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AD56C" w14:textId="77777777" w:rsidR="006E5397" w:rsidRPr="00A04998" w:rsidRDefault="006E5397" w:rsidP="0023647E">
      <w:pPr>
        <w:suppressAutoHyphens/>
        <w:spacing w:after="0" w:line="240" w:lineRule="atLeast"/>
        <w:jc w:val="center"/>
        <w:rPr>
          <w:rFonts w:ascii="Arial" w:hAnsi="Arial" w:cs="Arial"/>
          <w:b/>
          <w:sz w:val="36"/>
          <w:szCs w:val="36"/>
        </w:rPr>
      </w:pPr>
    </w:p>
    <w:p w14:paraId="455A57F1" w14:textId="77777777" w:rsidR="006E5397" w:rsidRPr="00A04998" w:rsidRDefault="006E5397" w:rsidP="0023647E">
      <w:pPr>
        <w:suppressAutoHyphens/>
        <w:spacing w:after="0" w:line="240" w:lineRule="atLeast"/>
        <w:jc w:val="center"/>
        <w:rPr>
          <w:rFonts w:ascii="Arial" w:hAnsi="Arial" w:cs="Arial"/>
          <w:b/>
          <w:sz w:val="36"/>
          <w:szCs w:val="36"/>
        </w:rPr>
      </w:pPr>
    </w:p>
    <w:p w14:paraId="35EC8BDF" w14:textId="77777777" w:rsidR="006E5397" w:rsidRPr="00A04998" w:rsidRDefault="006E5397" w:rsidP="0023647E">
      <w:pPr>
        <w:suppressAutoHyphens/>
        <w:spacing w:after="0" w:line="240" w:lineRule="atLeast"/>
        <w:jc w:val="center"/>
        <w:rPr>
          <w:rFonts w:ascii="Arial" w:hAnsi="Arial" w:cs="Arial"/>
          <w:b/>
          <w:sz w:val="36"/>
          <w:szCs w:val="36"/>
        </w:rPr>
      </w:pPr>
    </w:p>
    <w:p w14:paraId="4EBEC340" w14:textId="77777777" w:rsidR="006E5397" w:rsidRDefault="006E5397" w:rsidP="0023647E">
      <w:pPr>
        <w:suppressAutoHyphens/>
        <w:spacing w:after="0" w:line="240" w:lineRule="atLeast"/>
        <w:jc w:val="center"/>
        <w:rPr>
          <w:rFonts w:ascii="Arial" w:hAnsi="Arial" w:cs="Arial"/>
          <w:b/>
          <w:sz w:val="36"/>
          <w:szCs w:val="36"/>
        </w:rPr>
      </w:pPr>
    </w:p>
    <w:p w14:paraId="711B6AC7" w14:textId="77777777" w:rsidR="000D0623" w:rsidRDefault="000D0623" w:rsidP="0023647E">
      <w:pPr>
        <w:suppressAutoHyphens/>
        <w:spacing w:after="0" w:line="240" w:lineRule="atLeast"/>
        <w:jc w:val="center"/>
        <w:rPr>
          <w:rFonts w:ascii="Arial" w:hAnsi="Arial" w:cs="Arial"/>
          <w:b/>
          <w:sz w:val="36"/>
          <w:szCs w:val="36"/>
        </w:rPr>
      </w:pPr>
    </w:p>
    <w:p w14:paraId="4692D730" w14:textId="77777777" w:rsidR="00A04998" w:rsidRPr="00A04998" w:rsidRDefault="00A04998" w:rsidP="0023647E">
      <w:pPr>
        <w:suppressAutoHyphens/>
        <w:spacing w:after="0" w:line="240" w:lineRule="atLeast"/>
        <w:jc w:val="center"/>
        <w:rPr>
          <w:rFonts w:ascii="Arial" w:hAnsi="Arial" w:cs="Arial"/>
          <w:b/>
          <w:sz w:val="36"/>
          <w:szCs w:val="36"/>
        </w:rPr>
      </w:pPr>
    </w:p>
    <w:p w14:paraId="075554E8" w14:textId="77777777" w:rsidR="006E5397" w:rsidRPr="00A04998" w:rsidRDefault="006E5397" w:rsidP="0023647E">
      <w:pPr>
        <w:suppressAutoHyphens/>
        <w:spacing w:after="0" w:line="240" w:lineRule="atLeast"/>
        <w:jc w:val="center"/>
        <w:rPr>
          <w:rFonts w:ascii="Arial" w:hAnsi="Arial" w:cs="Arial"/>
          <w:b/>
          <w:sz w:val="36"/>
          <w:szCs w:val="36"/>
        </w:rPr>
      </w:pPr>
    </w:p>
    <w:p w14:paraId="6FA6F5E9" w14:textId="77777777" w:rsidR="006E5397" w:rsidRPr="00A04998" w:rsidRDefault="006E5397" w:rsidP="0023647E">
      <w:pPr>
        <w:suppressAutoHyphens/>
        <w:spacing w:after="0" w:line="240" w:lineRule="atLeast"/>
        <w:jc w:val="center"/>
        <w:rPr>
          <w:rFonts w:ascii="Arial" w:hAnsi="Arial" w:cs="Arial"/>
          <w:b/>
          <w:sz w:val="36"/>
          <w:szCs w:val="36"/>
        </w:rPr>
      </w:pPr>
    </w:p>
    <w:p w14:paraId="7334DD3C" w14:textId="77777777" w:rsidR="006E5397" w:rsidRPr="00A04998" w:rsidRDefault="006E5397" w:rsidP="0023647E">
      <w:pPr>
        <w:suppressAutoHyphens/>
        <w:spacing w:after="0" w:line="240" w:lineRule="atLeast"/>
        <w:jc w:val="center"/>
        <w:rPr>
          <w:rFonts w:ascii="Arial" w:hAnsi="Arial" w:cs="Arial"/>
          <w:b/>
          <w:sz w:val="36"/>
          <w:szCs w:val="36"/>
        </w:rPr>
      </w:pPr>
    </w:p>
    <w:p w14:paraId="4E182EB9" w14:textId="77777777" w:rsidR="006E5397" w:rsidRPr="00A04998" w:rsidRDefault="006E5397" w:rsidP="0023647E">
      <w:pPr>
        <w:suppressAutoHyphens/>
        <w:spacing w:after="0" w:line="240" w:lineRule="atLeast"/>
        <w:jc w:val="center"/>
        <w:rPr>
          <w:rFonts w:ascii="Arial" w:hAnsi="Arial" w:cs="Arial"/>
          <w:b/>
          <w:sz w:val="36"/>
          <w:szCs w:val="36"/>
        </w:rPr>
      </w:pPr>
    </w:p>
    <w:p w14:paraId="10C546A7" w14:textId="77777777" w:rsidR="006E5397" w:rsidRPr="00A04998" w:rsidRDefault="006E5397" w:rsidP="0023647E">
      <w:pPr>
        <w:suppressAutoHyphens/>
        <w:spacing w:after="0" w:line="240" w:lineRule="atLeast"/>
        <w:jc w:val="center"/>
        <w:rPr>
          <w:rFonts w:ascii="Arial" w:hAnsi="Arial" w:cs="Arial"/>
          <w:b/>
          <w:sz w:val="36"/>
          <w:szCs w:val="36"/>
        </w:rPr>
      </w:pPr>
    </w:p>
    <w:p w14:paraId="7B34272B" w14:textId="71826055" w:rsidR="00A20E2F" w:rsidRPr="00A04998" w:rsidRDefault="00EB2B35" w:rsidP="0023647E">
      <w:pPr>
        <w:suppressAutoHyphens/>
        <w:spacing w:after="0" w:line="240" w:lineRule="atLeast"/>
        <w:jc w:val="center"/>
        <w:rPr>
          <w:rFonts w:ascii="Arial" w:hAnsi="Arial" w:cs="Arial"/>
          <w:sz w:val="36"/>
          <w:szCs w:val="36"/>
        </w:rPr>
      </w:pPr>
      <w:r w:rsidRPr="00A04998">
        <w:rPr>
          <w:rFonts w:ascii="Arial" w:eastAsia="Times New Roman" w:hAnsi="Arial" w:cs="Arial"/>
          <w:b/>
          <w:bCs/>
          <w:sz w:val="32"/>
          <w:szCs w:val="32"/>
          <w:lang w:eastAsia="en-US"/>
        </w:rPr>
        <w:t xml:space="preserve">DISEÑO DE LA AMPLIACIÓN DE </w:t>
      </w:r>
      <w:r w:rsidR="0000131D" w:rsidRPr="00A04998">
        <w:rPr>
          <w:rFonts w:ascii="Arial" w:eastAsia="Times New Roman" w:hAnsi="Arial" w:cs="Arial"/>
          <w:b/>
          <w:bCs/>
          <w:sz w:val="32"/>
          <w:szCs w:val="32"/>
          <w:lang w:eastAsia="en-US"/>
        </w:rPr>
        <w:t xml:space="preserve">LA </w:t>
      </w:r>
      <w:r w:rsidR="00A04998" w:rsidRPr="00A04998">
        <w:rPr>
          <w:rFonts w:ascii="Arial" w:eastAsia="Times New Roman" w:hAnsi="Arial" w:cs="Arial"/>
          <w:b/>
          <w:bCs/>
          <w:sz w:val="32"/>
          <w:szCs w:val="32"/>
          <w:lang w:eastAsia="en-US"/>
        </w:rPr>
        <w:t>SUBESTACIÓN</w:t>
      </w:r>
      <w:r w:rsidR="0000131D" w:rsidRPr="00A04998">
        <w:rPr>
          <w:rFonts w:ascii="Arial" w:eastAsia="Times New Roman" w:hAnsi="Arial" w:cs="Arial"/>
          <w:b/>
          <w:bCs/>
          <w:sz w:val="32"/>
          <w:szCs w:val="32"/>
          <w:lang w:eastAsia="en-US"/>
        </w:rPr>
        <w:t xml:space="preserve"> NORTE</w:t>
      </w:r>
      <w:r w:rsidRPr="00A04998">
        <w:rPr>
          <w:rFonts w:ascii="Arial" w:eastAsia="Times New Roman" w:hAnsi="Arial" w:cs="Arial"/>
          <w:b/>
          <w:bCs/>
          <w:sz w:val="32"/>
          <w:szCs w:val="32"/>
          <w:lang w:eastAsia="en-US"/>
        </w:rPr>
        <w:t xml:space="preserve"> 69/13,8 KV</w:t>
      </w:r>
      <w:r w:rsidR="00806F90" w:rsidRPr="00A04998">
        <w:rPr>
          <w:rFonts w:ascii="Arial" w:hAnsi="Arial" w:cs="Arial"/>
          <w:b/>
          <w:sz w:val="36"/>
          <w:szCs w:val="36"/>
        </w:rPr>
        <w:t xml:space="preserve"> </w:t>
      </w:r>
      <w:r w:rsidR="00A20E2F" w:rsidRPr="00A04998">
        <w:rPr>
          <w:rFonts w:ascii="Arial" w:hAnsi="Arial" w:cs="Arial"/>
          <w:sz w:val="36"/>
          <w:szCs w:val="36"/>
        </w:rPr>
        <w:t xml:space="preserve"> </w:t>
      </w:r>
      <w:r w:rsidR="00A20E2F" w:rsidRPr="00A04998">
        <w:rPr>
          <w:rFonts w:ascii="Arial" w:hAnsi="Arial" w:cs="Arial"/>
          <w:sz w:val="36"/>
          <w:szCs w:val="36"/>
        </w:rPr>
        <w:fldChar w:fldCharType="begin"/>
      </w:r>
      <w:r w:rsidR="00A20E2F" w:rsidRPr="00A04998">
        <w:rPr>
          <w:rFonts w:ascii="Arial" w:hAnsi="Arial" w:cs="Arial"/>
          <w:sz w:val="36"/>
          <w:szCs w:val="36"/>
        </w:rPr>
        <w:instrText xml:space="preserve">PRIVATE </w:instrText>
      </w:r>
      <w:r w:rsidR="00A20E2F" w:rsidRPr="00A04998">
        <w:rPr>
          <w:rFonts w:ascii="Arial" w:hAnsi="Arial" w:cs="Arial"/>
          <w:sz w:val="36"/>
          <w:szCs w:val="36"/>
        </w:rPr>
        <w:fldChar w:fldCharType="end"/>
      </w:r>
    </w:p>
    <w:p w14:paraId="1ACF86CC" w14:textId="77777777" w:rsidR="00A20E2F" w:rsidRPr="00A04998" w:rsidRDefault="00A20E2F" w:rsidP="00A20E2F">
      <w:pPr>
        <w:suppressAutoHyphens/>
        <w:spacing w:after="0" w:line="240" w:lineRule="atLeast"/>
        <w:jc w:val="both"/>
        <w:rPr>
          <w:rFonts w:ascii="Arial" w:hAnsi="Arial" w:cs="Arial"/>
          <w:spacing w:val="-2"/>
          <w:sz w:val="24"/>
          <w:szCs w:val="24"/>
        </w:rPr>
      </w:pPr>
    </w:p>
    <w:p w14:paraId="2673026C" w14:textId="6C9F2F56" w:rsidR="00A20E2F" w:rsidRPr="00A04998" w:rsidRDefault="00A20E2F" w:rsidP="00A20E2F">
      <w:pPr>
        <w:suppressAutoHyphens/>
        <w:spacing w:after="0" w:line="240" w:lineRule="atLeast"/>
        <w:jc w:val="both"/>
        <w:rPr>
          <w:rFonts w:ascii="Arial" w:hAnsi="Arial" w:cs="Arial"/>
          <w:spacing w:val="-2"/>
          <w:sz w:val="24"/>
          <w:szCs w:val="24"/>
        </w:rPr>
      </w:pPr>
    </w:p>
    <w:p w14:paraId="31E7E9DC" w14:textId="29035AE4" w:rsidR="00B22C96" w:rsidRPr="00A04998" w:rsidRDefault="00B22C96" w:rsidP="00A20E2F">
      <w:pPr>
        <w:suppressAutoHyphens/>
        <w:spacing w:after="0" w:line="240" w:lineRule="atLeast"/>
        <w:jc w:val="both"/>
        <w:rPr>
          <w:rFonts w:ascii="Arial" w:hAnsi="Arial" w:cs="Arial"/>
          <w:spacing w:val="-2"/>
          <w:sz w:val="24"/>
          <w:szCs w:val="24"/>
        </w:rPr>
      </w:pPr>
    </w:p>
    <w:p w14:paraId="00C298A0" w14:textId="77777777" w:rsidR="00B22C96" w:rsidRPr="00D31B2F" w:rsidRDefault="00B22C96" w:rsidP="00A20E2F">
      <w:pPr>
        <w:suppressAutoHyphens/>
        <w:spacing w:after="0" w:line="240" w:lineRule="atLeast"/>
        <w:jc w:val="both"/>
        <w:rPr>
          <w:rFonts w:ascii="Arial" w:hAnsi="Arial" w:cs="Arial"/>
          <w:spacing w:val="-2"/>
          <w:sz w:val="28"/>
          <w:szCs w:val="24"/>
        </w:rPr>
      </w:pPr>
    </w:p>
    <w:p w14:paraId="2530B98F" w14:textId="428784E6" w:rsidR="00A20E2F" w:rsidRPr="00D31B2F" w:rsidRDefault="00A20E2F" w:rsidP="00A20E2F">
      <w:pPr>
        <w:suppressAutoHyphens/>
        <w:spacing w:after="0" w:line="240" w:lineRule="atLeast"/>
        <w:jc w:val="center"/>
        <w:rPr>
          <w:rFonts w:ascii="Arial" w:hAnsi="Arial" w:cs="Arial"/>
          <w:spacing w:val="-2"/>
          <w:sz w:val="36"/>
          <w:szCs w:val="32"/>
          <w:u w:val="single"/>
        </w:rPr>
      </w:pPr>
      <w:r w:rsidRPr="00D31B2F">
        <w:rPr>
          <w:rFonts w:ascii="Arial" w:hAnsi="Arial" w:cs="Arial"/>
          <w:b/>
          <w:sz w:val="36"/>
          <w:szCs w:val="32"/>
          <w:u w:val="single"/>
        </w:rPr>
        <w:t xml:space="preserve">MEMORIA </w:t>
      </w:r>
      <w:r w:rsidR="00A04998" w:rsidRPr="00D31B2F">
        <w:rPr>
          <w:rFonts w:ascii="Arial" w:hAnsi="Arial" w:cs="Arial"/>
          <w:b/>
          <w:sz w:val="36"/>
          <w:szCs w:val="32"/>
          <w:u w:val="single"/>
        </w:rPr>
        <w:t>TÉCNICA</w:t>
      </w:r>
    </w:p>
    <w:p w14:paraId="594B71FF" w14:textId="77777777" w:rsidR="00A20E2F" w:rsidRPr="00A04998" w:rsidRDefault="00A20E2F" w:rsidP="00A20E2F">
      <w:pPr>
        <w:suppressAutoHyphens/>
        <w:spacing w:after="0" w:line="240" w:lineRule="atLeast"/>
        <w:jc w:val="center"/>
        <w:rPr>
          <w:rFonts w:ascii="Arial" w:hAnsi="Arial" w:cs="Arial"/>
          <w:b/>
        </w:rPr>
      </w:pPr>
    </w:p>
    <w:p w14:paraId="34A0A25C" w14:textId="77777777" w:rsidR="0010107D" w:rsidRPr="00A04998" w:rsidRDefault="0010107D">
      <w:pPr>
        <w:rPr>
          <w:rFonts w:ascii="Arial" w:hAnsi="Arial" w:cs="Arial"/>
          <w:b/>
          <w:sz w:val="28"/>
          <w:szCs w:val="28"/>
        </w:rPr>
      </w:pPr>
    </w:p>
    <w:p w14:paraId="6C3AD9C2" w14:textId="4D1119A1" w:rsidR="00DC784D" w:rsidRPr="00DC784D" w:rsidRDefault="00003E38" w:rsidP="00DC784D">
      <w:pPr>
        <w:pStyle w:val="Ttulo1"/>
        <w:rPr>
          <w:b w:val="0"/>
          <w:lang w:val="es-EC"/>
        </w:rPr>
      </w:pPr>
      <w:r w:rsidRPr="00A04998">
        <w:rPr>
          <w:b w:val="0"/>
          <w:lang w:val="es-EC"/>
        </w:rPr>
        <w:br w:type="page"/>
      </w:r>
    </w:p>
    <w:p w14:paraId="137F5207" w14:textId="77777777" w:rsidR="00DC784D" w:rsidRPr="00DC784D" w:rsidRDefault="00DC784D">
      <w:pPr>
        <w:pStyle w:val="TDC1"/>
        <w:framePr w:wrap="around"/>
        <w:tabs>
          <w:tab w:val="left" w:pos="1440"/>
          <w:tab w:val="right" w:leader="dot" w:pos="9459"/>
        </w:tabs>
        <w:rPr>
          <w:rFonts w:eastAsiaTheme="minorEastAsia" w:cs="Arial"/>
          <w:noProof/>
          <w:sz w:val="22"/>
          <w:szCs w:val="22"/>
          <w:lang w:val="es-ES"/>
        </w:rPr>
      </w:pPr>
      <w:r>
        <w:lastRenderedPageBreak/>
        <w:fldChar w:fldCharType="begin"/>
      </w:r>
      <w:r>
        <w:instrText xml:space="preserve"> TOC \o "1-4" \h \z \u </w:instrText>
      </w:r>
      <w:r>
        <w:fldChar w:fldCharType="separate"/>
      </w:r>
      <w:hyperlink w:anchor="_Toc66787508" w:history="1">
        <w:r w:rsidRPr="00DC784D">
          <w:rPr>
            <w:rStyle w:val="Hipervnculo"/>
            <w:rFonts w:cs="Arial"/>
            <w:noProof/>
            <w:sz w:val="22"/>
            <w:szCs w:val="22"/>
          </w:rPr>
          <w:t>1.</w:t>
        </w:r>
        <w:r w:rsidRPr="00DC784D">
          <w:rPr>
            <w:rFonts w:eastAsiaTheme="minorEastAsia" w:cs="Arial"/>
            <w:noProof/>
            <w:sz w:val="22"/>
            <w:szCs w:val="22"/>
            <w:lang w:val="es-ES"/>
          </w:rPr>
          <w:tab/>
        </w:r>
        <w:r w:rsidRPr="00DC784D">
          <w:rPr>
            <w:rStyle w:val="Hipervnculo"/>
            <w:rFonts w:cs="Arial"/>
            <w:noProof/>
            <w:sz w:val="22"/>
            <w:szCs w:val="22"/>
          </w:rPr>
          <w:t>INTRODUCCIÓN.</w:t>
        </w:r>
        <w:r w:rsidRPr="00DC784D">
          <w:rPr>
            <w:rFonts w:cs="Arial"/>
            <w:noProof/>
            <w:webHidden/>
            <w:sz w:val="22"/>
            <w:szCs w:val="22"/>
          </w:rPr>
          <w:tab/>
        </w:r>
        <w:r w:rsidRPr="00DC784D">
          <w:rPr>
            <w:rFonts w:cs="Arial"/>
            <w:noProof/>
            <w:webHidden/>
            <w:sz w:val="22"/>
            <w:szCs w:val="22"/>
          </w:rPr>
          <w:fldChar w:fldCharType="begin"/>
        </w:r>
        <w:r w:rsidRPr="00DC784D">
          <w:rPr>
            <w:rFonts w:cs="Arial"/>
            <w:noProof/>
            <w:webHidden/>
            <w:sz w:val="22"/>
            <w:szCs w:val="22"/>
          </w:rPr>
          <w:instrText xml:space="preserve"> PAGEREF _Toc66787508 \h </w:instrText>
        </w:r>
        <w:r w:rsidRPr="00DC784D">
          <w:rPr>
            <w:rFonts w:cs="Arial"/>
            <w:noProof/>
            <w:webHidden/>
            <w:sz w:val="22"/>
            <w:szCs w:val="22"/>
          </w:rPr>
        </w:r>
        <w:r w:rsidRPr="00DC784D">
          <w:rPr>
            <w:rFonts w:cs="Arial"/>
            <w:noProof/>
            <w:webHidden/>
            <w:sz w:val="22"/>
            <w:szCs w:val="22"/>
          </w:rPr>
          <w:fldChar w:fldCharType="separate"/>
        </w:r>
        <w:r w:rsidR="00FD785C">
          <w:rPr>
            <w:rFonts w:cs="Arial"/>
            <w:noProof/>
            <w:webHidden/>
            <w:sz w:val="22"/>
            <w:szCs w:val="22"/>
          </w:rPr>
          <w:t>6</w:t>
        </w:r>
        <w:r w:rsidRPr="00DC784D">
          <w:rPr>
            <w:rFonts w:cs="Arial"/>
            <w:noProof/>
            <w:webHidden/>
            <w:sz w:val="22"/>
            <w:szCs w:val="22"/>
          </w:rPr>
          <w:fldChar w:fldCharType="end"/>
        </w:r>
      </w:hyperlink>
    </w:p>
    <w:p w14:paraId="167A98DB"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09" w:history="1">
        <w:r w:rsidR="00DC784D" w:rsidRPr="00DC784D">
          <w:rPr>
            <w:rStyle w:val="Hipervnculo"/>
            <w:rFonts w:cs="Arial"/>
            <w:noProof/>
            <w:szCs w:val="22"/>
          </w:rPr>
          <w:t>1.1.</w:t>
        </w:r>
        <w:r w:rsidR="00DC784D" w:rsidRPr="00DC784D">
          <w:rPr>
            <w:rFonts w:eastAsiaTheme="minorEastAsia" w:cs="Arial"/>
            <w:noProof/>
            <w:szCs w:val="22"/>
            <w:lang w:val="es-ES"/>
          </w:rPr>
          <w:tab/>
        </w:r>
        <w:r w:rsidR="00DC784D" w:rsidRPr="00DC784D">
          <w:rPr>
            <w:rStyle w:val="Hipervnculo"/>
            <w:rFonts w:cs="Arial"/>
            <w:noProof/>
            <w:szCs w:val="22"/>
          </w:rPr>
          <w:t>ANTECEDENTES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_Toc66787509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6</w:t>
        </w:r>
        <w:r w:rsidR="00DC784D" w:rsidRPr="00DC784D">
          <w:rPr>
            <w:rFonts w:cs="Arial"/>
            <w:noProof/>
            <w:webHidden/>
            <w:szCs w:val="22"/>
          </w:rPr>
          <w:fldChar w:fldCharType="end"/>
        </w:r>
      </w:hyperlink>
    </w:p>
    <w:p w14:paraId="7846D9E1"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10" w:history="1">
        <w:r w:rsidR="00DC784D" w:rsidRPr="00DC784D">
          <w:rPr>
            <w:rStyle w:val="Hipervnculo"/>
            <w:rFonts w:cs="Arial"/>
            <w:noProof/>
            <w:szCs w:val="22"/>
          </w:rPr>
          <w:t>1.2.</w:t>
        </w:r>
        <w:r w:rsidR="00DC784D" w:rsidRPr="00DC784D">
          <w:rPr>
            <w:rFonts w:eastAsiaTheme="minorEastAsia" w:cs="Arial"/>
            <w:noProof/>
            <w:szCs w:val="22"/>
            <w:lang w:val="es-ES"/>
          </w:rPr>
          <w:tab/>
        </w:r>
        <w:r w:rsidR="00DC784D" w:rsidRPr="00DC784D">
          <w:rPr>
            <w:rStyle w:val="Hipervnculo"/>
            <w:rFonts w:cs="Arial"/>
            <w:noProof/>
            <w:szCs w:val="22"/>
          </w:rPr>
          <w:t>JUSTIFICACIÓN</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_Toc66787510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6</w:t>
        </w:r>
        <w:r w:rsidR="00DC784D" w:rsidRPr="00DC784D">
          <w:rPr>
            <w:rFonts w:cs="Arial"/>
            <w:noProof/>
            <w:webHidden/>
            <w:szCs w:val="22"/>
          </w:rPr>
          <w:fldChar w:fldCharType="end"/>
        </w:r>
      </w:hyperlink>
    </w:p>
    <w:p w14:paraId="51218226"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11" w:history="1">
        <w:r w:rsidR="00DC784D" w:rsidRPr="00DC784D">
          <w:rPr>
            <w:rStyle w:val="Hipervnculo"/>
            <w:rFonts w:cs="Arial"/>
            <w:noProof/>
            <w:szCs w:val="22"/>
          </w:rPr>
          <w:t>1.3.</w:t>
        </w:r>
        <w:r w:rsidR="00DC784D" w:rsidRPr="00DC784D">
          <w:rPr>
            <w:rFonts w:eastAsiaTheme="minorEastAsia" w:cs="Arial"/>
            <w:noProof/>
            <w:szCs w:val="22"/>
            <w:lang w:val="es-ES"/>
          </w:rPr>
          <w:tab/>
        </w:r>
        <w:r w:rsidR="00DC784D" w:rsidRPr="00DC784D">
          <w:rPr>
            <w:rStyle w:val="Hipervnculo"/>
            <w:rFonts w:cs="Arial"/>
            <w:noProof/>
            <w:szCs w:val="22"/>
          </w:rPr>
          <w:t>UBICACIÓN DE LA SUBESTACIÓN NORTE 69/13,8 KV</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_Toc66787511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6</w:t>
        </w:r>
        <w:r w:rsidR="00DC784D" w:rsidRPr="00DC784D">
          <w:rPr>
            <w:rFonts w:cs="Arial"/>
            <w:noProof/>
            <w:webHidden/>
            <w:szCs w:val="22"/>
          </w:rPr>
          <w:fldChar w:fldCharType="end"/>
        </w:r>
      </w:hyperlink>
    </w:p>
    <w:p w14:paraId="0D8ADDED"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12" w:history="1">
        <w:r w:rsidR="00DC784D" w:rsidRPr="00DC784D">
          <w:rPr>
            <w:rStyle w:val="Hipervnculo"/>
            <w:rFonts w:cs="Arial"/>
            <w:noProof/>
            <w:szCs w:val="22"/>
          </w:rPr>
          <w:t>1.4.</w:t>
        </w:r>
        <w:r w:rsidR="00DC784D" w:rsidRPr="00DC784D">
          <w:rPr>
            <w:rFonts w:eastAsiaTheme="minorEastAsia" w:cs="Arial"/>
            <w:noProof/>
            <w:szCs w:val="22"/>
            <w:lang w:val="es-ES"/>
          </w:rPr>
          <w:tab/>
        </w:r>
        <w:r w:rsidR="00DC784D" w:rsidRPr="00DC784D">
          <w:rPr>
            <w:rStyle w:val="Hipervnculo"/>
            <w:rFonts w:cs="Arial"/>
            <w:noProof/>
            <w:szCs w:val="22"/>
          </w:rPr>
          <w:t>OBJETIVOS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_Toc66787512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7</w:t>
        </w:r>
        <w:r w:rsidR="00DC784D" w:rsidRPr="00DC784D">
          <w:rPr>
            <w:rFonts w:cs="Arial"/>
            <w:noProof/>
            <w:webHidden/>
            <w:szCs w:val="22"/>
          </w:rPr>
          <w:fldChar w:fldCharType="end"/>
        </w:r>
      </w:hyperlink>
    </w:p>
    <w:p w14:paraId="237072B7"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13" w:history="1">
        <w:r w:rsidR="00DC784D" w:rsidRPr="00DC784D">
          <w:rPr>
            <w:rStyle w:val="Hipervnculo"/>
            <w:rFonts w:cs="Arial"/>
            <w:noProof/>
            <w:spacing w:val="-2"/>
            <w:szCs w:val="22"/>
          </w:rPr>
          <w:t>1.4.1.</w:t>
        </w:r>
        <w:r w:rsidR="00DC784D" w:rsidRPr="00DC784D">
          <w:rPr>
            <w:rFonts w:eastAsiaTheme="minorEastAsia" w:cs="Arial"/>
            <w:noProof/>
            <w:szCs w:val="22"/>
            <w:lang w:val="es-ES"/>
          </w:rPr>
          <w:tab/>
        </w:r>
        <w:r w:rsidR="00DC784D" w:rsidRPr="00DC784D">
          <w:rPr>
            <w:rStyle w:val="Hipervnculo"/>
            <w:rFonts w:cs="Arial"/>
            <w:noProof/>
            <w:spacing w:val="-2"/>
            <w:szCs w:val="22"/>
          </w:rPr>
          <w:t>OBJETIVO GENERAL</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_Toc66787513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7</w:t>
        </w:r>
        <w:r w:rsidR="00DC784D" w:rsidRPr="00DC784D">
          <w:rPr>
            <w:rFonts w:cs="Arial"/>
            <w:noProof/>
            <w:webHidden/>
            <w:szCs w:val="22"/>
          </w:rPr>
          <w:fldChar w:fldCharType="end"/>
        </w:r>
      </w:hyperlink>
    </w:p>
    <w:p w14:paraId="2BED9100"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14" w:history="1">
        <w:r w:rsidR="00DC784D" w:rsidRPr="00DC784D">
          <w:rPr>
            <w:rStyle w:val="Hipervnculo"/>
            <w:rFonts w:cs="Arial"/>
            <w:noProof/>
            <w:spacing w:val="-2"/>
            <w:szCs w:val="22"/>
          </w:rPr>
          <w:t>1.4.2.</w:t>
        </w:r>
        <w:r w:rsidR="00DC784D" w:rsidRPr="00DC784D">
          <w:rPr>
            <w:rFonts w:eastAsiaTheme="minorEastAsia" w:cs="Arial"/>
            <w:noProof/>
            <w:szCs w:val="22"/>
            <w:lang w:val="es-ES"/>
          </w:rPr>
          <w:tab/>
        </w:r>
        <w:r w:rsidR="00DC784D" w:rsidRPr="00DC784D">
          <w:rPr>
            <w:rStyle w:val="Hipervnculo"/>
            <w:rFonts w:cs="Arial"/>
            <w:noProof/>
            <w:spacing w:val="-2"/>
            <w:szCs w:val="22"/>
          </w:rPr>
          <w:t>OBJETIVOS ESPECÍFICOS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_Toc66787514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7</w:t>
        </w:r>
        <w:r w:rsidR="00DC784D" w:rsidRPr="00DC784D">
          <w:rPr>
            <w:rFonts w:cs="Arial"/>
            <w:noProof/>
            <w:webHidden/>
            <w:szCs w:val="22"/>
          </w:rPr>
          <w:fldChar w:fldCharType="end"/>
        </w:r>
      </w:hyperlink>
    </w:p>
    <w:p w14:paraId="53E08185"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15" w:history="1">
        <w:r w:rsidR="00DC784D" w:rsidRPr="00DC784D">
          <w:rPr>
            <w:rStyle w:val="Hipervnculo"/>
            <w:rFonts w:cs="Arial"/>
            <w:noProof/>
            <w:spacing w:val="-2"/>
            <w:szCs w:val="22"/>
          </w:rPr>
          <w:t>1.5.</w:t>
        </w:r>
        <w:r w:rsidR="00DC784D" w:rsidRPr="00DC784D">
          <w:rPr>
            <w:rFonts w:eastAsiaTheme="minorEastAsia" w:cs="Arial"/>
            <w:noProof/>
            <w:szCs w:val="22"/>
            <w:lang w:val="es-ES"/>
          </w:rPr>
          <w:tab/>
        </w:r>
        <w:r w:rsidR="00DC784D" w:rsidRPr="00DC784D">
          <w:rPr>
            <w:rStyle w:val="Hipervnculo"/>
            <w:rFonts w:cs="Arial"/>
            <w:noProof/>
            <w:spacing w:val="-2"/>
            <w:szCs w:val="22"/>
          </w:rPr>
          <w:t>ALCANCE DEL ESTUDIO</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_Toc66787515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8</w:t>
        </w:r>
        <w:r w:rsidR="00DC784D" w:rsidRPr="00DC784D">
          <w:rPr>
            <w:rFonts w:cs="Arial"/>
            <w:noProof/>
            <w:webHidden/>
            <w:szCs w:val="22"/>
          </w:rPr>
          <w:fldChar w:fldCharType="end"/>
        </w:r>
      </w:hyperlink>
    </w:p>
    <w:p w14:paraId="66D5A0F5"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16" w:history="1">
        <w:r w:rsidR="00DC784D" w:rsidRPr="00DC784D">
          <w:rPr>
            <w:rStyle w:val="Hipervnculo"/>
            <w:rFonts w:cs="Arial"/>
            <w:noProof/>
            <w:spacing w:val="-2"/>
            <w:szCs w:val="22"/>
          </w:rPr>
          <w:t>1.6.</w:t>
        </w:r>
        <w:r w:rsidR="00DC784D" w:rsidRPr="00DC784D">
          <w:rPr>
            <w:rFonts w:eastAsiaTheme="minorEastAsia" w:cs="Arial"/>
            <w:noProof/>
            <w:szCs w:val="22"/>
            <w:lang w:val="es-ES"/>
          </w:rPr>
          <w:tab/>
        </w:r>
        <w:r w:rsidR="00DC784D" w:rsidRPr="00DC784D">
          <w:rPr>
            <w:rStyle w:val="Hipervnculo"/>
            <w:rFonts w:cs="Arial"/>
            <w:noProof/>
            <w:spacing w:val="-2"/>
            <w:szCs w:val="22"/>
          </w:rPr>
          <w:t>PRODUCTOS A ENTREGAR</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_Toc66787516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8</w:t>
        </w:r>
        <w:r w:rsidR="00DC784D" w:rsidRPr="00DC784D">
          <w:rPr>
            <w:rFonts w:cs="Arial"/>
            <w:noProof/>
            <w:webHidden/>
            <w:szCs w:val="22"/>
          </w:rPr>
          <w:fldChar w:fldCharType="end"/>
        </w:r>
      </w:hyperlink>
    </w:p>
    <w:p w14:paraId="2C8CC872"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17" w:history="1">
        <w:r w:rsidR="00DC784D" w:rsidRPr="00DC784D">
          <w:rPr>
            <w:rStyle w:val="Hipervnculo"/>
            <w:rFonts w:cs="Arial"/>
            <w:noProof/>
            <w:sz w:val="22"/>
            <w:szCs w:val="22"/>
          </w:rPr>
          <w:t>2.</w:t>
        </w:r>
        <w:r w:rsidR="00DC784D" w:rsidRPr="00DC784D">
          <w:rPr>
            <w:rFonts w:eastAsiaTheme="minorEastAsia" w:cs="Arial"/>
            <w:noProof/>
            <w:sz w:val="22"/>
            <w:szCs w:val="22"/>
            <w:lang w:val="es-ES"/>
          </w:rPr>
          <w:tab/>
        </w:r>
        <w:r w:rsidR="00DC784D" w:rsidRPr="00DC784D">
          <w:rPr>
            <w:rStyle w:val="Hipervnculo"/>
            <w:rFonts w:cs="Arial"/>
            <w:noProof/>
            <w:sz w:val="22"/>
            <w:szCs w:val="22"/>
          </w:rPr>
          <w:t>DESCRIPCIÓN DE LA SUBESTACIÓN EXISTENTE</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_Toc66787517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9</w:t>
        </w:r>
        <w:r w:rsidR="00DC784D" w:rsidRPr="00DC784D">
          <w:rPr>
            <w:rFonts w:cs="Arial"/>
            <w:noProof/>
            <w:webHidden/>
            <w:sz w:val="22"/>
            <w:szCs w:val="22"/>
          </w:rPr>
          <w:fldChar w:fldCharType="end"/>
        </w:r>
      </w:hyperlink>
    </w:p>
    <w:p w14:paraId="2FF29767"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18" w:history="1">
        <w:r w:rsidR="00DC784D" w:rsidRPr="00DC784D">
          <w:rPr>
            <w:rStyle w:val="Hipervnculo"/>
            <w:rFonts w:cs="Arial"/>
            <w:noProof/>
            <w:sz w:val="22"/>
            <w:szCs w:val="22"/>
          </w:rPr>
          <w:t>2.1.</w:t>
        </w:r>
        <w:r w:rsidR="00DC784D" w:rsidRPr="00DC784D">
          <w:rPr>
            <w:rFonts w:eastAsiaTheme="minorEastAsia" w:cs="Arial"/>
            <w:noProof/>
            <w:sz w:val="22"/>
            <w:szCs w:val="22"/>
            <w:lang w:val="es-ES"/>
          </w:rPr>
          <w:tab/>
        </w:r>
        <w:r w:rsidR="00DC784D" w:rsidRPr="00DC784D">
          <w:rPr>
            <w:rStyle w:val="Hipervnculo"/>
            <w:rFonts w:cs="Arial"/>
            <w:noProof/>
            <w:sz w:val="22"/>
            <w:szCs w:val="22"/>
          </w:rPr>
          <w:t>SUBESTACIÓN NORTE</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_Toc66787518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9</w:t>
        </w:r>
        <w:r w:rsidR="00DC784D" w:rsidRPr="00DC784D">
          <w:rPr>
            <w:rFonts w:cs="Arial"/>
            <w:noProof/>
            <w:webHidden/>
            <w:sz w:val="22"/>
            <w:szCs w:val="22"/>
          </w:rPr>
          <w:fldChar w:fldCharType="end"/>
        </w:r>
      </w:hyperlink>
    </w:p>
    <w:p w14:paraId="08A72A08"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19" w:history="1">
        <w:r w:rsidR="00DC784D" w:rsidRPr="00DC784D">
          <w:rPr>
            <w:rStyle w:val="Hipervnculo"/>
            <w:rFonts w:cs="Arial"/>
            <w:noProof/>
            <w:sz w:val="22"/>
            <w:szCs w:val="22"/>
          </w:rPr>
          <w:t>2.2.</w:t>
        </w:r>
        <w:r w:rsidR="00DC784D" w:rsidRPr="00DC784D">
          <w:rPr>
            <w:rFonts w:eastAsiaTheme="minorEastAsia" w:cs="Arial"/>
            <w:noProof/>
            <w:sz w:val="22"/>
            <w:szCs w:val="22"/>
            <w:lang w:val="es-ES"/>
          </w:rPr>
          <w:tab/>
        </w:r>
        <w:r w:rsidR="00DC784D" w:rsidRPr="00DC784D">
          <w:rPr>
            <w:rStyle w:val="Hipervnculo"/>
            <w:rFonts w:cs="Arial"/>
            <w:noProof/>
            <w:sz w:val="22"/>
            <w:szCs w:val="22"/>
          </w:rPr>
          <w:t>EQUIPOS PRIMARIOS QUE SE INSTALARÁN EN LA SUBESTACIÓN NORTE</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_Toc66787519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11</w:t>
        </w:r>
        <w:r w:rsidR="00DC784D" w:rsidRPr="00DC784D">
          <w:rPr>
            <w:rFonts w:cs="Arial"/>
            <w:noProof/>
            <w:webHidden/>
            <w:sz w:val="22"/>
            <w:szCs w:val="22"/>
          </w:rPr>
          <w:fldChar w:fldCharType="end"/>
        </w:r>
      </w:hyperlink>
    </w:p>
    <w:p w14:paraId="10041FB2"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20" w:history="1">
        <w:r w:rsidR="00DC784D" w:rsidRPr="00DC784D">
          <w:rPr>
            <w:rStyle w:val="Hipervnculo"/>
            <w:rFonts w:cs="Arial"/>
            <w:noProof/>
            <w:sz w:val="22"/>
            <w:szCs w:val="22"/>
          </w:rPr>
          <w:t>2.3.</w:t>
        </w:r>
        <w:r w:rsidR="00DC784D" w:rsidRPr="00DC784D">
          <w:rPr>
            <w:rFonts w:eastAsiaTheme="minorEastAsia" w:cs="Arial"/>
            <w:noProof/>
            <w:sz w:val="22"/>
            <w:szCs w:val="22"/>
            <w:lang w:val="es-ES"/>
          </w:rPr>
          <w:tab/>
        </w:r>
        <w:r w:rsidR="00DC784D" w:rsidRPr="00DC784D">
          <w:rPr>
            <w:rStyle w:val="Hipervnculo"/>
            <w:rFonts w:cs="Arial"/>
            <w:noProof/>
            <w:sz w:val="22"/>
            <w:szCs w:val="22"/>
          </w:rPr>
          <w:t>ESTADO DE LOS EQUIPOS EXISTENTES</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_Toc66787520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12</w:t>
        </w:r>
        <w:r w:rsidR="00DC784D" w:rsidRPr="00DC784D">
          <w:rPr>
            <w:rFonts w:cs="Arial"/>
            <w:noProof/>
            <w:webHidden/>
            <w:sz w:val="22"/>
            <w:szCs w:val="22"/>
          </w:rPr>
          <w:fldChar w:fldCharType="end"/>
        </w:r>
      </w:hyperlink>
    </w:p>
    <w:p w14:paraId="09409847"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21" w:history="1">
        <w:r w:rsidR="00DC784D" w:rsidRPr="00DC784D">
          <w:rPr>
            <w:rStyle w:val="Hipervnculo"/>
            <w:rFonts w:cs="Arial"/>
            <w:noProof/>
            <w:sz w:val="22"/>
            <w:szCs w:val="22"/>
          </w:rPr>
          <w:t>2.4.</w:t>
        </w:r>
        <w:r w:rsidR="00DC784D" w:rsidRPr="00DC784D">
          <w:rPr>
            <w:rFonts w:eastAsiaTheme="minorEastAsia" w:cs="Arial"/>
            <w:noProof/>
            <w:sz w:val="22"/>
            <w:szCs w:val="22"/>
            <w:lang w:val="es-ES"/>
          </w:rPr>
          <w:tab/>
        </w:r>
        <w:r w:rsidR="00DC784D" w:rsidRPr="00DC784D">
          <w:rPr>
            <w:rStyle w:val="Hipervnculo"/>
            <w:rFonts w:cs="Arial"/>
            <w:noProof/>
            <w:sz w:val="22"/>
            <w:szCs w:val="22"/>
          </w:rPr>
          <w:t>ESTRUCTURA METÁLICA</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_Toc66787521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12</w:t>
        </w:r>
        <w:r w:rsidR="00DC784D" w:rsidRPr="00DC784D">
          <w:rPr>
            <w:rFonts w:cs="Arial"/>
            <w:noProof/>
            <w:webHidden/>
            <w:sz w:val="22"/>
            <w:szCs w:val="22"/>
          </w:rPr>
          <w:fldChar w:fldCharType="end"/>
        </w:r>
      </w:hyperlink>
    </w:p>
    <w:p w14:paraId="0E1EA081"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22" w:history="1">
        <w:r w:rsidR="00DC784D" w:rsidRPr="00DC784D">
          <w:rPr>
            <w:rStyle w:val="Hipervnculo"/>
            <w:rFonts w:cs="Arial"/>
            <w:noProof/>
            <w:sz w:val="22"/>
            <w:szCs w:val="22"/>
          </w:rPr>
          <w:t>2.5.</w:t>
        </w:r>
        <w:r w:rsidR="00DC784D" w:rsidRPr="00DC784D">
          <w:rPr>
            <w:rFonts w:eastAsiaTheme="minorEastAsia" w:cs="Arial"/>
            <w:noProof/>
            <w:sz w:val="22"/>
            <w:szCs w:val="22"/>
            <w:lang w:val="es-ES"/>
          </w:rPr>
          <w:tab/>
        </w:r>
        <w:r w:rsidR="00DC784D" w:rsidRPr="00DC784D">
          <w:rPr>
            <w:rStyle w:val="Hipervnculo"/>
            <w:rFonts w:cs="Arial"/>
            <w:noProof/>
            <w:sz w:val="22"/>
            <w:szCs w:val="22"/>
          </w:rPr>
          <w:t>CAPACIDAD DE BARRAS DE LA SUBESTACIÓN</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_Toc66787522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13</w:t>
        </w:r>
        <w:r w:rsidR="00DC784D" w:rsidRPr="00DC784D">
          <w:rPr>
            <w:rFonts w:cs="Arial"/>
            <w:noProof/>
            <w:webHidden/>
            <w:sz w:val="22"/>
            <w:szCs w:val="22"/>
          </w:rPr>
          <w:fldChar w:fldCharType="end"/>
        </w:r>
      </w:hyperlink>
    </w:p>
    <w:p w14:paraId="48003DFE"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23" w:history="1">
        <w:r w:rsidR="00DC784D" w:rsidRPr="00DC784D">
          <w:rPr>
            <w:rStyle w:val="Hipervnculo"/>
            <w:rFonts w:cs="Arial"/>
            <w:noProof/>
            <w:sz w:val="22"/>
            <w:szCs w:val="22"/>
            <w:lang w:val="es-ES"/>
          </w:rPr>
          <w:t>3.</w:t>
        </w:r>
        <w:r w:rsidR="00DC784D" w:rsidRPr="00DC784D">
          <w:rPr>
            <w:rFonts w:eastAsiaTheme="minorEastAsia" w:cs="Arial"/>
            <w:noProof/>
            <w:sz w:val="22"/>
            <w:szCs w:val="22"/>
            <w:lang w:val="es-ES"/>
          </w:rPr>
          <w:tab/>
        </w:r>
        <w:r w:rsidR="00DC784D" w:rsidRPr="00DC784D">
          <w:rPr>
            <w:rStyle w:val="Hipervnculo"/>
            <w:rFonts w:cs="Arial"/>
            <w:noProof/>
            <w:sz w:val="22"/>
            <w:szCs w:val="22"/>
            <w:lang w:val="es-ES"/>
          </w:rPr>
          <w:t>ALCANCE DE LA AMPLIACIÓN DE LA SUBESTACIÓN NORTE</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_Toc66787523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13</w:t>
        </w:r>
        <w:r w:rsidR="00DC784D" w:rsidRPr="00DC784D">
          <w:rPr>
            <w:rFonts w:cs="Arial"/>
            <w:noProof/>
            <w:webHidden/>
            <w:sz w:val="22"/>
            <w:szCs w:val="22"/>
          </w:rPr>
          <w:fldChar w:fldCharType="end"/>
        </w:r>
      </w:hyperlink>
    </w:p>
    <w:p w14:paraId="4C571DE7"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24" w:history="1">
        <w:r w:rsidR="00DC784D" w:rsidRPr="00DC784D">
          <w:rPr>
            <w:rStyle w:val="Hipervnculo"/>
            <w:rFonts w:cs="Arial"/>
            <w:noProof/>
            <w:szCs w:val="22"/>
          </w:rPr>
          <w:t>3.1.</w:t>
        </w:r>
        <w:r w:rsidR="00DC784D" w:rsidRPr="00DC784D">
          <w:rPr>
            <w:rFonts w:eastAsiaTheme="minorEastAsia" w:cs="Arial"/>
            <w:noProof/>
            <w:szCs w:val="22"/>
            <w:lang w:val="es-ES"/>
          </w:rPr>
          <w:tab/>
        </w:r>
        <w:r w:rsidR="00DC784D" w:rsidRPr="00DC784D">
          <w:rPr>
            <w:rStyle w:val="Hipervnculo"/>
            <w:rFonts w:cs="Arial"/>
            <w:noProof/>
            <w:szCs w:val="22"/>
          </w:rPr>
          <w:t>GENERALIDADES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_Toc66787524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13</w:t>
        </w:r>
        <w:r w:rsidR="00DC784D" w:rsidRPr="00DC784D">
          <w:rPr>
            <w:rFonts w:cs="Arial"/>
            <w:noProof/>
            <w:webHidden/>
            <w:szCs w:val="22"/>
          </w:rPr>
          <w:fldChar w:fldCharType="end"/>
        </w:r>
      </w:hyperlink>
    </w:p>
    <w:p w14:paraId="4522FE96"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25" w:history="1">
        <w:r w:rsidR="00DC784D" w:rsidRPr="00DC784D">
          <w:rPr>
            <w:rStyle w:val="Hipervnculo"/>
            <w:rFonts w:cs="Arial"/>
            <w:noProof/>
            <w:szCs w:val="22"/>
          </w:rPr>
          <w:t>3.2.</w:t>
        </w:r>
        <w:r w:rsidR="00DC784D" w:rsidRPr="00DC784D">
          <w:rPr>
            <w:rFonts w:eastAsiaTheme="minorEastAsia" w:cs="Arial"/>
            <w:noProof/>
            <w:szCs w:val="22"/>
            <w:lang w:val="es-ES"/>
          </w:rPr>
          <w:tab/>
        </w:r>
        <w:r w:rsidR="00DC784D" w:rsidRPr="00DC784D">
          <w:rPr>
            <w:rStyle w:val="Hipervnculo"/>
            <w:rFonts w:cs="Arial"/>
            <w:noProof/>
            <w:szCs w:val="22"/>
          </w:rPr>
          <w:t>DEFINICIÓN DEL DIAGRAMA UNIFILAR</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_Toc66787525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13</w:t>
        </w:r>
        <w:r w:rsidR="00DC784D" w:rsidRPr="00DC784D">
          <w:rPr>
            <w:rFonts w:cs="Arial"/>
            <w:noProof/>
            <w:webHidden/>
            <w:szCs w:val="22"/>
          </w:rPr>
          <w:fldChar w:fldCharType="end"/>
        </w:r>
      </w:hyperlink>
    </w:p>
    <w:p w14:paraId="6A8D87E6"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26" w:history="1">
        <w:r w:rsidR="00DC784D" w:rsidRPr="00DC784D">
          <w:rPr>
            <w:rStyle w:val="Hipervnculo"/>
            <w:rFonts w:cs="Arial"/>
            <w:noProof/>
            <w:szCs w:val="22"/>
          </w:rPr>
          <w:t>3.3.</w:t>
        </w:r>
        <w:r w:rsidR="00DC784D" w:rsidRPr="00DC784D">
          <w:rPr>
            <w:rFonts w:eastAsiaTheme="minorEastAsia" w:cs="Arial"/>
            <w:noProof/>
            <w:szCs w:val="22"/>
            <w:lang w:val="es-ES"/>
          </w:rPr>
          <w:tab/>
        </w:r>
        <w:r w:rsidR="00DC784D" w:rsidRPr="00DC784D">
          <w:rPr>
            <w:rStyle w:val="Hipervnculo"/>
            <w:rFonts w:cs="Arial"/>
            <w:noProof/>
            <w:szCs w:val="22"/>
          </w:rPr>
          <w:t>CRITERIOS GENERALES PARA EL DISEÑO</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_Toc66787526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15</w:t>
        </w:r>
        <w:r w:rsidR="00DC784D" w:rsidRPr="00DC784D">
          <w:rPr>
            <w:rFonts w:cs="Arial"/>
            <w:noProof/>
            <w:webHidden/>
            <w:szCs w:val="22"/>
          </w:rPr>
          <w:fldChar w:fldCharType="end"/>
        </w:r>
      </w:hyperlink>
    </w:p>
    <w:p w14:paraId="52A3605D"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27" w:history="1">
        <w:r w:rsidR="00DC784D" w:rsidRPr="00DC784D">
          <w:rPr>
            <w:rStyle w:val="Hipervnculo"/>
            <w:rFonts w:cs="Arial"/>
            <w:noProof/>
            <w:szCs w:val="22"/>
          </w:rPr>
          <w:t>3.4.</w:t>
        </w:r>
        <w:r w:rsidR="00DC784D" w:rsidRPr="00DC784D">
          <w:rPr>
            <w:rFonts w:eastAsiaTheme="minorEastAsia" w:cs="Arial"/>
            <w:noProof/>
            <w:szCs w:val="22"/>
            <w:lang w:val="es-ES"/>
          </w:rPr>
          <w:tab/>
        </w:r>
        <w:r w:rsidR="00DC784D" w:rsidRPr="00DC784D">
          <w:rPr>
            <w:rStyle w:val="Hipervnculo"/>
            <w:rFonts w:cs="Arial"/>
            <w:noProof/>
            <w:szCs w:val="22"/>
          </w:rPr>
          <w:t>EQUIPAMIENTO A INSTALAR PARA CADA POSICIÓN.</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_Toc66787527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15</w:t>
        </w:r>
        <w:r w:rsidR="00DC784D" w:rsidRPr="00DC784D">
          <w:rPr>
            <w:rFonts w:cs="Arial"/>
            <w:noProof/>
            <w:webHidden/>
            <w:szCs w:val="22"/>
          </w:rPr>
          <w:fldChar w:fldCharType="end"/>
        </w:r>
      </w:hyperlink>
    </w:p>
    <w:p w14:paraId="60B4B982"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28" w:history="1">
        <w:r w:rsidR="00DC784D" w:rsidRPr="00DC784D">
          <w:rPr>
            <w:rStyle w:val="Hipervnculo"/>
            <w:rFonts w:cs="Arial"/>
            <w:noProof/>
            <w:szCs w:val="22"/>
          </w:rPr>
          <w:t>3.5.</w:t>
        </w:r>
        <w:r w:rsidR="00DC784D" w:rsidRPr="00DC784D">
          <w:rPr>
            <w:rFonts w:eastAsiaTheme="minorEastAsia" w:cs="Arial"/>
            <w:noProof/>
            <w:szCs w:val="22"/>
            <w:lang w:val="es-ES"/>
          </w:rPr>
          <w:tab/>
        </w:r>
        <w:r w:rsidR="00DC784D" w:rsidRPr="00DC784D">
          <w:rPr>
            <w:rStyle w:val="Hipervnculo"/>
            <w:rFonts w:cs="Arial"/>
            <w:noProof/>
            <w:szCs w:val="22"/>
          </w:rPr>
          <w:t>ESQUEMA FÍSICO DE LA SUBESTACIÓN</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_Toc66787528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16</w:t>
        </w:r>
        <w:r w:rsidR="00DC784D" w:rsidRPr="00DC784D">
          <w:rPr>
            <w:rFonts w:cs="Arial"/>
            <w:noProof/>
            <w:webHidden/>
            <w:szCs w:val="22"/>
          </w:rPr>
          <w:fldChar w:fldCharType="end"/>
        </w:r>
      </w:hyperlink>
    </w:p>
    <w:p w14:paraId="103D9562"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29" w:history="1">
        <w:r w:rsidR="00DC784D" w:rsidRPr="00DC784D">
          <w:rPr>
            <w:rStyle w:val="Hipervnculo"/>
            <w:rFonts w:cs="Arial"/>
            <w:noProof/>
            <w:szCs w:val="22"/>
          </w:rPr>
          <w:t>3.5.1.</w:t>
        </w:r>
        <w:r w:rsidR="00DC784D" w:rsidRPr="00DC784D">
          <w:rPr>
            <w:rFonts w:eastAsiaTheme="minorEastAsia" w:cs="Arial"/>
            <w:noProof/>
            <w:szCs w:val="22"/>
            <w:lang w:val="es-ES"/>
          </w:rPr>
          <w:tab/>
        </w:r>
        <w:r w:rsidR="00DC784D" w:rsidRPr="00DC784D">
          <w:rPr>
            <w:rStyle w:val="Hipervnculo"/>
            <w:rFonts w:cs="Arial"/>
            <w:noProof/>
            <w:szCs w:val="22"/>
          </w:rPr>
          <w:t>Patio de 69 kV:</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_Toc66787529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16</w:t>
        </w:r>
        <w:r w:rsidR="00DC784D" w:rsidRPr="00DC784D">
          <w:rPr>
            <w:rFonts w:cs="Arial"/>
            <w:noProof/>
            <w:webHidden/>
            <w:szCs w:val="22"/>
          </w:rPr>
          <w:fldChar w:fldCharType="end"/>
        </w:r>
      </w:hyperlink>
    </w:p>
    <w:p w14:paraId="25988C52"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30" w:history="1">
        <w:r w:rsidR="00DC784D" w:rsidRPr="00DC784D">
          <w:rPr>
            <w:rStyle w:val="Hipervnculo"/>
            <w:rFonts w:cs="Arial"/>
            <w:noProof/>
            <w:szCs w:val="22"/>
          </w:rPr>
          <w:t>3.5.2.</w:t>
        </w:r>
        <w:r w:rsidR="00DC784D" w:rsidRPr="00DC784D">
          <w:rPr>
            <w:rFonts w:eastAsiaTheme="minorEastAsia" w:cs="Arial"/>
            <w:noProof/>
            <w:szCs w:val="22"/>
            <w:lang w:val="es-ES"/>
          </w:rPr>
          <w:tab/>
        </w:r>
        <w:r w:rsidR="00DC784D" w:rsidRPr="00DC784D">
          <w:rPr>
            <w:rStyle w:val="Hipervnculo"/>
            <w:rFonts w:cs="Arial"/>
            <w:noProof/>
            <w:szCs w:val="22"/>
          </w:rPr>
          <w:t>Casa de control</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_Toc66787530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16</w:t>
        </w:r>
        <w:r w:rsidR="00DC784D" w:rsidRPr="00DC784D">
          <w:rPr>
            <w:rFonts w:cs="Arial"/>
            <w:noProof/>
            <w:webHidden/>
            <w:szCs w:val="22"/>
          </w:rPr>
          <w:fldChar w:fldCharType="end"/>
        </w:r>
      </w:hyperlink>
    </w:p>
    <w:p w14:paraId="684BF6B6"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31" w:history="1">
        <w:r w:rsidR="00DC784D" w:rsidRPr="00DC784D">
          <w:rPr>
            <w:rStyle w:val="Hipervnculo"/>
            <w:rFonts w:cs="Arial"/>
            <w:noProof/>
            <w:sz w:val="22"/>
            <w:szCs w:val="22"/>
          </w:rPr>
          <w:t>4.</w:t>
        </w:r>
        <w:r w:rsidR="00DC784D" w:rsidRPr="00DC784D">
          <w:rPr>
            <w:rFonts w:eastAsiaTheme="minorEastAsia" w:cs="Arial"/>
            <w:noProof/>
            <w:sz w:val="22"/>
            <w:szCs w:val="22"/>
            <w:lang w:val="es-ES"/>
          </w:rPr>
          <w:tab/>
        </w:r>
        <w:r w:rsidR="00DC784D" w:rsidRPr="00DC784D">
          <w:rPr>
            <w:rStyle w:val="Hipervnculo"/>
            <w:rFonts w:cs="Arial"/>
            <w:noProof/>
            <w:sz w:val="22"/>
            <w:szCs w:val="22"/>
          </w:rPr>
          <w:t>CARACTERÍSTICAS GENERALES DE LOS EQUIPOS A INSTALAR</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_Toc66787531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16</w:t>
        </w:r>
        <w:r w:rsidR="00DC784D" w:rsidRPr="00DC784D">
          <w:rPr>
            <w:rFonts w:cs="Arial"/>
            <w:noProof/>
            <w:webHidden/>
            <w:sz w:val="22"/>
            <w:szCs w:val="22"/>
          </w:rPr>
          <w:fldChar w:fldCharType="end"/>
        </w:r>
      </w:hyperlink>
    </w:p>
    <w:p w14:paraId="4544848D"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32" w:history="1">
        <w:r w:rsidR="00DC784D" w:rsidRPr="00DC784D">
          <w:rPr>
            <w:rStyle w:val="Hipervnculo"/>
            <w:rFonts w:cs="Arial"/>
            <w:noProof/>
            <w:spacing w:val="-2"/>
            <w:szCs w:val="22"/>
          </w:rPr>
          <w:t>4.1.</w:t>
        </w:r>
        <w:r w:rsidR="00DC784D" w:rsidRPr="00DC784D">
          <w:rPr>
            <w:rFonts w:eastAsiaTheme="minorEastAsia" w:cs="Arial"/>
            <w:noProof/>
            <w:szCs w:val="22"/>
            <w:lang w:val="es-ES"/>
          </w:rPr>
          <w:tab/>
        </w:r>
        <w:r w:rsidR="00DC784D" w:rsidRPr="00DC784D">
          <w:rPr>
            <w:rStyle w:val="Hipervnculo"/>
            <w:rFonts w:cs="Arial"/>
            <w:noProof/>
            <w:spacing w:val="-2"/>
            <w:szCs w:val="22"/>
          </w:rPr>
          <w:t>SECCIONADOR TRIPOLAR PARA 69 KV SIN CUCHILLAS DE PUESTA A TIERRA</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_Toc66787532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17</w:t>
        </w:r>
        <w:r w:rsidR="00DC784D" w:rsidRPr="00DC784D">
          <w:rPr>
            <w:rFonts w:cs="Arial"/>
            <w:noProof/>
            <w:webHidden/>
            <w:szCs w:val="22"/>
          </w:rPr>
          <w:fldChar w:fldCharType="end"/>
        </w:r>
      </w:hyperlink>
    </w:p>
    <w:p w14:paraId="709DE64B"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33" w:history="1">
        <w:r w:rsidR="00DC784D" w:rsidRPr="00DC784D">
          <w:rPr>
            <w:rStyle w:val="Hipervnculo"/>
            <w:rFonts w:cs="Arial"/>
            <w:noProof/>
            <w:spacing w:val="-2"/>
            <w:szCs w:val="22"/>
          </w:rPr>
          <w:t>4.2.</w:t>
        </w:r>
        <w:r w:rsidR="00DC784D" w:rsidRPr="00DC784D">
          <w:rPr>
            <w:rFonts w:eastAsiaTheme="minorEastAsia" w:cs="Arial"/>
            <w:noProof/>
            <w:szCs w:val="22"/>
            <w:lang w:val="es-ES"/>
          </w:rPr>
          <w:tab/>
        </w:r>
        <w:r w:rsidR="00DC784D" w:rsidRPr="00DC784D">
          <w:rPr>
            <w:rStyle w:val="Hipervnculo"/>
            <w:rFonts w:cs="Arial"/>
            <w:noProof/>
            <w:spacing w:val="-2"/>
            <w:szCs w:val="22"/>
          </w:rPr>
          <w:t>SECCIONADOR TRIPOLAR PARA 69 KV CON CUCHILLAS DE PUESTA A TIERRA</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_Toc66787533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17</w:t>
        </w:r>
        <w:r w:rsidR="00DC784D" w:rsidRPr="00DC784D">
          <w:rPr>
            <w:rFonts w:cs="Arial"/>
            <w:noProof/>
            <w:webHidden/>
            <w:szCs w:val="22"/>
          </w:rPr>
          <w:fldChar w:fldCharType="end"/>
        </w:r>
      </w:hyperlink>
    </w:p>
    <w:p w14:paraId="7498B99D"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34" w:history="1">
        <w:r w:rsidR="00DC784D" w:rsidRPr="00DC784D">
          <w:rPr>
            <w:rStyle w:val="Hipervnculo"/>
            <w:rFonts w:cs="Arial"/>
            <w:noProof/>
            <w:spacing w:val="-2"/>
            <w:szCs w:val="22"/>
          </w:rPr>
          <w:t>4.3.</w:t>
        </w:r>
        <w:r w:rsidR="00DC784D" w:rsidRPr="00DC784D">
          <w:rPr>
            <w:rFonts w:eastAsiaTheme="minorEastAsia" w:cs="Arial"/>
            <w:noProof/>
            <w:szCs w:val="22"/>
            <w:lang w:val="es-ES"/>
          </w:rPr>
          <w:tab/>
        </w:r>
        <w:r w:rsidR="00DC784D" w:rsidRPr="00DC784D">
          <w:rPr>
            <w:rStyle w:val="Hipervnculo"/>
            <w:rFonts w:cs="Arial"/>
            <w:noProof/>
            <w:spacing w:val="-2"/>
            <w:szCs w:val="22"/>
          </w:rPr>
          <w:t>INTERRUPTOR TRIPOLAR TIPO TANQUE MUERTO PARA 69 KV</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_Toc66787534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17</w:t>
        </w:r>
        <w:r w:rsidR="00DC784D" w:rsidRPr="00DC784D">
          <w:rPr>
            <w:rFonts w:cs="Arial"/>
            <w:noProof/>
            <w:webHidden/>
            <w:szCs w:val="22"/>
          </w:rPr>
          <w:fldChar w:fldCharType="end"/>
        </w:r>
      </w:hyperlink>
    </w:p>
    <w:p w14:paraId="2215AB4E"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35" w:history="1">
        <w:r w:rsidR="00DC784D" w:rsidRPr="00DC784D">
          <w:rPr>
            <w:rStyle w:val="Hipervnculo"/>
            <w:rFonts w:cs="Arial"/>
            <w:noProof/>
            <w:spacing w:val="-2"/>
            <w:szCs w:val="22"/>
          </w:rPr>
          <w:t>4.4.</w:t>
        </w:r>
        <w:r w:rsidR="00DC784D" w:rsidRPr="00DC784D">
          <w:rPr>
            <w:rFonts w:eastAsiaTheme="minorEastAsia" w:cs="Arial"/>
            <w:noProof/>
            <w:szCs w:val="22"/>
            <w:lang w:val="es-ES"/>
          </w:rPr>
          <w:tab/>
        </w:r>
        <w:r w:rsidR="00DC784D" w:rsidRPr="00DC784D">
          <w:rPr>
            <w:rStyle w:val="Hipervnculo"/>
            <w:rFonts w:cs="Arial"/>
            <w:noProof/>
            <w:spacing w:val="-2"/>
            <w:szCs w:val="22"/>
          </w:rPr>
          <w:t>PARARRAYOS TIPO SUBESTACIÓN PARA 69 KV.</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_Toc66787535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17</w:t>
        </w:r>
        <w:r w:rsidR="00DC784D" w:rsidRPr="00DC784D">
          <w:rPr>
            <w:rFonts w:cs="Arial"/>
            <w:noProof/>
            <w:webHidden/>
            <w:szCs w:val="22"/>
          </w:rPr>
          <w:fldChar w:fldCharType="end"/>
        </w:r>
      </w:hyperlink>
    </w:p>
    <w:p w14:paraId="34599F23"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36" w:history="1">
        <w:r w:rsidR="00DC784D" w:rsidRPr="00DC784D">
          <w:rPr>
            <w:rStyle w:val="Hipervnculo"/>
            <w:rFonts w:cs="Arial"/>
            <w:noProof/>
            <w:spacing w:val="-2"/>
            <w:szCs w:val="22"/>
          </w:rPr>
          <w:t>4.5.</w:t>
        </w:r>
        <w:r w:rsidR="00DC784D" w:rsidRPr="00DC784D">
          <w:rPr>
            <w:rFonts w:eastAsiaTheme="minorEastAsia" w:cs="Arial"/>
            <w:noProof/>
            <w:szCs w:val="22"/>
            <w:lang w:val="es-ES"/>
          </w:rPr>
          <w:tab/>
        </w:r>
        <w:r w:rsidR="00DC784D" w:rsidRPr="00DC784D">
          <w:rPr>
            <w:rStyle w:val="Hipervnculo"/>
            <w:rFonts w:cs="Arial"/>
            <w:noProof/>
            <w:spacing w:val="-2"/>
            <w:szCs w:val="22"/>
          </w:rPr>
          <w:t>ESTRUCTURAS METÁLICAS.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_Toc66787536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18</w:t>
        </w:r>
        <w:r w:rsidR="00DC784D" w:rsidRPr="00DC784D">
          <w:rPr>
            <w:rFonts w:cs="Arial"/>
            <w:noProof/>
            <w:webHidden/>
            <w:szCs w:val="22"/>
          </w:rPr>
          <w:fldChar w:fldCharType="end"/>
        </w:r>
      </w:hyperlink>
    </w:p>
    <w:p w14:paraId="6D3AC659"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37" w:history="1">
        <w:r w:rsidR="00DC784D" w:rsidRPr="00DC784D">
          <w:rPr>
            <w:rStyle w:val="Hipervnculo"/>
            <w:rFonts w:cs="Arial"/>
            <w:noProof/>
            <w:spacing w:val="-2"/>
            <w:szCs w:val="22"/>
          </w:rPr>
          <w:t>4.6.</w:t>
        </w:r>
        <w:r w:rsidR="00DC784D" w:rsidRPr="00DC784D">
          <w:rPr>
            <w:rFonts w:eastAsiaTheme="minorEastAsia" w:cs="Arial"/>
            <w:noProof/>
            <w:szCs w:val="22"/>
            <w:lang w:val="es-ES"/>
          </w:rPr>
          <w:tab/>
        </w:r>
        <w:r w:rsidR="00DC784D" w:rsidRPr="00DC784D">
          <w:rPr>
            <w:rStyle w:val="Hipervnculo"/>
            <w:rFonts w:cs="Arial"/>
            <w:noProof/>
            <w:spacing w:val="-2"/>
            <w:szCs w:val="22"/>
          </w:rPr>
          <w:t>AISLADORES DE PORCELANA</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_Toc66787537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18</w:t>
        </w:r>
        <w:r w:rsidR="00DC784D" w:rsidRPr="00DC784D">
          <w:rPr>
            <w:rFonts w:cs="Arial"/>
            <w:noProof/>
            <w:webHidden/>
            <w:szCs w:val="22"/>
          </w:rPr>
          <w:fldChar w:fldCharType="end"/>
        </w:r>
      </w:hyperlink>
    </w:p>
    <w:p w14:paraId="02D82CDC"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38" w:history="1">
        <w:r w:rsidR="00DC784D" w:rsidRPr="00DC784D">
          <w:rPr>
            <w:rStyle w:val="Hipervnculo"/>
            <w:rFonts w:cs="Arial"/>
            <w:noProof/>
            <w:spacing w:val="-2"/>
            <w:szCs w:val="22"/>
          </w:rPr>
          <w:t>4.7.</w:t>
        </w:r>
        <w:r w:rsidR="00DC784D" w:rsidRPr="00DC784D">
          <w:rPr>
            <w:rFonts w:eastAsiaTheme="minorEastAsia" w:cs="Arial"/>
            <w:noProof/>
            <w:szCs w:val="22"/>
            <w:lang w:val="es-ES"/>
          </w:rPr>
          <w:tab/>
        </w:r>
        <w:r w:rsidR="00DC784D" w:rsidRPr="00DC784D">
          <w:rPr>
            <w:rStyle w:val="Hipervnculo"/>
            <w:rFonts w:cs="Arial"/>
            <w:noProof/>
            <w:spacing w:val="-2"/>
            <w:szCs w:val="22"/>
          </w:rPr>
          <w:t>TABLEROS PARA LÍNEAS A 69 KV</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_Toc66787538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18</w:t>
        </w:r>
        <w:r w:rsidR="00DC784D" w:rsidRPr="00DC784D">
          <w:rPr>
            <w:rFonts w:cs="Arial"/>
            <w:noProof/>
            <w:webHidden/>
            <w:szCs w:val="22"/>
          </w:rPr>
          <w:fldChar w:fldCharType="end"/>
        </w:r>
      </w:hyperlink>
    </w:p>
    <w:p w14:paraId="3A3DB662"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39" w:history="1">
        <w:r w:rsidR="00DC784D" w:rsidRPr="00DC784D">
          <w:rPr>
            <w:rStyle w:val="Hipervnculo"/>
            <w:rFonts w:cs="Arial"/>
            <w:noProof/>
            <w:spacing w:val="-2"/>
            <w:szCs w:val="22"/>
          </w:rPr>
          <w:t>4.8.</w:t>
        </w:r>
        <w:r w:rsidR="00DC784D" w:rsidRPr="00DC784D">
          <w:rPr>
            <w:rFonts w:eastAsiaTheme="minorEastAsia" w:cs="Arial"/>
            <w:noProof/>
            <w:szCs w:val="22"/>
            <w:lang w:val="es-ES"/>
          </w:rPr>
          <w:tab/>
        </w:r>
        <w:r w:rsidR="00DC784D" w:rsidRPr="00DC784D">
          <w:rPr>
            <w:rStyle w:val="Hipervnculo"/>
            <w:rFonts w:cs="Arial"/>
            <w:noProof/>
            <w:spacing w:val="-2"/>
            <w:szCs w:val="22"/>
          </w:rPr>
          <w:t>TABLEROS PARA SERVICIOS AUXILIARES EN AC Y DC</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_Toc66787539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18</w:t>
        </w:r>
        <w:r w:rsidR="00DC784D" w:rsidRPr="00DC784D">
          <w:rPr>
            <w:rFonts w:cs="Arial"/>
            <w:noProof/>
            <w:webHidden/>
            <w:szCs w:val="22"/>
          </w:rPr>
          <w:fldChar w:fldCharType="end"/>
        </w:r>
      </w:hyperlink>
    </w:p>
    <w:p w14:paraId="6C8AABDC"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40" w:history="1">
        <w:r w:rsidR="00DC784D" w:rsidRPr="00DC784D">
          <w:rPr>
            <w:rStyle w:val="Hipervnculo"/>
            <w:rFonts w:cs="Arial"/>
            <w:noProof/>
            <w:spacing w:val="-2"/>
            <w:szCs w:val="22"/>
          </w:rPr>
          <w:t>4.9.</w:t>
        </w:r>
        <w:r w:rsidR="00DC784D" w:rsidRPr="00DC784D">
          <w:rPr>
            <w:rFonts w:eastAsiaTheme="minorEastAsia" w:cs="Arial"/>
            <w:noProof/>
            <w:szCs w:val="22"/>
            <w:lang w:val="es-ES"/>
          </w:rPr>
          <w:tab/>
        </w:r>
        <w:r w:rsidR="00DC784D" w:rsidRPr="00DC784D">
          <w:rPr>
            <w:rStyle w:val="Hipervnculo"/>
            <w:rFonts w:cs="Arial"/>
            <w:noProof/>
            <w:spacing w:val="-2"/>
            <w:szCs w:val="22"/>
          </w:rPr>
          <w:t>MATERIALES Y EQUIPOS MENORES.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_Toc66787540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19</w:t>
        </w:r>
        <w:r w:rsidR="00DC784D" w:rsidRPr="00DC784D">
          <w:rPr>
            <w:rFonts w:cs="Arial"/>
            <w:noProof/>
            <w:webHidden/>
            <w:szCs w:val="22"/>
          </w:rPr>
          <w:fldChar w:fldCharType="end"/>
        </w:r>
      </w:hyperlink>
    </w:p>
    <w:p w14:paraId="1EF01B19"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41" w:history="1">
        <w:r w:rsidR="00DC784D" w:rsidRPr="00DC784D">
          <w:rPr>
            <w:rStyle w:val="Hipervnculo"/>
            <w:rFonts w:cs="Arial"/>
            <w:noProof/>
            <w:sz w:val="22"/>
            <w:szCs w:val="22"/>
          </w:rPr>
          <w:t>5.</w:t>
        </w:r>
        <w:r w:rsidR="00DC784D" w:rsidRPr="00DC784D">
          <w:rPr>
            <w:rFonts w:eastAsiaTheme="minorEastAsia" w:cs="Arial"/>
            <w:noProof/>
            <w:sz w:val="22"/>
            <w:szCs w:val="22"/>
            <w:lang w:val="es-ES"/>
          </w:rPr>
          <w:tab/>
        </w:r>
        <w:r w:rsidR="00DC784D" w:rsidRPr="00DC784D">
          <w:rPr>
            <w:rStyle w:val="Hipervnculo"/>
            <w:rFonts w:cs="Arial"/>
            <w:noProof/>
            <w:sz w:val="22"/>
            <w:szCs w:val="22"/>
          </w:rPr>
          <w:t>SISTEMA DE PUESTA A TIERRA Y APANTALLAMIENTO</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_Toc66787541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20</w:t>
        </w:r>
        <w:r w:rsidR="00DC784D" w:rsidRPr="00DC784D">
          <w:rPr>
            <w:rFonts w:cs="Arial"/>
            <w:noProof/>
            <w:webHidden/>
            <w:sz w:val="22"/>
            <w:szCs w:val="22"/>
          </w:rPr>
          <w:fldChar w:fldCharType="end"/>
        </w:r>
      </w:hyperlink>
    </w:p>
    <w:p w14:paraId="7C4C5170"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42" w:history="1">
        <w:r w:rsidR="00DC784D" w:rsidRPr="00DC784D">
          <w:rPr>
            <w:rStyle w:val="Hipervnculo"/>
            <w:rFonts w:cs="Arial"/>
            <w:noProof/>
            <w:szCs w:val="22"/>
          </w:rPr>
          <w:t>5.1.</w:t>
        </w:r>
        <w:r w:rsidR="00DC784D" w:rsidRPr="00DC784D">
          <w:rPr>
            <w:rFonts w:eastAsiaTheme="minorEastAsia" w:cs="Arial"/>
            <w:noProof/>
            <w:szCs w:val="22"/>
            <w:lang w:val="es-ES"/>
          </w:rPr>
          <w:tab/>
        </w:r>
        <w:r w:rsidR="00DC784D" w:rsidRPr="00DC784D">
          <w:rPr>
            <w:rStyle w:val="Hipervnculo"/>
            <w:rFonts w:cs="Arial"/>
            <w:noProof/>
            <w:szCs w:val="22"/>
          </w:rPr>
          <w:t>CÁLCULO Y DISEÑO DE LA MALLA DE PUESTA A TIERRA</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_Toc66787542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20</w:t>
        </w:r>
        <w:r w:rsidR="00DC784D" w:rsidRPr="00DC784D">
          <w:rPr>
            <w:rFonts w:cs="Arial"/>
            <w:noProof/>
            <w:webHidden/>
            <w:szCs w:val="22"/>
          </w:rPr>
          <w:fldChar w:fldCharType="end"/>
        </w:r>
      </w:hyperlink>
    </w:p>
    <w:p w14:paraId="16DD4135"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43" w:history="1">
        <w:r w:rsidR="00DC784D" w:rsidRPr="00DC784D">
          <w:rPr>
            <w:rStyle w:val="Hipervnculo"/>
            <w:rFonts w:cs="Arial"/>
            <w:noProof/>
            <w:szCs w:val="22"/>
          </w:rPr>
          <w:t>5.2.</w:t>
        </w:r>
        <w:r w:rsidR="00DC784D" w:rsidRPr="00DC784D">
          <w:rPr>
            <w:rFonts w:eastAsiaTheme="minorEastAsia" w:cs="Arial"/>
            <w:noProof/>
            <w:szCs w:val="22"/>
            <w:lang w:val="es-ES"/>
          </w:rPr>
          <w:tab/>
        </w:r>
        <w:r w:rsidR="00DC784D" w:rsidRPr="00DC784D">
          <w:rPr>
            <w:rStyle w:val="Hipervnculo"/>
            <w:rFonts w:cs="Arial"/>
            <w:noProof/>
            <w:szCs w:val="22"/>
          </w:rPr>
          <w:t>CONFORMACIÓN DE LA MALLA DE TIERRA</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_Toc66787543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21</w:t>
        </w:r>
        <w:r w:rsidR="00DC784D" w:rsidRPr="00DC784D">
          <w:rPr>
            <w:rFonts w:cs="Arial"/>
            <w:noProof/>
            <w:webHidden/>
            <w:szCs w:val="22"/>
          </w:rPr>
          <w:fldChar w:fldCharType="end"/>
        </w:r>
      </w:hyperlink>
    </w:p>
    <w:p w14:paraId="411B4A1F"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44" w:history="1">
        <w:r w:rsidR="00DC784D" w:rsidRPr="00DC784D">
          <w:rPr>
            <w:rStyle w:val="Hipervnculo"/>
            <w:rFonts w:cs="Arial"/>
            <w:noProof/>
            <w:szCs w:val="22"/>
          </w:rPr>
          <w:t>5.3.</w:t>
        </w:r>
        <w:r w:rsidR="00DC784D" w:rsidRPr="00DC784D">
          <w:rPr>
            <w:rFonts w:eastAsiaTheme="minorEastAsia" w:cs="Arial"/>
            <w:noProof/>
            <w:szCs w:val="22"/>
            <w:lang w:val="es-ES"/>
          </w:rPr>
          <w:tab/>
        </w:r>
        <w:r w:rsidR="00DC784D" w:rsidRPr="00DC784D">
          <w:rPr>
            <w:rStyle w:val="Hipervnculo"/>
            <w:rFonts w:cs="Arial"/>
            <w:noProof/>
            <w:szCs w:val="22"/>
          </w:rPr>
          <w:t>APANTALLAMIENTO</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_Toc66787544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22</w:t>
        </w:r>
        <w:r w:rsidR="00DC784D" w:rsidRPr="00DC784D">
          <w:rPr>
            <w:rFonts w:cs="Arial"/>
            <w:noProof/>
            <w:webHidden/>
            <w:szCs w:val="22"/>
          </w:rPr>
          <w:fldChar w:fldCharType="end"/>
        </w:r>
      </w:hyperlink>
    </w:p>
    <w:p w14:paraId="4EF7661F"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45" w:history="1">
        <w:r w:rsidR="00DC784D" w:rsidRPr="00DC784D">
          <w:rPr>
            <w:rStyle w:val="Hipervnculo"/>
            <w:rFonts w:cs="Arial"/>
            <w:noProof/>
            <w:sz w:val="22"/>
            <w:szCs w:val="22"/>
          </w:rPr>
          <w:t>6.</w:t>
        </w:r>
        <w:r w:rsidR="00DC784D" w:rsidRPr="00DC784D">
          <w:rPr>
            <w:rFonts w:eastAsiaTheme="minorEastAsia" w:cs="Arial"/>
            <w:noProof/>
            <w:sz w:val="22"/>
            <w:szCs w:val="22"/>
            <w:lang w:val="es-ES"/>
          </w:rPr>
          <w:tab/>
        </w:r>
        <w:r w:rsidR="00DC784D" w:rsidRPr="00DC784D">
          <w:rPr>
            <w:rStyle w:val="Hipervnculo"/>
            <w:rFonts w:cs="Arial"/>
            <w:noProof/>
            <w:sz w:val="22"/>
            <w:szCs w:val="22"/>
          </w:rPr>
          <w:t>COORDINACIÓN DE AISLAMIENTO</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_Toc66787545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23</w:t>
        </w:r>
        <w:r w:rsidR="00DC784D" w:rsidRPr="00DC784D">
          <w:rPr>
            <w:rFonts w:cs="Arial"/>
            <w:noProof/>
            <w:webHidden/>
            <w:sz w:val="22"/>
            <w:szCs w:val="22"/>
          </w:rPr>
          <w:fldChar w:fldCharType="end"/>
        </w:r>
      </w:hyperlink>
    </w:p>
    <w:p w14:paraId="04158B75"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46" w:history="1">
        <w:r w:rsidR="00DC784D" w:rsidRPr="00DC784D">
          <w:rPr>
            <w:rStyle w:val="Hipervnculo"/>
            <w:rFonts w:cs="Arial"/>
            <w:noProof/>
            <w:spacing w:val="-2"/>
            <w:szCs w:val="22"/>
          </w:rPr>
          <w:t>6.1.</w:t>
        </w:r>
        <w:r w:rsidR="00DC784D" w:rsidRPr="00DC784D">
          <w:rPr>
            <w:rFonts w:eastAsiaTheme="minorEastAsia" w:cs="Arial"/>
            <w:noProof/>
            <w:szCs w:val="22"/>
            <w:lang w:val="es-ES"/>
          </w:rPr>
          <w:tab/>
        </w:r>
        <w:r w:rsidR="00DC784D" w:rsidRPr="00DC784D">
          <w:rPr>
            <w:rStyle w:val="Hipervnculo"/>
            <w:rFonts w:cs="Arial"/>
            <w:noProof/>
            <w:spacing w:val="-2"/>
            <w:szCs w:val="22"/>
          </w:rPr>
          <w:t>ASPECTOS GENERALES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_Toc66787546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23</w:t>
        </w:r>
        <w:r w:rsidR="00DC784D" w:rsidRPr="00DC784D">
          <w:rPr>
            <w:rFonts w:cs="Arial"/>
            <w:noProof/>
            <w:webHidden/>
            <w:szCs w:val="22"/>
          </w:rPr>
          <w:fldChar w:fldCharType="end"/>
        </w:r>
      </w:hyperlink>
    </w:p>
    <w:p w14:paraId="4993B2F6"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47" w:history="1">
        <w:r w:rsidR="00DC784D" w:rsidRPr="00DC784D">
          <w:rPr>
            <w:rStyle w:val="Hipervnculo"/>
            <w:rFonts w:eastAsia="SimSun" w:cs="Arial"/>
            <w:bCs/>
            <w:iCs/>
            <w:noProof/>
            <w:szCs w:val="22"/>
            <w:lang w:eastAsia="zh-CN"/>
          </w:rPr>
          <w:t>6.1.1.</w:t>
        </w:r>
        <w:r w:rsidR="00DC784D" w:rsidRPr="00DC784D">
          <w:rPr>
            <w:rFonts w:eastAsiaTheme="minorEastAsia" w:cs="Arial"/>
            <w:noProof/>
            <w:szCs w:val="22"/>
            <w:lang w:val="es-ES"/>
          </w:rPr>
          <w:tab/>
        </w:r>
        <w:r w:rsidR="00DC784D" w:rsidRPr="00DC784D">
          <w:rPr>
            <w:rStyle w:val="Hipervnculo"/>
            <w:rFonts w:eastAsia="SimSun" w:cs="Arial"/>
            <w:bCs/>
            <w:iCs/>
            <w:noProof/>
            <w:szCs w:val="22"/>
            <w:lang w:eastAsia="zh-CN"/>
          </w:rPr>
          <w:t>Nivel de aislamiento.</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_Toc66787547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23</w:t>
        </w:r>
        <w:r w:rsidR="00DC784D" w:rsidRPr="00DC784D">
          <w:rPr>
            <w:rFonts w:cs="Arial"/>
            <w:noProof/>
            <w:webHidden/>
            <w:szCs w:val="22"/>
          </w:rPr>
          <w:fldChar w:fldCharType="end"/>
        </w:r>
      </w:hyperlink>
    </w:p>
    <w:p w14:paraId="42456EB2"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48" w:history="1">
        <w:r w:rsidR="00DC784D" w:rsidRPr="00DC784D">
          <w:rPr>
            <w:rStyle w:val="Hipervnculo"/>
            <w:rFonts w:eastAsia="SimSun" w:cs="Arial"/>
            <w:bCs/>
            <w:iCs/>
            <w:noProof/>
            <w:szCs w:val="22"/>
            <w:lang w:eastAsia="zh-CN"/>
          </w:rPr>
          <w:t>6.1.2.</w:t>
        </w:r>
        <w:r w:rsidR="00DC784D" w:rsidRPr="00DC784D">
          <w:rPr>
            <w:rFonts w:eastAsiaTheme="minorEastAsia" w:cs="Arial"/>
            <w:noProof/>
            <w:szCs w:val="22"/>
            <w:lang w:val="es-ES"/>
          </w:rPr>
          <w:tab/>
        </w:r>
        <w:r w:rsidR="00DC784D" w:rsidRPr="00DC784D">
          <w:rPr>
            <w:rStyle w:val="Hipervnculo"/>
            <w:rFonts w:eastAsia="SimSun" w:cs="Arial"/>
            <w:bCs/>
            <w:iCs/>
            <w:noProof/>
            <w:szCs w:val="22"/>
            <w:lang w:eastAsia="zh-CN"/>
          </w:rPr>
          <w:t>Coordinación de aislamiento.</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_Toc66787548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23</w:t>
        </w:r>
        <w:r w:rsidR="00DC784D" w:rsidRPr="00DC784D">
          <w:rPr>
            <w:rFonts w:cs="Arial"/>
            <w:noProof/>
            <w:webHidden/>
            <w:szCs w:val="22"/>
          </w:rPr>
          <w:fldChar w:fldCharType="end"/>
        </w:r>
      </w:hyperlink>
    </w:p>
    <w:p w14:paraId="7CB468A5"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49" w:history="1">
        <w:r w:rsidR="00DC784D" w:rsidRPr="00DC784D">
          <w:rPr>
            <w:rStyle w:val="Hipervnculo"/>
            <w:rFonts w:eastAsia="SimSun" w:cs="Arial"/>
            <w:bCs/>
            <w:iCs/>
            <w:noProof/>
            <w:szCs w:val="22"/>
            <w:lang w:eastAsia="zh-CN"/>
          </w:rPr>
          <w:t>6.1.3.</w:t>
        </w:r>
        <w:r w:rsidR="00DC784D" w:rsidRPr="00DC784D">
          <w:rPr>
            <w:rFonts w:eastAsiaTheme="minorEastAsia" w:cs="Arial"/>
            <w:noProof/>
            <w:szCs w:val="22"/>
            <w:lang w:val="es-ES"/>
          </w:rPr>
          <w:tab/>
        </w:r>
        <w:r w:rsidR="00DC784D" w:rsidRPr="00DC784D">
          <w:rPr>
            <w:rStyle w:val="Hipervnculo"/>
            <w:rFonts w:eastAsia="SimSun" w:cs="Arial"/>
            <w:bCs/>
            <w:iCs/>
            <w:noProof/>
            <w:szCs w:val="22"/>
            <w:lang w:eastAsia="zh-CN"/>
          </w:rPr>
          <w:t>Tensión nominal.</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_Toc66787549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24</w:t>
        </w:r>
        <w:r w:rsidR="00DC784D" w:rsidRPr="00DC784D">
          <w:rPr>
            <w:rFonts w:cs="Arial"/>
            <w:noProof/>
            <w:webHidden/>
            <w:szCs w:val="22"/>
          </w:rPr>
          <w:fldChar w:fldCharType="end"/>
        </w:r>
      </w:hyperlink>
    </w:p>
    <w:p w14:paraId="301F74CF"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50" w:history="1">
        <w:r w:rsidR="00DC784D" w:rsidRPr="00DC784D">
          <w:rPr>
            <w:rStyle w:val="Hipervnculo"/>
            <w:rFonts w:eastAsia="SimSun" w:cs="Arial"/>
            <w:bCs/>
            <w:iCs/>
            <w:noProof/>
            <w:szCs w:val="22"/>
            <w:lang w:eastAsia="zh-CN"/>
          </w:rPr>
          <w:t>6.1.4.</w:t>
        </w:r>
        <w:r w:rsidR="00DC784D" w:rsidRPr="00DC784D">
          <w:rPr>
            <w:rFonts w:eastAsiaTheme="minorEastAsia" w:cs="Arial"/>
            <w:noProof/>
            <w:szCs w:val="22"/>
            <w:lang w:val="es-ES"/>
          </w:rPr>
          <w:tab/>
        </w:r>
        <w:r w:rsidR="00DC784D" w:rsidRPr="00DC784D">
          <w:rPr>
            <w:rStyle w:val="Hipervnculo"/>
            <w:rFonts w:eastAsia="SimSun" w:cs="Arial"/>
            <w:bCs/>
            <w:iCs/>
            <w:noProof/>
            <w:szCs w:val="22"/>
            <w:lang w:eastAsia="zh-CN"/>
          </w:rPr>
          <w:t>Niveles de aislamiento normalizados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_Toc66787550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25</w:t>
        </w:r>
        <w:r w:rsidR="00DC784D" w:rsidRPr="00DC784D">
          <w:rPr>
            <w:rFonts w:cs="Arial"/>
            <w:noProof/>
            <w:webHidden/>
            <w:szCs w:val="22"/>
          </w:rPr>
          <w:fldChar w:fldCharType="end"/>
        </w:r>
      </w:hyperlink>
    </w:p>
    <w:p w14:paraId="41D0EE35"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51" w:history="1">
        <w:r w:rsidR="00DC784D" w:rsidRPr="00DC784D">
          <w:rPr>
            <w:rStyle w:val="Hipervnculo"/>
            <w:rFonts w:cs="Arial"/>
            <w:noProof/>
            <w:szCs w:val="22"/>
          </w:rPr>
          <w:t>6.2.</w:t>
        </w:r>
        <w:r w:rsidR="00DC784D" w:rsidRPr="00DC784D">
          <w:rPr>
            <w:rFonts w:eastAsiaTheme="minorEastAsia" w:cs="Arial"/>
            <w:noProof/>
            <w:szCs w:val="22"/>
            <w:lang w:val="es-ES"/>
          </w:rPr>
          <w:tab/>
        </w:r>
        <w:r w:rsidR="00DC784D" w:rsidRPr="00DC784D">
          <w:rPr>
            <w:rStyle w:val="Hipervnculo"/>
            <w:rFonts w:cs="Arial"/>
            <w:noProof/>
            <w:szCs w:val="22"/>
          </w:rPr>
          <w:t>CÁLCULO DE LA COORDINACIÓN DEL AISLAMIENTO</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_Toc66787551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26</w:t>
        </w:r>
        <w:r w:rsidR="00DC784D" w:rsidRPr="00DC784D">
          <w:rPr>
            <w:rFonts w:cs="Arial"/>
            <w:noProof/>
            <w:webHidden/>
            <w:szCs w:val="22"/>
          </w:rPr>
          <w:fldChar w:fldCharType="end"/>
        </w:r>
      </w:hyperlink>
    </w:p>
    <w:p w14:paraId="074F4C43"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52" w:history="1">
        <w:r w:rsidR="00DC784D" w:rsidRPr="00DC784D">
          <w:rPr>
            <w:rStyle w:val="Hipervnculo"/>
            <w:rFonts w:cs="Arial"/>
            <w:noProof/>
            <w:szCs w:val="22"/>
          </w:rPr>
          <w:t>6.2.1.</w:t>
        </w:r>
        <w:r w:rsidR="00DC784D" w:rsidRPr="00DC784D">
          <w:rPr>
            <w:rFonts w:eastAsiaTheme="minorEastAsia" w:cs="Arial"/>
            <w:noProof/>
            <w:szCs w:val="22"/>
            <w:lang w:val="es-ES"/>
          </w:rPr>
          <w:tab/>
        </w:r>
        <w:r w:rsidR="00DC784D" w:rsidRPr="00DC784D">
          <w:rPr>
            <w:rStyle w:val="Hipervnculo"/>
            <w:rFonts w:cs="Arial"/>
            <w:noProof/>
            <w:szCs w:val="22"/>
          </w:rPr>
          <w:t>Determinación de la tensión más elevada para el material Um (kVef).</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_Toc66787552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26</w:t>
        </w:r>
        <w:r w:rsidR="00DC784D" w:rsidRPr="00DC784D">
          <w:rPr>
            <w:rFonts w:cs="Arial"/>
            <w:noProof/>
            <w:webHidden/>
            <w:szCs w:val="22"/>
          </w:rPr>
          <w:fldChar w:fldCharType="end"/>
        </w:r>
      </w:hyperlink>
    </w:p>
    <w:p w14:paraId="082D5420"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53" w:history="1">
        <w:r w:rsidR="00DC784D" w:rsidRPr="00DC784D">
          <w:rPr>
            <w:rStyle w:val="Hipervnculo"/>
            <w:rFonts w:cs="Arial"/>
            <w:noProof/>
            <w:szCs w:val="22"/>
          </w:rPr>
          <w:t>6.2.2.</w:t>
        </w:r>
        <w:r w:rsidR="00DC784D" w:rsidRPr="00DC784D">
          <w:rPr>
            <w:rFonts w:eastAsiaTheme="minorEastAsia" w:cs="Arial"/>
            <w:noProof/>
            <w:szCs w:val="22"/>
            <w:lang w:val="es-ES"/>
          </w:rPr>
          <w:tab/>
        </w:r>
        <w:r w:rsidR="00DC784D" w:rsidRPr="00DC784D">
          <w:rPr>
            <w:rStyle w:val="Hipervnculo"/>
            <w:rFonts w:cs="Arial"/>
            <w:noProof/>
            <w:szCs w:val="22"/>
          </w:rPr>
          <w:t>Determinación de la tensión nominal del pararrayos (Unp).</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_Toc66787553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27</w:t>
        </w:r>
        <w:r w:rsidR="00DC784D" w:rsidRPr="00DC784D">
          <w:rPr>
            <w:rFonts w:cs="Arial"/>
            <w:noProof/>
            <w:webHidden/>
            <w:szCs w:val="22"/>
          </w:rPr>
          <w:fldChar w:fldCharType="end"/>
        </w:r>
      </w:hyperlink>
    </w:p>
    <w:p w14:paraId="4E01026D"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54" w:history="1">
        <w:r w:rsidR="00DC784D" w:rsidRPr="00DC784D">
          <w:rPr>
            <w:rStyle w:val="Hipervnculo"/>
            <w:rFonts w:cs="Arial"/>
            <w:noProof/>
            <w:szCs w:val="22"/>
          </w:rPr>
          <w:t>6.2.3.</w:t>
        </w:r>
        <w:r w:rsidR="00DC784D" w:rsidRPr="00DC784D">
          <w:rPr>
            <w:rFonts w:eastAsiaTheme="minorEastAsia" w:cs="Arial"/>
            <w:noProof/>
            <w:szCs w:val="22"/>
            <w:lang w:val="es-ES"/>
          </w:rPr>
          <w:tab/>
        </w:r>
        <w:r w:rsidR="00DC784D" w:rsidRPr="00DC784D">
          <w:rPr>
            <w:rStyle w:val="Hipervnculo"/>
            <w:rFonts w:cs="Arial"/>
            <w:noProof/>
            <w:szCs w:val="22"/>
          </w:rPr>
          <w:t>Determinación de la máxima corriente de descarga (Id) del pararrayos.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_Toc66787554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28</w:t>
        </w:r>
        <w:r w:rsidR="00DC784D" w:rsidRPr="00DC784D">
          <w:rPr>
            <w:rFonts w:cs="Arial"/>
            <w:noProof/>
            <w:webHidden/>
            <w:szCs w:val="22"/>
          </w:rPr>
          <w:fldChar w:fldCharType="end"/>
        </w:r>
      </w:hyperlink>
    </w:p>
    <w:p w14:paraId="17C6EF49"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55" w:history="1">
        <w:r w:rsidR="00DC784D" w:rsidRPr="00DC784D">
          <w:rPr>
            <w:rStyle w:val="Hipervnculo"/>
            <w:rFonts w:cs="Arial"/>
            <w:noProof/>
            <w:szCs w:val="22"/>
          </w:rPr>
          <w:t>6.2.4.</w:t>
        </w:r>
        <w:r w:rsidR="00DC784D" w:rsidRPr="00DC784D">
          <w:rPr>
            <w:rFonts w:eastAsiaTheme="minorEastAsia" w:cs="Arial"/>
            <w:noProof/>
            <w:szCs w:val="22"/>
            <w:lang w:val="es-ES"/>
          </w:rPr>
          <w:tab/>
        </w:r>
        <w:r w:rsidR="00DC784D" w:rsidRPr="00DC784D">
          <w:rPr>
            <w:rStyle w:val="Hipervnculo"/>
            <w:rFonts w:cs="Arial"/>
            <w:noProof/>
            <w:szCs w:val="22"/>
          </w:rPr>
          <w:t>Determinación del margen de protección del pararrayos.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_Toc66787555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28</w:t>
        </w:r>
        <w:r w:rsidR="00DC784D" w:rsidRPr="00DC784D">
          <w:rPr>
            <w:rFonts w:cs="Arial"/>
            <w:noProof/>
            <w:webHidden/>
            <w:szCs w:val="22"/>
          </w:rPr>
          <w:fldChar w:fldCharType="end"/>
        </w:r>
      </w:hyperlink>
    </w:p>
    <w:p w14:paraId="45D67546"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56" w:history="1">
        <w:r w:rsidR="00DC784D" w:rsidRPr="00DC784D">
          <w:rPr>
            <w:rStyle w:val="Hipervnculo"/>
            <w:rFonts w:cs="Arial"/>
            <w:bCs/>
            <w:noProof/>
            <w:szCs w:val="22"/>
          </w:rPr>
          <w:t>6.2.5.</w:t>
        </w:r>
        <w:r w:rsidR="00DC784D" w:rsidRPr="00DC784D">
          <w:rPr>
            <w:rFonts w:eastAsiaTheme="minorEastAsia" w:cs="Arial"/>
            <w:noProof/>
            <w:szCs w:val="22"/>
            <w:lang w:val="es-ES"/>
          </w:rPr>
          <w:tab/>
        </w:r>
        <w:r w:rsidR="00DC784D" w:rsidRPr="00DC784D">
          <w:rPr>
            <w:rStyle w:val="Hipervnculo"/>
            <w:rFonts w:cs="Arial"/>
            <w:bCs/>
            <w:noProof/>
            <w:szCs w:val="22"/>
          </w:rPr>
          <w:t>Selección de la distancia de fuga</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_Toc66787556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29</w:t>
        </w:r>
        <w:r w:rsidR="00DC784D" w:rsidRPr="00DC784D">
          <w:rPr>
            <w:rFonts w:cs="Arial"/>
            <w:noProof/>
            <w:webHidden/>
            <w:szCs w:val="22"/>
          </w:rPr>
          <w:fldChar w:fldCharType="end"/>
        </w:r>
      </w:hyperlink>
    </w:p>
    <w:p w14:paraId="4F5DC948"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57" w:history="1">
        <w:r w:rsidR="00DC784D" w:rsidRPr="00DC784D">
          <w:rPr>
            <w:rStyle w:val="Hipervnculo"/>
            <w:rFonts w:cs="Arial"/>
            <w:noProof/>
            <w:szCs w:val="22"/>
          </w:rPr>
          <w:t>6.3.</w:t>
        </w:r>
        <w:r w:rsidR="00DC784D" w:rsidRPr="00DC784D">
          <w:rPr>
            <w:rFonts w:eastAsiaTheme="minorEastAsia" w:cs="Arial"/>
            <w:noProof/>
            <w:szCs w:val="22"/>
            <w:lang w:val="es-ES"/>
          </w:rPr>
          <w:tab/>
        </w:r>
        <w:r w:rsidR="00DC784D" w:rsidRPr="00DC784D">
          <w:rPr>
            <w:rStyle w:val="Hipervnculo"/>
            <w:rFonts w:cs="Arial"/>
            <w:noProof/>
            <w:szCs w:val="22"/>
          </w:rPr>
          <w:t>DISTANCIAS DE SEGURIDAD</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_Toc66787557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29</w:t>
        </w:r>
        <w:r w:rsidR="00DC784D" w:rsidRPr="00DC784D">
          <w:rPr>
            <w:rFonts w:cs="Arial"/>
            <w:noProof/>
            <w:webHidden/>
            <w:szCs w:val="22"/>
          </w:rPr>
          <w:fldChar w:fldCharType="end"/>
        </w:r>
      </w:hyperlink>
    </w:p>
    <w:p w14:paraId="5BFFBA9A"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58" w:history="1">
        <w:r w:rsidR="00DC784D" w:rsidRPr="00DC784D">
          <w:rPr>
            <w:rStyle w:val="Hipervnculo"/>
            <w:rFonts w:cs="Arial"/>
            <w:noProof/>
            <w:szCs w:val="22"/>
          </w:rPr>
          <w:t>6.3.1.</w:t>
        </w:r>
        <w:r w:rsidR="00DC784D" w:rsidRPr="00DC784D">
          <w:rPr>
            <w:rFonts w:eastAsiaTheme="minorEastAsia" w:cs="Arial"/>
            <w:noProof/>
            <w:szCs w:val="22"/>
            <w:lang w:val="es-ES"/>
          </w:rPr>
          <w:tab/>
        </w:r>
        <w:r w:rsidR="00DC784D" w:rsidRPr="00DC784D">
          <w:rPr>
            <w:rStyle w:val="Hipervnculo"/>
            <w:rFonts w:cs="Arial"/>
            <w:noProof/>
            <w:szCs w:val="22"/>
          </w:rPr>
          <w:t>Distancia a tierra y entre fases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_Toc66787558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29</w:t>
        </w:r>
        <w:r w:rsidR="00DC784D" w:rsidRPr="00DC784D">
          <w:rPr>
            <w:rFonts w:cs="Arial"/>
            <w:noProof/>
            <w:webHidden/>
            <w:szCs w:val="22"/>
          </w:rPr>
          <w:fldChar w:fldCharType="end"/>
        </w:r>
      </w:hyperlink>
    </w:p>
    <w:p w14:paraId="7CA691EA"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59" w:history="1">
        <w:r w:rsidR="00DC784D" w:rsidRPr="00DC784D">
          <w:rPr>
            <w:rStyle w:val="Hipervnculo"/>
            <w:rFonts w:cs="Arial"/>
            <w:noProof/>
            <w:szCs w:val="22"/>
          </w:rPr>
          <w:t>6.3.2.</w:t>
        </w:r>
        <w:r w:rsidR="00DC784D" w:rsidRPr="00DC784D">
          <w:rPr>
            <w:rFonts w:eastAsiaTheme="minorEastAsia" w:cs="Arial"/>
            <w:noProof/>
            <w:szCs w:val="22"/>
            <w:lang w:val="es-ES"/>
          </w:rPr>
          <w:tab/>
        </w:r>
        <w:r w:rsidR="00DC784D" w:rsidRPr="00DC784D">
          <w:rPr>
            <w:rStyle w:val="Hipervnculo"/>
            <w:rFonts w:cs="Arial"/>
            <w:noProof/>
            <w:szCs w:val="22"/>
          </w:rPr>
          <w:t>Distancias de seguridad</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_Toc66787559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30</w:t>
        </w:r>
        <w:r w:rsidR="00DC784D" w:rsidRPr="00DC784D">
          <w:rPr>
            <w:rFonts w:cs="Arial"/>
            <w:noProof/>
            <w:webHidden/>
            <w:szCs w:val="22"/>
          </w:rPr>
          <w:fldChar w:fldCharType="end"/>
        </w:r>
      </w:hyperlink>
    </w:p>
    <w:p w14:paraId="1D38B466"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60" w:history="1">
        <w:r w:rsidR="00DC784D" w:rsidRPr="00DC784D">
          <w:rPr>
            <w:rStyle w:val="Hipervnculo"/>
            <w:rFonts w:cs="Arial"/>
            <w:noProof/>
            <w:szCs w:val="22"/>
          </w:rPr>
          <w:t>6.3.3.</w:t>
        </w:r>
        <w:r w:rsidR="00DC784D" w:rsidRPr="00DC784D">
          <w:rPr>
            <w:rFonts w:eastAsiaTheme="minorEastAsia" w:cs="Arial"/>
            <w:noProof/>
            <w:szCs w:val="22"/>
            <w:lang w:val="es-ES"/>
          </w:rPr>
          <w:tab/>
        </w:r>
        <w:r w:rsidR="00DC784D" w:rsidRPr="00DC784D">
          <w:rPr>
            <w:rStyle w:val="Hipervnculo"/>
            <w:rFonts w:cs="Arial"/>
            <w:noProof/>
            <w:szCs w:val="22"/>
          </w:rPr>
          <w:t>Valor básico</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_Toc66787560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30</w:t>
        </w:r>
        <w:r w:rsidR="00DC784D" w:rsidRPr="00DC784D">
          <w:rPr>
            <w:rFonts w:cs="Arial"/>
            <w:noProof/>
            <w:webHidden/>
            <w:szCs w:val="22"/>
          </w:rPr>
          <w:fldChar w:fldCharType="end"/>
        </w:r>
      </w:hyperlink>
    </w:p>
    <w:p w14:paraId="236D603C"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61" w:history="1">
        <w:r w:rsidR="00DC784D" w:rsidRPr="00DC784D">
          <w:rPr>
            <w:rStyle w:val="Hipervnculo"/>
            <w:rFonts w:cs="Arial"/>
            <w:noProof/>
            <w:szCs w:val="22"/>
          </w:rPr>
          <w:t>6.3.4.</w:t>
        </w:r>
        <w:r w:rsidR="00DC784D" w:rsidRPr="00DC784D">
          <w:rPr>
            <w:rFonts w:eastAsiaTheme="minorEastAsia" w:cs="Arial"/>
            <w:noProof/>
            <w:szCs w:val="22"/>
            <w:lang w:val="es-ES"/>
          </w:rPr>
          <w:tab/>
        </w:r>
        <w:r w:rsidR="00DC784D" w:rsidRPr="00DC784D">
          <w:rPr>
            <w:rStyle w:val="Hipervnculo"/>
            <w:rFonts w:cs="Arial"/>
            <w:noProof/>
            <w:szCs w:val="22"/>
          </w:rPr>
          <w:t>Zonas de seguridad</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_Toc66787561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31</w:t>
        </w:r>
        <w:r w:rsidR="00DC784D" w:rsidRPr="00DC784D">
          <w:rPr>
            <w:rFonts w:cs="Arial"/>
            <w:noProof/>
            <w:webHidden/>
            <w:szCs w:val="22"/>
          </w:rPr>
          <w:fldChar w:fldCharType="end"/>
        </w:r>
      </w:hyperlink>
    </w:p>
    <w:p w14:paraId="36119399"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62" w:history="1">
        <w:r w:rsidR="00DC784D" w:rsidRPr="00DC784D">
          <w:rPr>
            <w:rStyle w:val="Hipervnculo"/>
            <w:rFonts w:cs="Arial"/>
            <w:noProof/>
            <w:szCs w:val="22"/>
          </w:rPr>
          <w:t>6.3.5.</w:t>
        </w:r>
        <w:r w:rsidR="00DC784D" w:rsidRPr="00DC784D">
          <w:rPr>
            <w:rFonts w:eastAsiaTheme="minorEastAsia" w:cs="Arial"/>
            <w:noProof/>
            <w:szCs w:val="22"/>
            <w:lang w:val="es-ES"/>
          </w:rPr>
          <w:tab/>
        </w:r>
        <w:r w:rsidR="00DC784D" w:rsidRPr="00DC784D">
          <w:rPr>
            <w:rStyle w:val="Hipervnculo"/>
            <w:rFonts w:cs="Arial"/>
            <w:noProof/>
            <w:szCs w:val="22"/>
          </w:rPr>
          <w:t>Circulación de personal</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_Toc66787562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31</w:t>
        </w:r>
        <w:r w:rsidR="00DC784D" w:rsidRPr="00DC784D">
          <w:rPr>
            <w:rFonts w:cs="Arial"/>
            <w:noProof/>
            <w:webHidden/>
            <w:szCs w:val="22"/>
          </w:rPr>
          <w:fldChar w:fldCharType="end"/>
        </w:r>
      </w:hyperlink>
    </w:p>
    <w:p w14:paraId="5B581817"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63" w:history="1">
        <w:r w:rsidR="00DC784D" w:rsidRPr="00DC784D">
          <w:rPr>
            <w:rStyle w:val="Hipervnculo"/>
            <w:rFonts w:cs="Arial"/>
            <w:noProof/>
            <w:szCs w:val="22"/>
          </w:rPr>
          <w:t>6.3.6.</w:t>
        </w:r>
        <w:r w:rsidR="00DC784D" w:rsidRPr="00DC784D">
          <w:rPr>
            <w:rFonts w:eastAsiaTheme="minorEastAsia" w:cs="Arial"/>
            <w:noProof/>
            <w:szCs w:val="22"/>
            <w:lang w:val="es-ES"/>
          </w:rPr>
          <w:tab/>
        </w:r>
        <w:r w:rsidR="00DC784D" w:rsidRPr="00DC784D">
          <w:rPr>
            <w:rStyle w:val="Hipervnculo"/>
            <w:rFonts w:cs="Arial"/>
            <w:noProof/>
            <w:szCs w:val="22"/>
          </w:rPr>
          <w:t>Movimiento de vehículos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_Toc66787563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32</w:t>
        </w:r>
        <w:r w:rsidR="00DC784D" w:rsidRPr="00DC784D">
          <w:rPr>
            <w:rFonts w:cs="Arial"/>
            <w:noProof/>
            <w:webHidden/>
            <w:szCs w:val="22"/>
          </w:rPr>
          <w:fldChar w:fldCharType="end"/>
        </w:r>
      </w:hyperlink>
    </w:p>
    <w:p w14:paraId="5DA11D72" w14:textId="77777777" w:rsidR="00DC784D" w:rsidRPr="00DC784D" w:rsidRDefault="003E65FB">
      <w:pPr>
        <w:pStyle w:val="TDC3"/>
        <w:tabs>
          <w:tab w:val="left" w:pos="2880"/>
          <w:tab w:val="right" w:leader="dot" w:pos="9459"/>
        </w:tabs>
        <w:rPr>
          <w:rFonts w:eastAsiaTheme="minorEastAsia" w:cs="Arial"/>
          <w:noProof/>
          <w:szCs w:val="22"/>
          <w:lang w:val="es-ES"/>
        </w:rPr>
      </w:pPr>
      <w:hyperlink w:anchor="_Toc66787564" w:history="1">
        <w:r w:rsidR="00DC784D" w:rsidRPr="00DC784D">
          <w:rPr>
            <w:rStyle w:val="Hipervnculo"/>
            <w:rFonts w:cs="Arial"/>
            <w:noProof/>
            <w:szCs w:val="22"/>
          </w:rPr>
          <w:t>6.3.7.</w:t>
        </w:r>
        <w:r w:rsidR="00DC784D" w:rsidRPr="00DC784D">
          <w:rPr>
            <w:rFonts w:eastAsiaTheme="minorEastAsia" w:cs="Arial"/>
            <w:noProof/>
            <w:szCs w:val="22"/>
            <w:lang w:val="es-ES"/>
          </w:rPr>
          <w:tab/>
        </w:r>
        <w:r w:rsidR="00DC784D" w:rsidRPr="00DC784D">
          <w:rPr>
            <w:rStyle w:val="Hipervnculo"/>
            <w:rFonts w:cs="Arial"/>
            <w:noProof/>
            <w:szCs w:val="22"/>
          </w:rPr>
          <w:t>Trabajo sobre equipos o conductores en ausencia de maquinaria pesada</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_Toc66787564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33</w:t>
        </w:r>
        <w:r w:rsidR="00DC784D" w:rsidRPr="00DC784D">
          <w:rPr>
            <w:rFonts w:cs="Arial"/>
            <w:noProof/>
            <w:webHidden/>
            <w:szCs w:val="22"/>
          </w:rPr>
          <w:fldChar w:fldCharType="end"/>
        </w:r>
      </w:hyperlink>
    </w:p>
    <w:p w14:paraId="08F37842"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65" w:history="1">
        <w:r w:rsidR="00DC784D" w:rsidRPr="00DC784D">
          <w:rPr>
            <w:rStyle w:val="Hipervnculo"/>
            <w:rFonts w:cs="Arial"/>
            <w:noProof/>
            <w:sz w:val="22"/>
            <w:szCs w:val="22"/>
          </w:rPr>
          <w:t>7.</w:t>
        </w:r>
        <w:r w:rsidR="00DC784D" w:rsidRPr="00DC784D">
          <w:rPr>
            <w:rFonts w:eastAsiaTheme="minorEastAsia" w:cs="Arial"/>
            <w:noProof/>
            <w:sz w:val="22"/>
            <w:szCs w:val="22"/>
            <w:lang w:val="es-ES"/>
          </w:rPr>
          <w:tab/>
        </w:r>
        <w:r w:rsidR="00DC784D" w:rsidRPr="00DC784D">
          <w:rPr>
            <w:rStyle w:val="Hipervnculo"/>
            <w:rFonts w:cs="Arial"/>
            <w:noProof/>
            <w:sz w:val="22"/>
            <w:szCs w:val="22"/>
          </w:rPr>
          <w:t>ESPECIFICACIONES PARA MONTAJE Y PRUEBAS DE EQUIPOS</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_Toc66787565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34</w:t>
        </w:r>
        <w:r w:rsidR="00DC784D" w:rsidRPr="00DC784D">
          <w:rPr>
            <w:rFonts w:cs="Arial"/>
            <w:noProof/>
            <w:webHidden/>
            <w:sz w:val="22"/>
            <w:szCs w:val="22"/>
          </w:rPr>
          <w:fldChar w:fldCharType="end"/>
        </w:r>
      </w:hyperlink>
    </w:p>
    <w:p w14:paraId="7F592748"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66" w:history="1">
        <w:r w:rsidR="00DC784D" w:rsidRPr="00DC784D">
          <w:rPr>
            <w:rStyle w:val="Hipervnculo"/>
            <w:rFonts w:cs="Arial"/>
            <w:noProof/>
            <w:szCs w:val="22"/>
          </w:rPr>
          <w:t>7.1.</w:t>
        </w:r>
        <w:r w:rsidR="00DC784D" w:rsidRPr="00DC784D">
          <w:rPr>
            <w:rFonts w:eastAsiaTheme="minorEastAsia" w:cs="Arial"/>
            <w:noProof/>
            <w:szCs w:val="22"/>
            <w:lang w:val="es-ES"/>
          </w:rPr>
          <w:tab/>
        </w:r>
        <w:r w:rsidR="00DC784D" w:rsidRPr="00DC784D">
          <w:rPr>
            <w:rStyle w:val="Hipervnculo"/>
            <w:rFonts w:cs="Arial"/>
            <w:noProof/>
            <w:szCs w:val="22"/>
          </w:rPr>
          <w:t>ESPECIFICACIONES PARA MONTAJE</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_Toc66787566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34</w:t>
        </w:r>
        <w:r w:rsidR="00DC784D" w:rsidRPr="00DC784D">
          <w:rPr>
            <w:rFonts w:cs="Arial"/>
            <w:noProof/>
            <w:webHidden/>
            <w:szCs w:val="22"/>
          </w:rPr>
          <w:fldChar w:fldCharType="end"/>
        </w:r>
      </w:hyperlink>
    </w:p>
    <w:p w14:paraId="1A44F4E9"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67" w:history="1">
        <w:r w:rsidR="00DC784D" w:rsidRPr="00DC784D">
          <w:rPr>
            <w:rStyle w:val="Hipervnculo"/>
            <w:rFonts w:cs="Arial"/>
            <w:noProof/>
            <w:szCs w:val="22"/>
          </w:rPr>
          <w:t>7.2.</w:t>
        </w:r>
        <w:r w:rsidR="00DC784D" w:rsidRPr="00DC784D">
          <w:rPr>
            <w:rFonts w:eastAsiaTheme="minorEastAsia" w:cs="Arial"/>
            <w:noProof/>
            <w:szCs w:val="22"/>
            <w:lang w:val="es-ES"/>
          </w:rPr>
          <w:tab/>
        </w:r>
        <w:r w:rsidR="00DC784D" w:rsidRPr="00DC784D">
          <w:rPr>
            <w:rStyle w:val="Hipervnculo"/>
            <w:rFonts w:cs="Arial"/>
            <w:noProof/>
            <w:szCs w:val="22"/>
          </w:rPr>
          <w:t>PRUEBAS A REALIZAR</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_Toc66787567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34</w:t>
        </w:r>
        <w:r w:rsidR="00DC784D" w:rsidRPr="00DC784D">
          <w:rPr>
            <w:rFonts w:cs="Arial"/>
            <w:noProof/>
            <w:webHidden/>
            <w:szCs w:val="22"/>
          </w:rPr>
          <w:fldChar w:fldCharType="end"/>
        </w:r>
      </w:hyperlink>
    </w:p>
    <w:p w14:paraId="62745CF1"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68" w:history="1">
        <w:r w:rsidR="00DC784D" w:rsidRPr="00DC784D">
          <w:rPr>
            <w:rStyle w:val="Hipervnculo"/>
            <w:rFonts w:cs="Arial"/>
            <w:noProof/>
            <w:sz w:val="22"/>
            <w:szCs w:val="22"/>
          </w:rPr>
          <w:t>8.</w:t>
        </w:r>
        <w:r w:rsidR="00DC784D" w:rsidRPr="00DC784D">
          <w:rPr>
            <w:rFonts w:eastAsiaTheme="minorEastAsia" w:cs="Arial"/>
            <w:noProof/>
            <w:sz w:val="22"/>
            <w:szCs w:val="22"/>
            <w:lang w:val="es-ES"/>
          </w:rPr>
          <w:tab/>
        </w:r>
        <w:r w:rsidR="00DC784D" w:rsidRPr="00DC784D">
          <w:rPr>
            <w:rStyle w:val="Hipervnculo"/>
            <w:rFonts w:cs="Arial"/>
            <w:noProof/>
            <w:sz w:val="22"/>
            <w:szCs w:val="22"/>
          </w:rPr>
          <w:t>DISEÑOS DE AUTOMATIZACIÓN DE LA SUBESTACIÓN, COMUNICACIÓN Y PROTECCIONES</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_Toc66787568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34</w:t>
        </w:r>
        <w:r w:rsidR="00DC784D" w:rsidRPr="00DC784D">
          <w:rPr>
            <w:rFonts w:cs="Arial"/>
            <w:noProof/>
            <w:webHidden/>
            <w:sz w:val="22"/>
            <w:szCs w:val="22"/>
          </w:rPr>
          <w:fldChar w:fldCharType="end"/>
        </w:r>
      </w:hyperlink>
    </w:p>
    <w:p w14:paraId="251E82A3"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69" w:history="1">
        <w:r w:rsidR="00DC784D" w:rsidRPr="00DC784D">
          <w:rPr>
            <w:rStyle w:val="Hipervnculo"/>
            <w:rFonts w:cs="Arial"/>
            <w:noProof/>
            <w:sz w:val="22"/>
            <w:szCs w:val="22"/>
          </w:rPr>
          <w:t>9.</w:t>
        </w:r>
        <w:r w:rsidR="00DC784D" w:rsidRPr="00DC784D">
          <w:rPr>
            <w:rFonts w:eastAsiaTheme="minorEastAsia" w:cs="Arial"/>
            <w:noProof/>
            <w:sz w:val="22"/>
            <w:szCs w:val="22"/>
            <w:lang w:val="es-ES"/>
          </w:rPr>
          <w:tab/>
        </w:r>
        <w:r w:rsidR="00DC784D" w:rsidRPr="00DC784D">
          <w:rPr>
            <w:rStyle w:val="Hipervnculo"/>
            <w:rFonts w:cs="Arial"/>
            <w:noProof/>
            <w:sz w:val="22"/>
            <w:szCs w:val="22"/>
          </w:rPr>
          <w:t>DISEÑOS DE OBRAS CIVILES</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_Toc66787569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35</w:t>
        </w:r>
        <w:r w:rsidR="00DC784D" w:rsidRPr="00DC784D">
          <w:rPr>
            <w:rFonts w:cs="Arial"/>
            <w:noProof/>
            <w:webHidden/>
            <w:sz w:val="22"/>
            <w:szCs w:val="22"/>
          </w:rPr>
          <w:fldChar w:fldCharType="end"/>
        </w:r>
      </w:hyperlink>
    </w:p>
    <w:p w14:paraId="1E866F13" w14:textId="77777777" w:rsidR="00DC784D" w:rsidRPr="00DC784D" w:rsidRDefault="003E65FB">
      <w:pPr>
        <w:pStyle w:val="TDC1"/>
        <w:framePr w:wrap="around"/>
        <w:tabs>
          <w:tab w:val="left" w:pos="1440"/>
          <w:tab w:val="right" w:leader="dot" w:pos="9459"/>
        </w:tabs>
        <w:rPr>
          <w:rFonts w:eastAsiaTheme="minorEastAsia" w:cs="Arial"/>
          <w:noProof/>
          <w:sz w:val="22"/>
          <w:szCs w:val="22"/>
          <w:lang w:val="es-ES"/>
        </w:rPr>
      </w:pPr>
      <w:hyperlink w:anchor="_Toc66787570" w:history="1">
        <w:r w:rsidR="00DC784D" w:rsidRPr="00DC784D">
          <w:rPr>
            <w:rStyle w:val="Hipervnculo"/>
            <w:rFonts w:cs="Arial"/>
            <w:noProof/>
            <w:sz w:val="22"/>
            <w:szCs w:val="22"/>
          </w:rPr>
          <w:t>10.</w:t>
        </w:r>
        <w:r w:rsidR="00DC784D" w:rsidRPr="00DC784D">
          <w:rPr>
            <w:rFonts w:eastAsiaTheme="minorEastAsia" w:cs="Arial"/>
            <w:noProof/>
            <w:sz w:val="22"/>
            <w:szCs w:val="22"/>
            <w:lang w:val="es-ES"/>
          </w:rPr>
          <w:tab/>
        </w:r>
        <w:r w:rsidR="00DC784D" w:rsidRPr="00DC784D">
          <w:rPr>
            <w:rStyle w:val="Hipervnculo"/>
            <w:rFonts w:cs="Arial"/>
            <w:noProof/>
            <w:sz w:val="22"/>
            <w:szCs w:val="22"/>
          </w:rPr>
          <w:t>PRESUPUESTO REFERENCIAL Y CRONOGRAMA DE EJECUCIÓN</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_Toc66787570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35</w:t>
        </w:r>
        <w:r w:rsidR="00DC784D" w:rsidRPr="00DC784D">
          <w:rPr>
            <w:rFonts w:cs="Arial"/>
            <w:noProof/>
            <w:webHidden/>
            <w:sz w:val="22"/>
            <w:szCs w:val="22"/>
          </w:rPr>
          <w:fldChar w:fldCharType="end"/>
        </w:r>
      </w:hyperlink>
    </w:p>
    <w:p w14:paraId="265FE6CC"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71" w:history="1">
        <w:r w:rsidR="00DC784D" w:rsidRPr="00DC784D">
          <w:rPr>
            <w:rStyle w:val="Hipervnculo"/>
            <w:rFonts w:cs="Arial"/>
            <w:noProof/>
            <w:szCs w:val="22"/>
          </w:rPr>
          <w:t>10.1.</w:t>
        </w:r>
        <w:r w:rsidR="00DC784D" w:rsidRPr="00DC784D">
          <w:rPr>
            <w:rFonts w:eastAsiaTheme="minorEastAsia" w:cs="Arial"/>
            <w:noProof/>
            <w:szCs w:val="22"/>
            <w:lang w:val="es-ES"/>
          </w:rPr>
          <w:tab/>
        </w:r>
        <w:r w:rsidR="00DC784D" w:rsidRPr="00DC784D">
          <w:rPr>
            <w:rStyle w:val="Hipervnculo"/>
            <w:rFonts w:cs="Arial"/>
            <w:noProof/>
            <w:szCs w:val="22"/>
          </w:rPr>
          <w:t>ANÁLISIS DE PRECIOS UNITARIOS</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_Toc66787571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35</w:t>
        </w:r>
        <w:r w:rsidR="00DC784D" w:rsidRPr="00DC784D">
          <w:rPr>
            <w:rFonts w:cs="Arial"/>
            <w:noProof/>
            <w:webHidden/>
            <w:szCs w:val="22"/>
          </w:rPr>
          <w:fldChar w:fldCharType="end"/>
        </w:r>
      </w:hyperlink>
    </w:p>
    <w:p w14:paraId="4825F11B"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72" w:history="1">
        <w:r w:rsidR="00DC784D" w:rsidRPr="00DC784D">
          <w:rPr>
            <w:rStyle w:val="Hipervnculo"/>
            <w:rFonts w:cs="Arial"/>
            <w:noProof/>
            <w:szCs w:val="22"/>
          </w:rPr>
          <w:t>10.2.</w:t>
        </w:r>
        <w:r w:rsidR="00DC784D" w:rsidRPr="00DC784D">
          <w:rPr>
            <w:rFonts w:eastAsiaTheme="minorEastAsia" w:cs="Arial"/>
            <w:noProof/>
            <w:szCs w:val="22"/>
            <w:lang w:val="es-ES"/>
          </w:rPr>
          <w:tab/>
        </w:r>
        <w:r w:rsidR="00DC784D" w:rsidRPr="00DC784D">
          <w:rPr>
            <w:rStyle w:val="Hipervnculo"/>
            <w:rFonts w:cs="Arial"/>
            <w:noProof/>
            <w:szCs w:val="22"/>
          </w:rPr>
          <w:t>PRESUPUESTO REFERENCIAL</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_Toc66787572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35</w:t>
        </w:r>
        <w:r w:rsidR="00DC784D" w:rsidRPr="00DC784D">
          <w:rPr>
            <w:rFonts w:cs="Arial"/>
            <w:noProof/>
            <w:webHidden/>
            <w:szCs w:val="22"/>
          </w:rPr>
          <w:fldChar w:fldCharType="end"/>
        </w:r>
      </w:hyperlink>
    </w:p>
    <w:p w14:paraId="729F8035" w14:textId="77777777" w:rsidR="00DC784D" w:rsidRPr="00DC784D" w:rsidRDefault="003E65FB">
      <w:pPr>
        <w:pStyle w:val="TDC2"/>
        <w:tabs>
          <w:tab w:val="left" w:pos="1440"/>
          <w:tab w:val="right" w:leader="dot" w:pos="9459"/>
        </w:tabs>
        <w:rPr>
          <w:rFonts w:eastAsiaTheme="minorEastAsia" w:cs="Arial"/>
          <w:noProof/>
          <w:szCs w:val="22"/>
          <w:lang w:val="es-ES"/>
        </w:rPr>
      </w:pPr>
      <w:hyperlink w:anchor="_Toc66787573" w:history="1">
        <w:r w:rsidR="00DC784D" w:rsidRPr="00DC784D">
          <w:rPr>
            <w:rStyle w:val="Hipervnculo"/>
            <w:rFonts w:cs="Arial"/>
            <w:noProof/>
            <w:szCs w:val="22"/>
          </w:rPr>
          <w:t>10.3.</w:t>
        </w:r>
        <w:r w:rsidR="00DC784D" w:rsidRPr="00DC784D">
          <w:rPr>
            <w:rFonts w:eastAsiaTheme="minorEastAsia" w:cs="Arial"/>
            <w:noProof/>
            <w:szCs w:val="22"/>
            <w:lang w:val="es-ES"/>
          </w:rPr>
          <w:tab/>
        </w:r>
        <w:r w:rsidR="00DC784D" w:rsidRPr="00DC784D">
          <w:rPr>
            <w:rStyle w:val="Hipervnculo"/>
            <w:rFonts w:cs="Arial"/>
            <w:noProof/>
            <w:szCs w:val="22"/>
          </w:rPr>
          <w:t>CRONOGRAMA DE EJECUCIÓN</w:t>
        </w:r>
        <w:r w:rsidR="00DC784D" w:rsidRPr="00DC784D">
          <w:rPr>
            <w:rFonts w:cs="Arial"/>
            <w:noProof/>
            <w:webHidden/>
            <w:szCs w:val="22"/>
          </w:rPr>
          <w:tab/>
        </w:r>
        <w:r w:rsidR="00DC784D" w:rsidRPr="00DC784D">
          <w:rPr>
            <w:rFonts w:cs="Arial"/>
            <w:noProof/>
            <w:webHidden/>
            <w:szCs w:val="22"/>
          </w:rPr>
          <w:fldChar w:fldCharType="begin"/>
        </w:r>
        <w:r w:rsidR="00DC784D" w:rsidRPr="00DC784D">
          <w:rPr>
            <w:rFonts w:cs="Arial"/>
            <w:noProof/>
            <w:webHidden/>
            <w:szCs w:val="22"/>
          </w:rPr>
          <w:instrText xml:space="preserve"> PAGEREF _Toc66787573 \h </w:instrText>
        </w:r>
        <w:r w:rsidR="00DC784D" w:rsidRPr="00DC784D">
          <w:rPr>
            <w:rFonts w:cs="Arial"/>
            <w:noProof/>
            <w:webHidden/>
            <w:szCs w:val="22"/>
          </w:rPr>
        </w:r>
        <w:r w:rsidR="00DC784D" w:rsidRPr="00DC784D">
          <w:rPr>
            <w:rFonts w:cs="Arial"/>
            <w:noProof/>
            <w:webHidden/>
            <w:szCs w:val="22"/>
          </w:rPr>
          <w:fldChar w:fldCharType="separate"/>
        </w:r>
        <w:r w:rsidR="00FD785C">
          <w:rPr>
            <w:rFonts w:cs="Arial"/>
            <w:noProof/>
            <w:webHidden/>
            <w:szCs w:val="22"/>
          </w:rPr>
          <w:t>36</w:t>
        </w:r>
        <w:r w:rsidR="00DC784D" w:rsidRPr="00DC784D">
          <w:rPr>
            <w:rFonts w:cs="Arial"/>
            <w:noProof/>
            <w:webHidden/>
            <w:szCs w:val="22"/>
          </w:rPr>
          <w:fldChar w:fldCharType="end"/>
        </w:r>
      </w:hyperlink>
    </w:p>
    <w:p w14:paraId="6C066491" w14:textId="77777777" w:rsidR="00DC784D" w:rsidRDefault="003E65FB">
      <w:pPr>
        <w:pStyle w:val="TDC1"/>
        <w:framePr w:wrap="around"/>
        <w:tabs>
          <w:tab w:val="left" w:pos="1440"/>
          <w:tab w:val="right" w:leader="dot" w:pos="9459"/>
        </w:tabs>
        <w:rPr>
          <w:rFonts w:asciiTheme="minorHAnsi" w:eastAsiaTheme="minorEastAsia" w:hAnsiTheme="minorHAnsi" w:cstheme="minorBidi"/>
          <w:noProof/>
          <w:sz w:val="22"/>
          <w:szCs w:val="22"/>
          <w:lang w:val="es-ES"/>
        </w:rPr>
      </w:pPr>
      <w:hyperlink w:anchor="_Toc66787574" w:history="1">
        <w:r w:rsidR="00DC784D" w:rsidRPr="00DC784D">
          <w:rPr>
            <w:rStyle w:val="Hipervnculo"/>
            <w:rFonts w:cs="Arial"/>
            <w:noProof/>
            <w:sz w:val="22"/>
            <w:szCs w:val="22"/>
          </w:rPr>
          <w:t>11.</w:t>
        </w:r>
        <w:r w:rsidR="00DC784D" w:rsidRPr="00DC784D">
          <w:rPr>
            <w:rFonts w:eastAsiaTheme="minorEastAsia" w:cs="Arial"/>
            <w:noProof/>
            <w:sz w:val="22"/>
            <w:szCs w:val="22"/>
            <w:lang w:val="es-ES"/>
          </w:rPr>
          <w:tab/>
        </w:r>
        <w:r w:rsidR="00DC784D" w:rsidRPr="00DC784D">
          <w:rPr>
            <w:rStyle w:val="Hipervnculo"/>
            <w:rFonts w:cs="Arial"/>
            <w:noProof/>
            <w:sz w:val="22"/>
            <w:szCs w:val="22"/>
          </w:rPr>
          <w:t>ANEXOS</w:t>
        </w:r>
        <w:r w:rsidR="00DC784D" w:rsidRPr="00DC784D">
          <w:rPr>
            <w:rFonts w:cs="Arial"/>
            <w:noProof/>
            <w:webHidden/>
            <w:sz w:val="22"/>
            <w:szCs w:val="22"/>
          </w:rPr>
          <w:tab/>
        </w:r>
        <w:r w:rsidR="00DC784D" w:rsidRPr="00DC784D">
          <w:rPr>
            <w:rFonts w:cs="Arial"/>
            <w:noProof/>
            <w:webHidden/>
            <w:sz w:val="22"/>
            <w:szCs w:val="22"/>
          </w:rPr>
          <w:fldChar w:fldCharType="begin"/>
        </w:r>
        <w:r w:rsidR="00DC784D" w:rsidRPr="00DC784D">
          <w:rPr>
            <w:rFonts w:cs="Arial"/>
            <w:noProof/>
            <w:webHidden/>
            <w:sz w:val="22"/>
            <w:szCs w:val="22"/>
          </w:rPr>
          <w:instrText xml:space="preserve"> PAGEREF _Toc66787574 \h </w:instrText>
        </w:r>
        <w:r w:rsidR="00DC784D" w:rsidRPr="00DC784D">
          <w:rPr>
            <w:rFonts w:cs="Arial"/>
            <w:noProof/>
            <w:webHidden/>
            <w:sz w:val="22"/>
            <w:szCs w:val="22"/>
          </w:rPr>
        </w:r>
        <w:r w:rsidR="00DC784D" w:rsidRPr="00DC784D">
          <w:rPr>
            <w:rFonts w:cs="Arial"/>
            <w:noProof/>
            <w:webHidden/>
            <w:sz w:val="22"/>
            <w:szCs w:val="22"/>
          </w:rPr>
          <w:fldChar w:fldCharType="separate"/>
        </w:r>
        <w:r w:rsidR="00FD785C">
          <w:rPr>
            <w:rFonts w:cs="Arial"/>
            <w:noProof/>
            <w:webHidden/>
            <w:sz w:val="22"/>
            <w:szCs w:val="22"/>
          </w:rPr>
          <w:t>38</w:t>
        </w:r>
        <w:r w:rsidR="00DC784D" w:rsidRPr="00DC784D">
          <w:rPr>
            <w:rFonts w:cs="Arial"/>
            <w:noProof/>
            <w:webHidden/>
            <w:sz w:val="22"/>
            <w:szCs w:val="22"/>
          </w:rPr>
          <w:fldChar w:fldCharType="end"/>
        </w:r>
      </w:hyperlink>
    </w:p>
    <w:p w14:paraId="0AA49A0C" w14:textId="77777777" w:rsidR="00DC784D" w:rsidRDefault="00DC784D" w:rsidP="00DC784D">
      <w:pPr>
        <w:rPr>
          <w:lang w:eastAsia="es-ES"/>
        </w:rPr>
      </w:pPr>
      <w:r>
        <w:rPr>
          <w:lang w:eastAsia="es-ES"/>
        </w:rPr>
        <w:fldChar w:fldCharType="end"/>
      </w:r>
    </w:p>
    <w:p w14:paraId="67B686E3" w14:textId="77777777" w:rsidR="00DC784D" w:rsidRDefault="00DC784D" w:rsidP="00DC784D">
      <w:pPr>
        <w:rPr>
          <w:lang w:eastAsia="es-ES"/>
        </w:rPr>
      </w:pPr>
    </w:p>
    <w:p w14:paraId="2AB781E7" w14:textId="77777777" w:rsidR="008D2F43" w:rsidRDefault="008D2F43" w:rsidP="00DC784D">
      <w:pPr>
        <w:rPr>
          <w:lang w:eastAsia="es-ES"/>
        </w:rPr>
      </w:pPr>
    </w:p>
    <w:p w14:paraId="5CFF3BE1" w14:textId="77777777" w:rsidR="008D2F43" w:rsidRDefault="008D2F43" w:rsidP="00DC784D">
      <w:pPr>
        <w:rPr>
          <w:lang w:eastAsia="es-ES"/>
        </w:rPr>
      </w:pPr>
    </w:p>
    <w:p w14:paraId="6CAADD4C" w14:textId="064D9717" w:rsidR="00DC784D" w:rsidRDefault="008D2F43" w:rsidP="008911E8">
      <w:pPr>
        <w:spacing w:after="0"/>
        <w:jc w:val="center"/>
        <w:rPr>
          <w:rFonts w:ascii="Arial" w:hAnsi="Arial" w:cs="Arial"/>
          <w:b/>
          <w:bCs/>
          <w:sz w:val="28"/>
          <w:szCs w:val="28"/>
          <w:lang w:eastAsia="en-US"/>
        </w:rPr>
      </w:pPr>
      <w:bookmarkStart w:id="0" w:name="_Hlk62162740"/>
      <w:r>
        <w:rPr>
          <w:rFonts w:ascii="Arial" w:hAnsi="Arial" w:cs="Arial"/>
          <w:b/>
          <w:bCs/>
          <w:sz w:val="28"/>
          <w:szCs w:val="28"/>
          <w:lang w:eastAsia="en-US"/>
        </w:rPr>
        <w:lastRenderedPageBreak/>
        <w:t>ÍNDICE DE TABLAS</w:t>
      </w:r>
    </w:p>
    <w:p w14:paraId="6E40ED76" w14:textId="77777777" w:rsidR="008D2F43" w:rsidRDefault="008D2F43" w:rsidP="008911E8">
      <w:pPr>
        <w:spacing w:after="0"/>
        <w:jc w:val="center"/>
        <w:rPr>
          <w:rFonts w:ascii="Arial" w:hAnsi="Arial" w:cs="Arial"/>
          <w:b/>
          <w:bCs/>
          <w:sz w:val="28"/>
          <w:szCs w:val="28"/>
          <w:lang w:eastAsia="en-US"/>
        </w:rPr>
      </w:pPr>
    </w:p>
    <w:p w14:paraId="45476FE8" w14:textId="684FEA23" w:rsidR="008D2F43" w:rsidRPr="008D2F43" w:rsidRDefault="008D2F43" w:rsidP="008D2F43">
      <w:pPr>
        <w:pStyle w:val="Tabladeilustraciones"/>
        <w:tabs>
          <w:tab w:val="right" w:leader="dot" w:pos="9459"/>
        </w:tabs>
        <w:spacing w:before="240"/>
        <w:rPr>
          <w:rFonts w:ascii="Arial" w:hAnsi="Arial" w:cs="Arial"/>
          <w:smallCaps w:val="0"/>
          <w:noProof/>
          <w:sz w:val="22"/>
          <w:szCs w:val="22"/>
          <w:lang w:val="es-ES" w:eastAsia="es-ES"/>
        </w:rPr>
      </w:pPr>
      <w:r w:rsidRPr="008D2F43">
        <w:rPr>
          <w:rFonts w:ascii="Arial" w:hAnsi="Arial" w:cs="Arial"/>
          <w:b/>
          <w:bCs/>
          <w:sz w:val="22"/>
          <w:szCs w:val="22"/>
          <w:lang w:eastAsia="en-US"/>
        </w:rPr>
        <w:fldChar w:fldCharType="begin"/>
      </w:r>
      <w:r w:rsidRPr="008D2F43">
        <w:rPr>
          <w:rFonts w:ascii="Arial" w:hAnsi="Arial" w:cs="Arial"/>
          <w:b/>
          <w:bCs/>
          <w:sz w:val="22"/>
          <w:szCs w:val="22"/>
          <w:lang w:eastAsia="en-US"/>
        </w:rPr>
        <w:instrText xml:space="preserve"> TOC \h \z \t "Título de TDC" \c </w:instrText>
      </w:r>
      <w:r w:rsidRPr="008D2F43">
        <w:rPr>
          <w:rFonts w:ascii="Arial" w:hAnsi="Arial" w:cs="Arial"/>
          <w:b/>
          <w:bCs/>
          <w:sz w:val="22"/>
          <w:szCs w:val="22"/>
          <w:lang w:eastAsia="en-US"/>
        </w:rPr>
        <w:fldChar w:fldCharType="separate"/>
      </w:r>
    </w:p>
    <w:p w14:paraId="609CF10B" w14:textId="77777777" w:rsidR="008D2F43" w:rsidRPr="008D2F43" w:rsidRDefault="003E65FB" w:rsidP="008D2F43">
      <w:pPr>
        <w:pStyle w:val="Tabladeilustraciones"/>
        <w:tabs>
          <w:tab w:val="right" w:leader="dot" w:pos="9459"/>
        </w:tabs>
        <w:spacing w:before="240"/>
        <w:rPr>
          <w:rFonts w:ascii="Arial" w:hAnsi="Arial" w:cs="Arial"/>
          <w:smallCaps w:val="0"/>
          <w:noProof/>
          <w:sz w:val="22"/>
          <w:szCs w:val="22"/>
          <w:lang w:val="es-ES" w:eastAsia="es-ES"/>
        </w:rPr>
      </w:pPr>
      <w:hyperlink w:anchor="_Toc66788319" w:history="1">
        <w:r w:rsidR="008D2F43" w:rsidRPr="008D2F43">
          <w:rPr>
            <w:rStyle w:val="Hipervnculo"/>
            <w:rFonts w:ascii="Arial" w:hAnsi="Arial" w:cs="Arial"/>
            <w:noProof/>
            <w:sz w:val="22"/>
            <w:szCs w:val="22"/>
          </w:rPr>
          <w:t>Tabla 1: Tensiones nominales de acuerdo a IEC</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_Toc66788319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25</w:t>
        </w:r>
        <w:r w:rsidR="008D2F43" w:rsidRPr="008D2F43">
          <w:rPr>
            <w:rFonts w:ascii="Arial" w:hAnsi="Arial" w:cs="Arial"/>
            <w:noProof/>
            <w:webHidden/>
            <w:sz w:val="22"/>
            <w:szCs w:val="22"/>
          </w:rPr>
          <w:fldChar w:fldCharType="end"/>
        </w:r>
      </w:hyperlink>
    </w:p>
    <w:p w14:paraId="7FD8240F" w14:textId="77777777" w:rsidR="008D2F43" w:rsidRPr="008D2F43" w:rsidRDefault="003E65FB" w:rsidP="008D2F43">
      <w:pPr>
        <w:pStyle w:val="Tabladeilustraciones"/>
        <w:tabs>
          <w:tab w:val="right" w:leader="dot" w:pos="9459"/>
        </w:tabs>
        <w:spacing w:before="240"/>
        <w:rPr>
          <w:rFonts w:ascii="Arial" w:hAnsi="Arial" w:cs="Arial"/>
          <w:smallCaps w:val="0"/>
          <w:noProof/>
          <w:sz w:val="22"/>
          <w:szCs w:val="22"/>
          <w:lang w:val="es-ES" w:eastAsia="es-ES"/>
        </w:rPr>
      </w:pPr>
      <w:hyperlink w:anchor="_Toc66788320" w:history="1">
        <w:r w:rsidR="008D2F43" w:rsidRPr="008D2F43">
          <w:rPr>
            <w:rStyle w:val="Hipervnculo"/>
            <w:rFonts w:ascii="Arial" w:hAnsi="Arial" w:cs="Arial"/>
            <w:noProof/>
            <w:sz w:val="22"/>
            <w:szCs w:val="22"/>
          </w:rPr>
          <w:t>Tabla 2: Niveles de aislamiento de acuerdo a norma IEC 60071-1</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_Toc66788320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25</w:t>
        </w:r>
        <w:r w:rsidR="008D2F43" w:rsidRPr="008D2F43">
          <w:rPr>
            <w:rFonts w:ascii="Arial" w:hAnsi="Arial" w:cs="Arial"/>
            <w:noProof/>
            <w:webHidden/>
            <w:sz w:val="22"/>
            <w:szCs w:val="22"/>
          </w:rPr>
          <w:fldChar w:fldCharType="end"/>
        </w:r>
      </w:hyperlink>
    </w:p>
    <w:p w14:paraId="21EC5753" w14:textId="77777777" w:rsidR="008D2F43" w:rsidRPr="008D2F43" w:rsidRDefault="003E65FB" w:rsidP="008D2F43">
      <w:pPr>
        <w:pStyle w:val="Tabladeilustraciones"/>
        <w:tabs>
          <w:tab w:val="right" w:leader="dot" w:pos="9459"/>
        </w:tabs>
        <w:spacing w:before="240"/>
        <w:rPr>
          <w:rFonts w:ascii="Arial" w:hAnsi="Arial" w:cs="Arial"/>
          <w:smallCaps w:val="0"/>
          <w:noProof/>
          <w:sz w:val="22"/>
          <w:szCs w:val="22"/>
          <w:lang w:val="es-ES" w:eastAsia="es-ES"/>
        </w:rPr>
      </w:pPr>
      <w:hyperlink w:anchor="_Toc66788321" w:history="1">
        <w:r w:rsidR="008D2F43" w:rsidRPr="008D2F43">
          <w:rPr>
            <w:rStyle w:val="Hipervnculo"/>
            <w:rFonts w:ascii="Arial" w:hAnsi="Arial" w:cs="Arial"/>
            <w:noProof/>
            <w:sz w:val="22"/>
            <w:szCs w:val="22"/>
          </w:rPr>
          <w:t>Tabla 3: Factores de corrección del nivel de aislamiento</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_Toc66788321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26</w:t>
        </w:r>
        <w:r w:rsidR="008D2F43" w:rsidRPr="008D2F43">
          <w:rPr>
            <w:rFonts w:ascii="Arial" w:hAnsi="Arial" w:cs="Arial"/>
            <w:noProof/>
            <w:webHidden/>
            <w:sz w:val="22"/>
            <w:szCs w:val="22"/>
          </w:rPr>
          <w:fldChar w:fldCharType="end"/>
        </w:r>
      </w:hyperlink>
    </w:p>
    <w:p w14:paraId="02DED902" w14:textId="77777777" w:rsidR="008D2F43" w:rsidRPr="008D2F43" w:rsidRDefault="003E65FB" w:rsidP="008D2F43">
      <w:pPr>
        <w:pStyle w:val="Tabladeilustraciones"/>
        <w:tabs>
          <w:tab w:val="right" w:leader="dot" w:pos="9459"/>
        </w:tabs>
        <w:spacing w:before="240"/>
        <w:rPr>
          <w:rFonts w:ascii="Arial" w:hAnsi="Arial" w:cs="Arial"/>
          <w:smallCaps w:val="0"/>
          <w:noProof/>
          <w:sz w:val="22"/>
          <w:szCs w:val="22"/>
          <w:lang w:val="es-ES" w:eastAsia="es-ES"/>
        </w:rPr>
      </w:pPr>
      <w:hyperlink w:anchor="_Toc66788322" w:history="1">
        <w:r w:rsidR="008D2F43" w:rsidRPr="008D2F43">
          <w:rPr>
            <w:rStyle w:val="Hipervnculo"/>
            <w:rFonts w:ascii="Arial" w:hAnsi="Arial" w:cs="Arial"/>
            <w:noProof/>
            <w:sz w:val="22"/>
            <w:szCs w:val="22"/>
          </w:rPr>
          <w:t>Tabla 4: Valores normalizados para 69 kV</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_Toc66788322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27</w:t>
        </w:r>
        <w:r w:rsidR="008D2F43" w:rsidRPr="008D2F43">
          <w:rPr>
            <w:rFonts w:ascii="Arial" w:hAnsi="Arial" w:cs="Arial"/>
            <w:noProof/>
            <w:webHidden/>
            <w:sz w:val="22"/>
            <w:szCs w:val="22"/>
          </w:rPr>
          <w:fldChar w:fldCharType="end"/>
        </w:r>
      </w:hyperlink>
    </w:p>
    <w:p w14:paraId="0965AFCE" w14:textId="77777777" w:rsidR="008D2F43" w:rsidRPr="008D2F43" w:rsidRDefault="003E65FB" w:rsidP="008D2F43">
      <w:pPr>
        <w:pStyle w:val="Tabladeilustraciones"/>
        <w:tabs>
          <w:tab w:val="right" w:leader="dot" w:pos="9459"/>
        </w:tabs>
        <w:spacing w:before="240"/>
        <w:rPr>
          <w:rFonts w:ascii="Arial" w:hAnsi="Arial" w:cs="Arial"/>
          <w:smallCaps w:val="0"/>
          <w:noProof/>
          <w:sz w:val="22"/>
          <w:szCs w:val="22"/>
          <w:lang w:val="es-ES" w:eastAsia="es-ES"/>
        </w:rPr>
      </w:pPr>
      <w:hyperlink w:anchor="_Toc66788324" w:history="1">
        <w:r w:rsidR="008D2F43" w:rsidRPr="008D2F43">
          <w:rPr>
            <w:rStyle w:val="Hipervnculo"/>
            <w:rFonts w:ascii="Arial" w:hAnsi="Arial" w:cs="Arial"/>
            <w:noProof/>
            <w:sz w:val="22"/>
            <w:szCs w:val="22"/>
          </w:rPr>
          <w:t>Tabla 5: Tensión nominal calculada para pararrayos</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_Toc66788324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28</w:t>
        </w:r>
        <w:r w:rsidR="008D2F43" w:rsidRPr="008D2F43">
          <w:rPr>
            <w:rFonts w:ascii="Arial" w:hAnsi="Arial" w:cs="Arial"/>
            <w:noProof/>
            <w:webHidden/>
            <w:sz w:val="22"/>
            <w:szCs w:val="22"/>
          </w:rPr>
          <w:fldChar w:fldCharType="end"/>
        </w:r>
      </w:hyperlink>
    </w:p>
    <w:p w14:paraId="1D161B20" w14:textId="77777777" w:rsidR="008D2F43" w:rsidRPr="008D2F43" w:rsidRDefault="003E65FB" w:rsidP="008D2F43">
      <w:pPr>
        <w:pStyle w:val="Tabladeilustraciones"/>
        <w:tabs>
          <w:tab w:val="right" w:leader="dot" w:pos="9459"/>
        </w:tabs>
        <w:spacing w:before="240"/>
        <w:rPr>
          <w:rFonts w:ascii="Arial" w:hAnsi="Arial" w:cs="Arial"/>
          <w:smallCaps w:val="0"/>
          <w:noProof/>
          <w:sz w:val="22"/>
          <w:szCs w:val="22"/>
          <w:lang w:val="es-ES" w:eastAsia="es-ES"/>
        </w:rPr>
      </w:pPr>
      <w:hyperlink w:anchor="_Toc66788325" w:history="1">
        <w:r w:rsidR="008D2F43" w:rsidRPr="008D2F43">
          <w:rPr>
            <w:rStyle w:val="Hipervnculo"/>
            <w:rFonts w:ascii="Arial" w:hAnsi="Arial" w:cs="Arial"/>
            <w:noProof/>
            <w:sz w:val="22"/>
            <w:szCs w:val="22"/>
          </w:rPr>
          <w:t>Tabla 6: Corriente de descarga determinada para pararrayos</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_Toc66788325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28</w:t>
        </w:r>
        <w:r w:rsidR="008D2F43" w:rsidRPr="008D2F43">
          <w:rPr>
            <w:rFonts w:ascii="Arial" w:hAnsi="Arial" w:cs="Arial"/>
            <w:noProof/>
            <w:webHidden/>
            <w:sz w:val="22"/>
            <w:szCs w:val="22"/>
          </w:rPr>
          <w:fldChar w:fldCharType="end"/>
        </w:r>
      </w:hyperlink>
    </w:p>
    <w:p w14:paraId="741B5152" w14:textId="77777777" w:rsidR="008D2F43" w:rsidRPr="008D2F43" w:rsidRDefault="003E65FB" w:rsidP="008D2F43">
      <w:pPr>
        <w:pStyle w:val="Tabladeilustraciones"/>
        <w:tabs>
          <w:tab w:val="right" w:leader="dot" w:pos="9459"/>
        </w:tabs>
        <w:spacing w:before="240"/>
        <w:rPr>
          <w:rFonts w:ascii="Arial" w:hAnsi="Arial" w:cs="Arial"/>
          <w:smallCaps w:val="0"/>
          <w:noProof/>
          <w:sz w:val="22"/>
          <w:szCs w:val="22"/>
          <w:lang w:val="es-ES" w:eastAsia="es-ES"/>
        </w:rPr>
      </w:pPr>
      <w:hyperlink w:anchor="_Toc66788326" w:history="1">
        <w:r w:rsidR="008D2F43" w:rsidRPr="008D2F43">
          <w:rPr>
            <w:rStyle w:val="Hipervnculo"/>
            <w:rFonts w:ascii="Arial" w:hAnsi="Arial" w:cs="Arial"/>
            <w:noProof/>
            <w:sz w:val="22"/>
            <w:szCs w:val="22"/>
          </w:rPr>
          <w:t>Tabla 7. Márgenes de protección del pararrayos. *Valores Generalizados de Catálogos de Pararrayos</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_Toc66788326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28</w:t>
        </w:r>
        <w:r w:rsidR="008D2F43" w:rsidRPr="008D2F43">
          <w:rPr>
            <w:rFonts w:ascii="Arial" w:hAnsi="Arial" w:cs="Arial"/>
            <w:noProof/>
            <w:webHidden/>
            <w:sz w:val="22"/>
            <w:szCs w:val="22"/>
          </w:rPr>
          <w:fldChar w:fldCharType="end"/>
        </w:r>
      </w:hyperlink>
    </w:p>
    <w:p w14:paraId="570BA78E" w14:textId="77777777" w:rsidR="008D2F43" w:rsidRPr="008D2F43" w:rsidRDefault="003E65FB" w:rsidP="008D2F43">
      <w:pPr>
        <w:pStyle w:val="Tabladeilustraciones"/>
        <w:tabs>
          <w:tab w:val="right" w:leader="dot" w:pos="9459"/>
        </w:tabs>
        <w:spacing w:before="240"/>
        <w:rPr>
          <w:rFonts w:ascii="Arial" w:hAnsi="Arial" w:cs="Arial"/>
          <w:smallCaps w:val="0"/>
          <w:noProof/>
          <w:sz w:val="22"/>
          <w:szCs w:val="22"/>
          <w:lang w:val="es-ES" w:eastAsia="es-ES"/>
        </w:rPr>
      </w:pPr>
      <w:hyperlink w:anchor="_Toc66788327" w:history="1">
        <w:r w:rsidR="008D2F43" w:rsidRPr="008D2F43">
          <w:rPr>
            <w:rStyle w:val="Hipervnculo"/>
            <w:rFonts w:ascii="Arial" w:eastAsia="MS Mincho" w:hAnsi="Arial" w:cs="Arial"/>
            <w:noProof/>
            <w:sz w:val="22"/>
            <w:szCs w:val="22"/>
            <w:lang w:val="es-ES_tradnl" w:eastAsia="es-ES"/>
          </w:rPr>
          <w:t>Tabla 8: Distancia mínimas de acuerdo a norma IEC60071-2</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_Toc66788327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29</w:t>
        </w:r>
        <w:r w:rsidR="008D2F43" w:rsidRPr="008D2F43">
          <w:rPr>
            <w:rFonts w:ascii="Arial" w:hAnsi="Arial" w:cs="Arial"/>
            <w:noProof/>
            <w:webHidden/>
            <w:sz w:val="22"/>
            <w:szCs w:val="22"/>
          </w:rPr>
          <w:fldChar w:fldCharType="end"/>
        </w:r>
      </w:hyperlink>
    </w:p>
    <w:p w14:paraId="3091E6CC" w14:textId="77777777" w:rsidR="008D2F43" w:rsidRPr="008D2F43" w:rsidRDefault="003E65FB" w:rsidP="008D2F43">
      <w:pPr>
        <w:pStyle w:val="Tabladeilustraciones"/>
        <w:tabs>
          <w:tab w:val="right" w:leader="dot" w:pos="9459"/>
        </w:tabs>
        <w:spacing w:before="240"/>
        <w:rPr>
          <w:rFonts w:ascii="Arial" w:hAnsi="Arial" w:cs="Arial"/>
          <w:smallCaps w:val="0"/>
          <w:noProof/>
          <w:sz w:val="22"/>
          <w:szCs w:val="22"/>
          <w:lang w:val="es-ES" w:eastAsia="es-ES"/>
        </w:rPr>
      </w:pPr>
      <w:hyperlink w:anchor="_Toc66788332" w:history="1">
        <w:r w:rsidR="008D2F43" w:rsidRPr="008D2F43">
          <w:rPr>
            <w:rStyle w:val="Hipervnculo"/>
            <w:rFonts w:ascii="Arial" w:eastAsia="MS Mincho" w:hAnsi="Arial" w:cs="Arial"/>
            <w:noProof/>
            <w:sz w:val="22"/>
            <w:szCs w:val="22"/>
            <w:lang w:val="es-ES_tradnl" w:eastAsia="es-ES"/>
          </w:rPr>
          <w:t>Tabla 9: Valores del presupuesto referencial.</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_Toc66788332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36</w:t>
        </w:r>
        <w:r w:rsidR="008D2F43" w:rsidRPr="008D2F43">
          <w:rPr>
            <w:rFonts w:ascii="Arial" w:hAnsi="Arial" w:cs="Arial"/>
            <w:noProof/>
            <w:webHidden/>
            <w:sz w:val="22"/>
            <w:szCs w:val="22"/>
          </w:rPr>
          <w:fldChar w:fldCharType="end"/>
        </w:r>
      </w:hyperlink>
    </w:p>
    <w:p w14:paraId="3780BBE9" w14:textId="77777777" w:rsidR="008D2F43" w:rsidRDefault="008D2F43" w:rsidP="008D2F43">
      <w:pPr>
        <w:spacing w:before="240" w:after="0"/>
        <w:jc w:val="center"/>
        <w:rPr>
          <w:rFonts w:ascii="Arial" w:hAnsi="Arial" w:cs="Arial"/>
          <w:b/>
          <w:bCs/>
          <w:sz w:val="28"/>
          <w:szCs w:val="28"/>
          <w:lang w:eastAsia="en-US"/>
        </w:rPr>
      </w:pPr>
      <w:r w:rsidRPr="008D2F43">
        <w:rPr>
          <w:rFonts w:ascii="Arial" w:hAnsi="Arial" w:cs="Arial"/>
          <w:b/>
          <w:bCs/>
          <w:lang w:eastAsia="en-US"/>
        </w:rPr>
        <w:fldChar w:fldCharType="end"/>
      </w:r>
    </w:p>
    <w:p w14:paraId="71F8980E" w14:textId="77777777" w:rsidR="00DC784D" w:rsidRDefault="00DC784D" w:rsidP="008911E8">
      <w:pPr>
        <w:spacing w:after="0"/>
        <w:jc w:val="center"/>
        <w:rPr>
          <w:rFonts w:ascii="Arial" w:hAnsi="Arial" w:cs="Arial"/>
          <w:b/>
          <w:bCs/>
          <w:sz w:val="28"/>
          <w:szCs w:val="28"/>
          <w:lang w:eastAsia="en-US"/>
        </w:rPr>
      </w:pPr>
    </w:p>
    <w:p w14:paraId="16236494" w14:textId="77777777" w:rsidR="008D2F43" w:rsidRDefault="008D2F43" w:rsidP="008911E8">
      <w:pPr>
        <w:spacing w:after="0"/>
        <w:jc w:val="center"/>
        <w:rPr>
          <w:rFonts w:ascii="Arial" w:hAnsi="Arial" w:cs="Arial"/>
          <w:b/>
          <w:bCs/>
          <w:sz w:val="28"/>
          <w:szCs w:val="28"/>
          <w:lang w:eastAsia="en-US"/>
        </w:rPr>
      </w:pPr>
    </w:p>
    <w:p w14:paraId="66D64653" w14:textId="77777777" w:rsidR="008D2F43" w:rsidRDefault="008D2F43" w:rsidP="008911E8">
      <w:pPr>
        <w:spacing w:after="0"/>
        <w:jc w:val="center"/>
        <w:rPr>
          <w:rFonts w:ascii="Arial" w:hAnsi="Arial" w:cs="Arial"/>
          <w:b/>
          <w:bCs/>
          <w:sz w:val="28"/>
          <w:szCs w:val="28"/>
          <w:lang w:eastAsia="en-US"/>
        </w:rPr>
      </w:pPr>
    </w:p>
    <w:p w14:paraId="4554BFB5" w14:textId="77777777" w:rsidR="008D2F43" w:rsidRDefault="008D2F43" w:rsidP="008911E8">
      <w:pPr>
        <w:spacing w:after="0"/>
        <w:jc w:val="center"/>
        <w:rPr>
          <w:rFonts w:ascii="Arial" w:hAnsi="Arial" w:cs="Arial"/>
          <w:b/>
          <w:bCs/>
          <w:sz w:val="28"/>
          <w:szCs w:val="28"/>
          <w:lang w:eastAsia="en-US"/>
        </w:rPr>
      </w:pPr>
    </w:p>
    <w:p w14:paraId="5F4B6FA0" w14:textId="77777777" w:rsidR="008D2F43" w:rsidRDefault="008D2F43" w:rsidP="008911E8">
      <w:pPr>
        <w:spacing w:after="0"/>
        <w:jc w:val="center"/>
        <w:rPr>
          <w:rFonts w:ascii="Arial" w:hAnsi="Arial" w:cs="Arial"/>
          <w:b/>
          <w:bCs/>
          <w:sz w:val="28"/>
          <w:szCs w:val="28"/>
          <w:lang w:eastAsia="en-US"/>
        </w:rPr>
      </w:pPr>
    </w:p>
    <w:p w14:paraId="6C06240A" w14:textId="77777777" w:rsidR="008D2F43" w:rsidRDefault="008D2F43" w:rsidP="008911E8">
      <w:pPr>
        <w:spacing w:after="0"/>
        <w:jc w:val="center"/>
        <w:rPr>
          <w:rFonts w:ascii="Arial" w:hAnsi="Arial" w:cs="Arial"/>
          <w:b/>
          <w:bCs/>
          <w:sz w:val="28"/>
          <w:szCs w:val="28"/>
          <w:lang w:eastAsia="en-US"/>
        </w:rPr>
      </w:pPr>
    </w:p>
    <w:p w14:paraId="42A18872" w14:textId="77777777" w:rsidR="008D2F43" w:rsidRDefault="008D2F43" w:rsidP="008911E8">
      <w:pPr>
        <w:spacing w:after="0"/>
        <w:jc w:val="center"/>
        <w:rPr>
          <w:rFonts w:ascii="Arial" w:hAnsi="Arial" w:cs="Arial"/>
          <w:b/>
          <w:bCs/>
          <w:sz w:val="28"/>
          <w:szCs w:val="28"/>
          <w:lang w:eastAsia="en-US"/>
        </w:rPr>
      </w:pPr>
    </w:p>
    <w:p w14:paraId="49FC5E25" w14:textId="77777777" w:rsidR="008D2F43" w:rsidRDefault="008D2F43" w:rsidP="008911E8">
      <w:pPr>
        <w:spacing w:after="0"/>
        <w:jc w:val="center"/>
        <w:rPr>
          <w:rFonts w:ascii="Arial" w:hAnsi="Arial" w:cs="Arial"/>
          <w:b/>
          <w:bCs/>
          <w:sz w:val="28"/>
          <w:szCs w:val="28"/>
          <w:lang w:eastAsia="en-US"/>
        </w:rPr>
      </w:pPr>
    </w:p>
    <w:p w14:paraId="71B49E62" w14:textId="77777777" w:rsidR="008D2F43" w:rsidRDefault="008D2F43" w:rsidP="008911E8">
      <w:pPr>
        <w:spacing w:after="0"/>
        <w:jc w:val="center"/>
        <w:rPr>
          <w:rFonts w:ascii="Arial" w:hAnsi="Arial" w:cs="Arial"/>
          <w:b/>
          <w:bCs/>
          <w:sz w:val="28"/>
          <w:szCs w:val="28"/>
          <w:lang w:eastAsia="en-US"/>
        </w:rPr>
      </w:pPr>
    </w:p>
    <w:p w14:paraId="392D19DA" w14:textId="77777777" w:rsidR="008D2F43" w:rsidRDefault="008D2F43" w:rsidP="008911E8">
      <w:pPr>
        <w:spacing w:after="0"/>
        <w:jc w:val="center"/>
        <w:rPr>
          <w:rFonts w:ascii="Arial" w:hAnsi="Arial" w:cs="Arial"/>
          <w:b/>
          <w:bCs/>
          <w:sz w:val="28"/>
          <w:szCs w:val="28"/>
          <w:lang w:eastAsia="en-US"/>
        </w:rPr>
      </w:pPr>
    </w:p>
    <w:p w14:paraId="12458A9A" w14:textId="77777777" w:rsidR="008D2F43" w:rsidRDefault="008D2F43" w:rsidP="008911E8">
      <w:pPr>
        <w:spacing w:after="0"/>
        <w:jc w:val="center"/>
        <w:rPr>
          <w:rFonts w:ascii="Arial" w:hAnsi="Arial" w:cs="Arial"/>
          <w:b/>
          <w:bCs/>
          <w:sz w:val="28"/>
          <w:szCs w:val="28"/>
          <w:lang w:eastAsia="en-US"/>
        </w:rPr>
      </w:pPr>
    </w:p>
    <w:p w14:paraId="10E2F796" w14:textId="77777777" w:rsidR="008D2F43" w:rsidRDefault="008D2F43" w:rsidP="008911E8">
      <w:pPr>
        <w:spacing w:after="0"/>
        <w:jc w:val="center"/>
        <w:rPr>
          <w:rFonts w:ascii="Arial" w:hAnsi="Arial" w:cs="Arial"/>
          <w:b/>
          <w:bCs/>
          <w:sz w:val="28"/>
          <w:szCs w:val="28"/>
          <w:lang w:eastAsia="en-US"/>
        </w:rPr>
      </w:pPr>
    </w:p>
    <w:p w14:paraId="49A0DEF3" w14:textId="77777777" w:rsidR="008D2F43" w:rsidRDefault="008D2F43" w:rsidP="008911E8">
      <w:pPr>
        <w:spacing w:after="0"/>
        <w:jc w:val="center"/>
        <w:rPr>
          <w:rFonts w:ascii="Arial" w:hAnsi="Arial" w:cs="Arial"/>
          <w:b/>
          <w:bCs/>
          <w:sz w:val="28"/>
          <w:szCs w:val="28"/>
          <w:lang w:eastAsia="en-US"/>
        </w:rPr>
      </w:pPr>
    </w:p>
    <w:p w14:paraId="3B95E493" w14:textId="77777777" w:rsidR="008D2F43" w:rsidRDefault="008D2F43" w:rsidP="008911E8">
      <w:pPr>
        <w:spacing w:after="0"/>
        <w:jc w:val="center"/>
        <w:rPr>
          <w:rFonts w:ascii="Arial" w:hAnsi="Arial" w:cs="Arial"/>
          <w:b/>
          <w:bCs/>
          <w:sz w:val="28"/>
          <w:szCs w:val="28"/>
          <w:lang w:eastAsia="en-US"/>
        </w:rPr>
      </w:pPr>
    </w:p>
    <w:p w14:paraId="006E9C25" w14:textId="77777777" w:rsidR="008D2F43" w:rsidRDefault="008D2F43" w:rsidP="008911E8">
      <w:pPr>
        <w:spacing w:after="0"/>
        <w:jc w:val="center"/>
        <w:rPr>
          <w:rFonts w:ascii="Arial" w:hAnsi="Arial" w:cs="Arial"/>
          <w:b/>
          <w:bCs/>
          <w:sz w:val="28"/>
          <w:szCs w:val="28"/>
          <w:lang w:eastAsia="en-US"/>
        </w:rPr>
      </w:pPr>
    </w:p>
    <w:p w14:paraId="2E68E885" w14:textId="77777777" w:rsidR="008D2F43" w:rsidRDefault="008D2F43" w:rsidP="008911E8">
      <w:pPr>
        <w:spacing w:after="0"/>
        <w:jc w:val="center"/>
        <w:rPr>
          <w:rFonts w:ascii="Arial" w:hAnsi="Arial" w:cs="Arial"/>
          <w:b/>
          <w:bCs/>
          <w:sz w:val="28"/>
          <w:szCs w:val="28"/>
          <w:lang w:eastAsia="en-US"/>
        </w:rPr>
      </w:pPr>
    </w:p>
    <w:p w14:paraId="42029FA9" w14:textId="77777777" w:rsidR="00283DF3" w:rsidRDefault="00283DF3" w:rsidP="008D2F43">
      <w:pPr>
        <w:spacing w:after="0"/>
        <w:jc w:val="center"/>
        <w:rPr>
          <w:rFonts w:ascii="Arial" w:hAnsi="Arial" w:cs="Arial"/>
          <w:b/>
          <w:bCs/>
          <w:sz w:val="28"/>
          <w:szCs w:val="28"/>
          <w:lang w:eastAsia="en-US"/>
        </w:rPr>
      </w:pPr>
    </w:p>
    <w:p w14:paraId="22BDD273" w14:textId="60671073" w:rsidR="008D2F43" w:rsidRDefault="008D2F43" w:rsidP="008D2F43">
      <w:pPr>
        <w:spacing w:after="0"/>
        <w:jc w:val="center"/>
        <w:rPr>
          <w:rFonts w:ascii="Arial" w:hAnsi="Arial" w:cs="Arial"/>
          <w:b/>
          <w:bCs/>
          <w:sz w:val="28"/>
          <w:szCs w:val="28"/>
          <w:lang w:eastAsia="en-US"/>
        </w:rPr>
      </w:pPr>
      <w:r>
        <w:rPr>
          <w:rFonts w:ascii="Arial" w:hAnsi="Arial" w:cs="Arial"/>
          <w:b/>
          <w:bCs/>
          <w:sz w:val="28"/>
          <w:szCs w:val="28"/>
          <w:lang w:eastAsia="en-US"/>
        </w:rPr>
        <w:lastRenderedPageBreak/>
        <w:t>ÍNDICE DE FIGURAS</w:t>
      </w:r>
    </w:p>
    <w:p w14:paraId="65344EBF" w14:textId="77777777" w:rsidR="008D2F43" w:rsidRDefault="008D2F43" w:rsidP="008911E8">
      <w:pPr>
        <w:spacing w:after="0"/>
        <w:jc w:val="center"/>
        <w:rPr>
          <w:rFonts w:ascii="Arial" w:hAnsi="Arial" w:cs="Arial"/>
          <w:b/>
          <w:bCs/>
          <w:sz w:val="28"/>
          <w:szCs w:val="28"/>
          <w:lang w:eastAsia="en-US"/>
        </w:rPr>
      </w:pPr>
    </w:p>
    <w:p w14:paraId="5F43E69D" w14:textId="77777777" w:rsidR="008D2F43" w:rsidRPr="008D2F43" w:rsidRDefault="008D2F43" w:rsidP="008D2F43">
      <w:pPr>
        <w:pStyle w:val="Tabladeilustraciones"/>
        <w:tabs>
          <w:tab w:val="right" w:leader="dot" w:pos="9459"/>
        </w:tabs>
        <w:spacing w:before="240"/>
        <w:jc w:val="both"/>
        <w:rPr>
          <w:rFonts w:ascii="Arial" w:hAnsi="Arial" w:cs="Arial"/>
          <w:smallCaps w:val="0"/>
          <w:noProof/>
          <w:sz w:val="22"/>
          <w:szCs w:val="22"/>
          <w:lang w:val="es-ES" w:eastAsia="es-ES"/>
        </w:rPr>
      </w:pPr>
      <w:r>
        <w:rPr>
          <w:rFonts w:ascii="Arial" w:hAnsi="Arial" w:cs="Arial"/>
          <w:b/>
          <w:bCs/>
          <w:sz w:val="28"/>
          <w:szCs w:val="28"/>
          <w:lang w:eastAsia="en-US"/>
        </w:rPr>
        <w:fldChar w:fldCharType="begin"/>
      </w:r>
      <w:r>
        <w:rPr>
          <w:rFonts w:ascii="Arial" w:hAnsi="Arial" w:cs="Arial"/>
          <w:b/>
          <w:bCs/>
          <w:sz w:val="28"/>
          <w:szCs w:val="28"/>
          <w:lang w:eastAsia="en-US"/>
        </w:rPr>
        <w:instrText xml:space="preserve"> TOC \f A \h \z \t "Título de TDC" \c </w:instrText>
      </w:r>
      <w:r>
        <w:rPr>
          <w:rFonts w:ascii="Arial" w:hAnsi="Arial" w:cs="Arial"/>
          <w:b/>
          <w:bCs/>
          <w:sz w:val="28"/>
          <w:szCs w:val="28"/>
          <w:lang w:eastAsia="en-US"/>
        </w:rPr>
        <w:fldChar w:fldCharType="separate"/>
      </w:r>
      <w:hyperlink w:anchor="_Toc66788268" w:history="1">
        <w:r w:rsidRPr="008D2F43">
          <w:rPr>
            <w:rStyle w:val="Hipervnculo"/>
            <w:rFonts w:ascii="Arial" w:hAnsi="Arial" w:cs="Arial"/>
            <w:noProof/>
            <w:sz w:val="22"/>
            <w:szCs w:val="22"/>
          </w:rPr>
          <w:t>Figura No. 1: Ubicación de la subestación Catamayo</w:t>
        </w:r>
        <w:r w:rsidRPr="008D2F43">
          <w:rPr>
            <w:rFonts w:ascii="Arial" w:hAnsi="Arial" w:cs="Arial"/>
            <w:noProof/>
            <w:webHidden/>
            <w:sz w:val="22"/>
            <w:szCs w:val="22"/>
          </w:rPr>
          <w:tab/>
        </w:r>
        <w:r w:rsidRPr="008D2F43">
          <w:rPr>
            <w:rFonts w:ascii="Arial" w:hAnsi="Arial" w:cs="Arial"/>
            <w:noProof/>
            <w:webHidden/>
            <w:sz w:val="22"/>
            <w:szCs w:val="22"/>
          </w:rPr>
          <w:fldChar w:fldCharType="begin"/>
        </w:r>
        <w:r w:rsidRPr="008D2F43">
          <w:rPr>
            <w:rFonts w:ascii="Arial" w:hAnsi="Arial" w:cs="Arial"/>
            <w:noProof/>
            <w:webHidden/>
            <w:sz w:val="22"/>
            <w:szCs w:val="22"/>
          </w:rPr>
          <w:instrText xml:space="preserve"> PAGEREF _Toc66788268 \h </w:instrText>
        </w:r>
        <w:r w:rsidRPr="008D2F43">
          <w:rPr>
            <w:rFonts w:ascii="Arial" w:hAnsi="Arial" w:cs="Arial"/>
            <w:noProof/>
            <w:webHidden/>
            <w:sz w:val="22"/>
            <w:szCs w:val="22"/>
          </w:rPr>
        </w:r>
        <w:r w:rsidRPr="008D2F43">
          <w:rPr>
            <w:rFonts w:ascii="Arial" w:hAnsi="Arial" w:cs="Arial"/>
            <w:noProof/>
            <w:webHidden/>
            <w:sz w:val="22"/>
            <w:szCs w:val="22"/>
          </w:rPr>
          <w:fldChar w:fldCharType="separate"/>
        </w:r>
        <w:r w:rsidR="00FD785C">
          <w:rPr>
            <w:rFonts w:ascii="Arial" w:hAnsi="Arial" w:cs="Arial"/>
            <w:noProof/>
            <w:webHidden/>
            <w:sz w:val="22"/>
            <w:szCs w:val="22"/>
          </w:rPr>
          <w:t>7</w:t>
        </w:r>
        <w:r w:rsidRPr="008D2F43">
          <w:rPr>
            <w:rFonts w:ascii="Arial" w:hAnsi="Arial" w:cs="Arial"/>
            <w:noProof/>
            <w:webHidden/>
            <w:sz w:val="22"/>
            <w:szCs w:val="22"/>
          </w:rPr>
          <w:fldChar w:fldCharType="end"/>
        </w:r>
      </w:hyperlink>
    </w:p>
    <w:p w14:paraId="4AF2FEFC" w14:textId="77777777" w:rsidR="008D2F43" w:rsidRPr="008D2F43" w:rsidRDefault="003E65FB" w:rsidP="008D2F43">
      <w:pPr>
        <w:pStyle w:val="Tabladeilustraciones"/>
        <w:tabs>
          <w:tab w:val="right" w:leader="dot" w:pos="9459"/>
        </w:tabs>
        <w:spacing w:before="240"/>
        <w:jc w:val="both"/>
        <w:rPr>
          <w:rFonts w:ascii="Arial" w:hAnsi="Arial" w:cs="Arial"/>
          <w:smallCaps w:val="0"/>
          <w:noProof/>
          <w:sz w:val="22"/>
          <w:szCs w:val="22"/>
          <w:lang w:val="es-ES" w:eastAsia="es-ES"/>
        </w:rPr>
      </w:pPr>
      <w:hyperlink w:anchor="_Toc66788269" w:history="1">
        <w:r w:rsidR="008D2F43" w:rsidRPr="008D2F43">
          <w:rPr>
            <w:rStyle w:val="Hipervnculo"/>
            <w:rFonts w:ascii="Arial" w:hAnsi="Arial" w:cs="Arial"/>
            <w:noProof/>
            <w:sz w:val="22"/>
            <w:szCs w:val="22"/>
          </w:rPr>
          <w:t>Figura No. 2. Diagrama Unifilar – Subestación Norte 69/13,8 kV-10 MVA</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_Toc66788269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10</w:t>
        </w:r>
        <w:r w:rsidR="008D2F43" w:rsidRPr="008D2F43">
          <w:rPr>
            <w:rFonts w:ascii="Arial" w:hAnsi="Arial" w:cs="Arial"/>
            <w:noProof/>
            <w:webHidden/>
            <w:sz w:val="22"/>
            <w:szCs w:val="22"/>
          </w:rPr>
          <w:fldChar w:fldCharType="end"/>
        </w:r>
      </w:hyperlink>
    </w:p>
    <w:p w14:paraId="6BDA53E8" w14:textId="77777777" w:rsidR="008D2F43" w:rsidRPr="008D2F43" w:rsidRDefault="003E65FB" w:rsidP="008D2F43">
      <w:pPr>
        <w:pStyle w:val="Tabladeilustraciones"/>
        <w:tabs>
          <w:tab w:val="right" w:leader="dot" w:pos="9459"/>
        </w:tabs>
        <w:spacing w:before="240"/>
        <w:jc w:val="both"/>
        <w:rPr>
          <w:rFonts w:ascii="Arial" w:hAnsi="Arial" w:cs="Arial"/>
          <w:smallCaps w:val="0"/>
          <w:noProof/>
          <w:sz w:val="22"/>
          <w:szCs w:val="22"/>
          <w:lang w:val="es-ES" w:eastAsia="es-ES"/>
        </w:rPr>
      </w:pPr>
      <w:hyperlink w:anchor="_Toc66788273" w:history="1">
        <w:r w:rsidR="008D2F43" w:rsidRPr="008D2F43">
          <w:rPr>
            <w:rStyle w:val="Hipervnculo"/>
            <w:rFonts w:ascii="Arial" w:hAnsi="Arial" w:cs="Arial"/>
            <w:noProof/>
            <w:sz w:val="22"/>
            <w:szCs w:val="22"/>
          </w:rPr>
          <w:t>Figura 3: Niveles de aislamiento</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_Toc66788273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24</w:t>
        </w:r>
        <w:r w:rsidR="008D2F43" w:rsidRPr="008D2F43">
          <w:rPr>
            <w:rFonts w:ascii="Arial" w:hAnsi="Arial" w:cs="Arial"/>
            <w:noProof/>
            <w:webHidden/>
            <w:sz w:val="22"/>
            <w:szCs w:val="22"/>
          </w:rPr>
          <w:fldChar w:fldCharType="end"/>
        </w:r>
      </w:hyperlink>
    </w:p>
    <w:p w14:paraId="71170277" w14:textId="77777777" w:rsidR="008D2F43" w:rsidRPr="008D2F43" w:rsidRDefault="003E65FB" w:rsidP="008D2F43">
      <w:pPr>
        <w:pStyle w:val="Tabladeilustraciones"/>
        <w:tabs>
          <w:tab w:val="right" w:leader="dot" w:pos="9459"/>
        </w:tabs>
        <w:spacing w:before="240"/>
        <w:jc w:val="both"/>
        <w:rPr>
          <w:rFonts w:ascii="Arial" w:hAnsi="Arial" w:cs="Arial"/>
          <w:smallCaps w:val="0"/>
          <w:noProof/>
          <w:sz w:val="22"/>
          <w:szCs w:val="22"/>
          <w:lang w:val="es-ES" w:eastAsia="es-ES"/>
        </w:rPr>
      </w:pPr>
      <w:hyperlink w:anchor="_Toc66788278" w:history="1">
        <w:r w:rsidR="008D2F43" w:rsidRPr="008D2F43">
          <w:rPr>
            <w:rStyle w:val="Hipervnculo"/>
            <w:rFonts w:ascii="Arial" w:hAnsi="Arial" w:cs="Arial"/>
            <w:noProof/>
            <w:sz w:val="22"/>
            <w:szCs w:val="22"/>
          </w:rPr>
          <w:t>Figura 4: Valores R0/X1 según norma IEC</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_Toc66788278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27</w:t>
        </w:r>
        <w:r w:rsidR="008D2F43" w:rsidRPr="008D2F43">
          <w:rPr>
            <w:rFonts w:ascii="Arial" w:hAnsi="Arial" w:cs="Arial"/>
            <w:noProof/>
            <w:webHidden/>
            <w:sz w:val="22"/>
            <w:szCs w:val="22"/>
          </w:rPr>
          <w:fldChar w:fldCharType="end"/>
        </w:r>
      </w:hyperlink>
    </w:p>
    <w:p w14:paraId="5D3BB1CC" w14:textId="77777777" w:rsidR="008D2F43" w:rsidRPr="008D2F43" w:rsidRDefault="003E65FB" w:rsidP="008D2F43">
      <w:pPr>
        <w:pStyle w:val="Tabladeilustraciones"/>
        <w:tabs>
          <w:tab w:val="right" w:leader="dot" w:pos="9459"/>
        </w:tabs>
        <w:spacing w:before="240"/>
        <w:jc w:val="both"/>
        <w:rPr>
          <w:rFonts w:ascii="Arial" w:hAnsi="Arial" w:cs="Arial"/>
          <w:smallCaps w:val="0"/>
          <w:noProof/>
          <w:sz w:val="22"/>
          <w:szCs w:val="22"/>
          <w:lang w:val="es-ES" w:eastAsia="es-ES"/>
        </w:rPr>
      </w:pPr>
      <w:hyperlink w:anchor="_Toc66788283" w:history="1">
        <w:r w:rsidR="008D2F43" w:rsidRPr="008D2F43">
          <w:rPr>
            <w:rStyle w:val="Hipervnculo"/>
            <w:rFonts w:ascii="Arial" w:eastAsia="MS Mincho" w:hAnsi="Arial" w:cs="Arial"/>
            <w:noProof/>
            <w:sz w:val="22"/>
            <w:szCs w:val="22"/>
            <w:lang w:val="es-ES_tradnl" w:eastAsia="es-ES"/>
          </w:rPr>
          <w:t>Figura 5: Valor básico (b) para distancias de seguridad según norma IEC</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_Toc66788283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30</w:t>
        </w:r>
        <w:r w:rsidR="008D2F43" w:rsidRPr="008D2F43">
          <w:rPr>
            <w:rFonts w:ascii="Arial" w:hAnsi="Arial" w:cs="Arial"/>
            <w:noProof/>
            <w:webHidden/>
            <w:sz w:val="22"/>
            <w:szCs w:val="22"/>
          </w:rPr>
          <w:fldChar w:fldCharType="end"/>
        </w:r>
      </w:hyperlink>
    </w:p>
    <w:p w14:paraId="5620B7E6" w14:textId="77777777" w:rsidR="008D2F43" w:rsidRPr="008D2F43" w:rsidRDefault="003E65FB" w:rsidP="008D2F43">
      <w:pPr>
        <w:pStyle w:val="Tabladeilustraciones"/>
        <w:tabs>
          <w:tab w:val="right" w:leader="dot" w:pos="9459"/>
        </w:tabs>
        <w:spacing w:before="240"/>
        <w:jc w:val="both"/>
        <w:rPr>
          <w:rFonts w:ascii="Arial" w:hAnsi="Arial" w:cs="Arial"/>
          <w:smallCaps w:val="0"/>
          <w:noProof/>
          <w:sz w:val="22"/>
          <w:szCs w:val="22"/>
          <w:lang w:val="es-ES" w:eastAsia="es-ES"/>
        </w:rPr>
      </w:pPr>
      <w:hyperlink w:anchor="_Toc66788284" w:history="1">
        <w:r w:rsidR="008D2F43" w:rsidRPr="008D2F43">
          <w:rPr>
            <w:rStyle w:val="Hipervnculo"/>
            <w:rFonts w:ascii="Arial" w:eastAsia="MS Mincho" w:hAnsi="Arial" w:cs="Arial"/>
            <w:noProof/>
            <w:sz w:val="22"/>
            <w:szCs w:val="22"/>
            <w:lang w:val="es-ES_tradnl" w:eastAsia="es-ES"/>
          </w:rPr>
          <w:t>Figura 6: Dimensiones medias de una persona en condiciones de trabajo</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_Toc66788284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31</w:t>
        </w:r>
        <w:r w:rsidR="008D2F43" w:rsidRPr="008D2F43">
          <w:rPr>
            <w:rFonts w:ascii="Arial" w:hAnsi="Arial" w:cs="Arial"/>
            <w:noProof/>
            <w:webHidden/>
            <w:sz w:val="22"/>
            <w:szCs w:val="22"/>
          </w:rPr>
          <w:fldChar w:fldCharType="end"/>
        </w:r>
      </w:hyperlink>
    </w:p>
    <w:p w14:paraId="403BD5C3" w14:textId="77777777" w:rsidR="008D2F43" w:rsidRPr="008D2F43" w:rsidRDefault="003E65FB" w:rsidP="008D2F43">
      <w:pPr>
        <w:pStyle w:val="Tabladeilustraciones"/>
        <w:tabs>
          <w:tab w:val="right" w:leader="dot" w:pos="9459"/>
        </w:tabs>
        <w:spacing w:before="240"/>
        <w:jc w:val="both"/>
        <w:rPr>
          <w:rFonts w:ascii="Arial" w:hAnsi="Arial" w:cs="Arial"/>
          <w:smallCaps w:val="0"/>
          <w:noProof/>
          <w:sz w:val="22"/>
          <w:szCs w:val="22"/>
          <w:lang w:val="es-ES" w:eastAsia="es-ES"/>
        </w:rPr>
      </w:pPr>
      <w:hyperlink w:anchor="_Toc66788285" w:history="1">
        <w:r w:rsidR="008D2F43" w:rsidRPr="008D2F43">
          <w:rPr>
            <w:rStyle w:val="Hipervnculo"/>
            <w:rFonts w:ascii="Arial" w:eastAsia="MS Mincho" w:hAnsi="Arial" w:cs="Arial"/>
            <w:noProof/>
            <w:sz w:val="22"/>
            <w:szCs w:val="22"/>
            <w:lang w:val="es-ES_tradnl" w:eastAsia="es-ES"/>
          </w:rPr>
          <w:t>Figura 7: Zona de seguridad para circulación de personal</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_Toc66788285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32</w:t>
        </w:r>
        <w:r w:rsidR="008D2F43" w:rsidRPr="008D2F43">
          <w:rPr>
            <w:rFonts w:ascii="Arial" w:hAnsi="Arial" w:cs="Arial"/>
            <w:noProof/>
            <w:webHidden/>
            <w:sz w:val="22"/>
            <w:szCs w:val="22"/>
          </w:rPr>
          <w:fldChar w:fldCharType="end"/>
        </w:r>
      </w:hyperlink>
    </w:p>
    <w:p w14:paraId="52846032" w14:textId="77777777" w:rsidR="008D2F43" w:rsidRPr="008D2F43" w:rsidRDefault="003E65FB" w:rsidP="008D2F43">
      <w:pPr>
        <w:pStyle w:val="Tabladeilustraciones"/>
        <w:tabs>
          <w:tab w:val="right" w:leader="dot" w:pos="9459"/>
        </w:tabs>
        <w:spacing w:before="240"/>
        <w:jc w:val="both"/>
        <w:rPr>
          <w:rFonts w:ascii="Arial" w:hAnsi="Arial" w:cs="Arial"/>
          <w:smallCaps w:val="0"/>
          <w:noProof/>
          <w:sz w:val="22"/>
          <w:szCs w:val="22"/>
          <w:lang w:val="es-ES" w:eastAsia="es-ES"/>
        </w:rPr>
      </w:pPr>
      <w:hyperlink w:anchor="_Toc66788286" w:history="1">
        <w:r w:rsidR="008D2F43" w:rsidRPr="008D2F43">
          <w:rPr>
            <w:rStyle w:val="Hipervnculo"/>
            <w:rFonts w:ascii="Arial" w:eastAsia="MS Mincho" w:hAnsi="Arial" w:cs="Arial"/>
            <w:noProof/>
            <w:sz w:val="22"/>
            <w:szCs w:val="22"/>
            <w:lang w:val="es-ES_tradnl" w:eastAsia="es-ES"/>
          </w:rPr>
          <w:t>Figura 8: Zona de seguridad para circulación de vehículos</w:t>
        </w:r>
        <w:r w:rsidR="008D2F43" w:rsidRPr="008D2F43">
          <w:rPr>
            <w:rFonts w:ascii="Arial" w:hAnsi="Arial" w:cs="Arial"/>
            <w:noProof/>
            <w:webHidden/>
            <w:sz w:val="22"/>
            <w:szCs w:val="22"/>
          </w:rPr>
          <w:tab/>
        </w:r>
        <w:r w:rsidR="008D2F43" w:rsidRPr="008D2F43">
          <w:rPr>
            <w:rFonts w:ascii="Arial" w:hAnsi="Arial" w:cs="Arial"/>
            <w:noProof/>
            <w:webHidden/>
            <w:sz w:val="22"/>
            <w:szCs w:val="22"/>
          </w:rPr>
          <w:fldChar w:fldCharType="begin"/>
        </w:r>
        <w:r w:rsidR="008D2F43" w:rsidRPr="008D2F43">
          <w:rPr>
            <w:rFonts w:ascii="Arial" w:hAnsi="Arial" w:cs="Arial"/>
            <w:noProof/>
            <w:webHidden/>
            <w:sz w:val="22"/>
            <w:szCs w:val="22"/>
          </w:rPr>
          <w:instrText xml:space="preserve"> PAGEREF _Toc66788286 \h </w:instrText>
        </w:r>
        <w:r w:rsidR="008D2F43" w:rsidRPr="008D2F43">
          <w:rPr>
            <w:rFonts w:ascii="Arial" w:hAnsi="Arial" w:cs="Arial"/>
            <w:noProof/>
            <w:webHidden/>
            <w:sz w:val="22"/>
            <w:szCs w:val="22"/>
          </w:rPr>
        </w:r>
        <w:r w:rsidR="008D2F43" w:rsidRPr="008D2F43">
          <w:rPr>
            <w:rFonts w:ascii="Arial" w:hAnsi="Arial" w:cs="Arial"/>
            <w:noProof/>
            <w:webHidden/>
            <w:sz w:val="22"/>
            <w:szCs w:val="22"/>
          </w:rPr>
          <w:fldChar w:fldCharType="separate"/>
        </w:r>
        <w:r w:rsidR="00FD785C">
          <w:rPr>
            <w:rFonts w:ascii="Arial" w:hAnsi="Arial" w:cs="Arial"/>
            <w:noProof/>
            <w:webHidden/>
            <w:sz w:val="22"/>
            <w:szCs w:val="22"/>
          </w:rPr>
          <w:t>33</w:t>
        </w:r>
        <w:r w:rsidR="008D2F43" w:rsidRPr="008D2F43">
          <w:rPr>
            <w:rFonts w:ascii="Arial" w:hAnsi="Arial" w:cs="Arial"/>
            <w:noProof/>
            <w:webHidden/>
            <w:sz w:val="22"/>
            <w:szCs w:val="22"/>
          </w:rPr>
          <w:fldChar w:fldCharType="end"/>
        </w:r>
      </w:hyperlink>
    </w:p>
    <w:p w14:paraId="3B6B4D82" w14:textId="2EDC0A6B" w:rsidR="008D2F43" w:rsidRPr="008D2F43" w:rsidRDefault="008D2F43" w:rsidP="008D2F43">
      <w:pPr>
        <w:pStyle w:val="Tabladeilustraciones"/>
        <w:tabs>
          <w:tab w:val="right" w:leader="dot" w:pos="9459"/>
        </w:tabs>
        <w:spacing w:before="240"/>
        <w:jc w:val="both"/>
        <w:rPr>
          <w:rFonts w:ascii="Arial" w:hAnsi="Arial" w:cs="Arial"/>
          <w:smallCaps w:val="0"/>
          <w:noProof/>
          <w:sz w:val="22"/>
          <w:szCs w:val="22"/>
          <w:lang w:val="es-ES" w:eastAsia="es-ES"/>
        </w:rPr>
      </w:pPr>
    </w:p>
    <w:p w14:paraId="7CCCD917" w14:textId="7538B3F6" w:rsidR="007F53B1" w:rsidRDefault="008D2F43" w:rsidP="008911E8">
      <w:pPr>
        <w:spacing w:after="0"/>
        <w:jc w:val="center"/>
        <w:rPr>
          <w:rFonts w:ascii="Arial" w:hAnsi="Arial" w:cs="Arial"/>
          <w:b/>
          <w:bCs/>
          <w:sz w:val="28"/>
          <w:szCs w:val="28"/>
          <w:lang w:eastAsia="en-US"/>
        </w:rPr>
      </w:pPr>
      <w:r>
        <w:rPr>
          <w:rFonts w:ascii="Arial" w:hAnsi="Arial" w:cs="Arial"/>
          <w:b/>
          <w:bCs/>
          <w:sz w:val="28"/>
          <w:szCs w:val="28"/>
          <w:lang w:eastAsia="en-US"/>
        </w:rPr>
        <w:fldChar w:fldCharType="end"/>
      </w:r>
    </w:p>
    <w:p w14:paraId="1B5CD4B0" w14:textId="77777777" w:rsidR="007F53B1" w:rsidRDefault="007F53B1">
      <w:pPr>
        <w:rPr>
          <w:rFonts w:ascii="Arial" w:hAnsi="Arial" w:cs="Arial"/>
          <w:b/>
          <w:bCs/>
          <w:sz w:val="28"/>
          <w:szCs w:val="28"/>
          <w:lang w:eastAsia="en-US"/>
        </w:rPr>
      </w:pPr>
      <w:r>
        <w:rPr>
          <w:rFonts w:ascii="Arial" w:hAnsi="Arial" w:cs="Arial"/>
          <w:b/>
          <w:bCs/>
          <w:sz w:val="28"/>
          <w:szCs w:val="28"/>
          <w:lang w:eastAsia="en-US"/>
        </w:rPr>
        <w:br w:type="page"/>
      </w:r>
    </w:p>
    <w:p w14:paraId="6595E0A8" w14:textId="3C402A2A" w:rsidR="005B252B" w:rsidRPr="008911E8" w:rsidRDefault="005B252B" w:rsidP="008911E8">
      <w:pPr>
        <w:spacing w:after="0"/>
        <w:jc w:val="center"/>
        <w:rPr>
          <w:rFonts w:ascii="Arial" w:hAnsi="Arial" w:cs="Arial"/>
          <w:sz w:val="28"/>
          <w:szCs w:val="28"/>
        </w:rPr>
      </w:pPr>
      <w:r w:rsidRPr="008911E8">
        <w:rPr>
          <w:rFonts w:ascii="Arial" w:hAnsi="Arial" w:cs="Arial"/>
          <w:b/>
          <w:bCs/>
          <w:sz w:val="28"/>
          <w:szCs w:val="28"/>
          <w:lang w:eastAsia="en-US"/>
        </w:rPr>
        <w:lastRenderedPageBreak/>
        <w:t xml:space="preserve">DISEÑO DE LA AMPLIACIÓN DE </w:t>
      </w:r>
      <w:r w:rsidR="00A42D00">
        <w:rPr>
          <w:rFonts w:ascii="Arial" w:hAnsi="Arial" w:cs="Arial"/>
          <w:b/>
          <w:bCs/>
          <w:sz w:val="28"/>
          <w:szCs w:val="28"/>
          <w:lang w:eastAsia="en-US"/>
        </w:rPr>
        <w:t>L</w:t>
      </w:r>
      <w:r w:rsidRPr="008911E8">
        <w:rPr>
          <w:rFonts w:ascii="Arial" w:hAnsi="Arial" w:cs="Arial"/>
          <w:b/>
          <w:bCs/>
          <w:sz w:val="28"/>
          <w:szCs w:val="28"/>
          <w:lang w:eastAsia="en-US"/>
        </w:rPr>
        <w:t xml:space="preserve">A </w:t>
      </w:r>
      <w:r w:rsidR="00643067" w:rsidRPr="008911E8">
        <w:rPr>
          <w:rFonts w:ascii="Arial" w:hAnsi="Arial" w:cs="Arial"/>
          <w:b/>
          <w:bCs/>
          <w:sz w:val="28"/>
          <w:szCs w:val="28"/>
          <w:lang w:eastAsia="en-US"/>
        </w:rPr>
        <w:t>SUBESTACIÓN</w:t>
      </w:r>
      <w:r w:rsidRPr="008911E8">
        <w:rPr>
          <w:rFonts w:ascii="Arial" w:hAnsi="Arial" w:cs="Arial"/>
          <w:b/>
          <w:bCs/>
          <w:sz w:val="28"/>
          <w:szCs w:val="28"/>
          <w:lang w:eastAsia="en-US"/>
        </w:rPr>
        <w:t xml:space="preserve"> NORTE 69/13,8 KV</w:t>
      </w:r>
      <w:bookmarkEnd w:id="0"/>
    </w:p>
    <w:p w14:paraId="09F43B0E" w14:textId="359B41B0" w:rsidR="005313DA" w:rsidRPr="008911E8" w:rsidRDefault="005313DA" w:rsidP="005313DA">
      <w:pPr>
        <w:pStyle w:val="Prrafodelista"/>
        <w:ind w:left="720"/>
        <w:jc w:val="center"/>
        <w:rPr>
          <w:rFonts w:ascii="Arial" w:hAnsi="Arial" w:cs="Arial"/>
          <w:b/>
          <w:bCs/>
          <w:sz w:val="28"/>
          <w:szCs w:val="28"/>
          <w:u w:val="single"/>
          <w:lang w:val="es-EC" w:eastAsia="en-US"/>
        </w:rPr>
      </w:pPr>
      <w:r w:rsidRPr="008911E8">
        <w:rPr>
          <w:rFonts w:ascii="Arial" w:hAnsi="Arial" w:cs="Arial"/>
          <w:b/>
          <w:bCs/>
          <w:sz w:val="28"/>
          <w:szCs w:val="28"/>
          <w:u w:val="single"/>
          <w:lang w:val="es-EC" w:eastAsia="en-US"/>
        </w:rPr>
        <w:t xml:space="preserve">MEMORIA </w:t>
      </w:r>
      <w:r w:rsidR="00643067" w:rsidRPr="008911E8">
        <w:rPr>
          <w:rFonts w:ascii="Arial" w:hAnsi="Arial" w:cs="Arial"/>
          <w:b/>
          <w:bCs/>
          <w:sz w:val="28"/>
          <w:szCs w:val="28"/>
          <w:u w:val="single"/>
          <w:lang w:val="es-EC" w:eastAsia="en-US"/>
        </w:rPr>
        <w:t>TÉCNICA</w:t>
      </w:r>
    </w:p>
    <w:p w14:paraId="74AFCA06" w14:textId="77777777" w:rsidR="005B252B" w:rsidRPr="00A04998" w:rsidRDefault="005B252B" w:rsidP="005B252B">
      <w:pPr>
        <w:pStyle w:val="Prrafodelista"/>
        <w:ind w:left="720"/>
        <w:rPr>
          <w:rFonts w:ascii="Arial" w:hAnsi="Arial" w:cs="Arial"/>
          <w:sz w:val="24"/>
          <w:szCs w:val="24"/>
          <w:lang w:val="es-EC"/>
        </w:rPr>
      </w:pPr>
    </w:p>
    <w:p w14:paraId="32A4CD37" w14:textId="76B25230" w:rsidR="00A56371" w:rsidRPr="00A04998" w:rsidRDefault="00643067" w:rsidP="00F07F77">
      <w:pPr>
        <w:pStyle w:val="Prrafodelista"/>
        <w:numPr>
          <w:ilvl w:val="0"/>
          <w:numId w:val="8"/>
        </w:numPr>
        <w:ind w:left="284" w:hanging="284"/>
        <w:outlineLvl w:val="0"/>
        <w:rPr>
          <w:rFonts w:ascii="Arial" w:hAnsi="Arial" w:cs="Arial"/>
          <w:sz w:val="24"/>
          <w:szCs w:val="24"/>
          <w:lang w:val="es-EC"/>
        </w:rPr>
      </w:pPr>
      <w:bookmarkStart w:id="1" w:name="_Toc64609806"/>
      <w:bookmarkStart w:id="2" w:name="_Toc66787262"/>
      <w:bookmarkStart w:id="3" w:name="_Toc66787508"/>
      <w:r w:rsidRPr="00A04998">
        <w:rPr>
          <w:rFonts w:ascii="Arial" w:hAnsi="Arial" w:cs="Arial"/>
          <w:b/>
          <w:sz w:val="24"/>
          <w:szCs w:val="24"/>
          <w:lang w:val="es-EC"/>
        </w:rPr>
        <w:t>INTRODUCCIÓN</w:t>
      </w:r>
      <w:r w:rsidR="00A56371" w:rsidRPr="00A04998">
        <w:rPr>
          <w:rFonts w:ascii="Arial" w:hAnsi="Arial" w:cs="Arial"/>
          <w:sz w:val="24"/>
          <w:szCs w:val="24"/>
          <w:lang w:val="es-EC"/>
        </w:rPr>
        <w:t>.</w:t>
      </w:r>
      <w:bookmarkEnd w:id="1"/>
      <w:bookmarkEnd w:id="2"/>
      <w:bookmarkEnd w:id="3"/>
    </w:p>
    <w:p w14:paraId="1A00DA1C" w14:textId="77777777" w:rsidR="005B252B" w:rsidRPr="00A04998" w:rsidRDefault="005B252B" w:rsidP="00B22C96">
      <w:pPr>
        <w:tabs>
          <w:tab w:val="left" w:pos="-720"/>
        </w:tabs>
        <w:suppressAutoHyphens/>
        <w:spacing w:after="0" w:line="240" w:lineRule="atLeast"/>
        <w:jc w:val="both"/>
        <w:rPr>
          <w:rFonts w:ascii="Arial" w:hAnsi="Arial" w:cs="Arial"/>
          <w:b/>
          <w:sz w:val="24"/>
          <w:szCs w:val="24"/>
        </w:rPr>
      </w:pPr>
      <w:bookmarkStart w:id="4" w:name="_Toc332117931"/>
      <w:bookmarkStart w:id="5" w:name="_Toc332118643"/>
      <w:bookmarkStart w:id="6" w:name="_Toc332118810"/>
      <w:bookmarkStart w:id="7" w:name="_Toc332119068"/>
      <w:bookmarkStart w:id="8" w:name="_Toc332119952"/>
      <w:bookmarkStart w:id="9" w:name="_Toc332120232"/>
      <w:bookmarkStart w:id="10" w:name="_Toc332120394"/>
      <w:bookmarkStart w:id="11" w:name="_Toc332120597"/>
      <w:bookmarkStart w:id="12" w:name="_Toc332121040"/>
      <w:bookmarkStart w:id="13" w:name="_Toc332121272"/>
      <w:bookmarkStart w:id="14" w:name="_Toc332121386"/>
      <w:bookmarkStart w:id="15" w:name="_Toc332121622"/>
      <w:bookmarkStart w:id="16" w:name="_Toc332121736"/>
      <w:bookmarkStart w:id="17" w:name="_Toc332271510"/>
      <w:bookmarkStart w:id="18" w:name="_Toc332306848"/>
      <w:bookmarkStart w:id="19" w:name="_Toc332488938"/>
      <w:bookmarkStart w:id="20" w:name="_Toc396314486"/>
      <w:bookmarkStart w:id="21" w:name="_Toc408177380"/>
      <w:bookmarkStart w:id="22" w:name="_Toc417902471"/>
    </w:p>
    <w:p w14:paraId="19830C6B" w14:textId="151D0338" w:rsidR="00B22C96" w:rsidRPr="00A04998" w:rsidRDefault="005B252B" w:rsidP="00F07F77">
      <w:pPr>
        <w:pStyle w:val="Prrafodelista"/>
        <w:numPr>
          <w:ilvl w:val="1"/>
          <w:numId w:val="18"/>
        </w:numPr>
        <w:spacing w:line="240" w:lineRule="atLeast"/>
        <w:ind w:left="567" w:right="30" w:hanging="567"/>
        <w:jc w:val="both"/>
        <w:outlineLvl w:val="1"/>
        <w:rPr>
          <w:rFonts w:ascii="Arial" w:hAnsi="Arial" w:cs="Arial"/>
          <w:b/>
          <w:sz w:val="24"/>
          <w:szCs w:val="24"/>
          <w:lang w:val="es-EC"/>
        </w:rPr>
      </w:pPr>
      <w:bookmarkStart w:id="23" w:name="_Toc64609807"/>
      <w:bookmarkStart w:id="24" w:name="_Toc66787263"/>
      <w:bookmarkStart w:id="25" w:name="_Toc66787509"/>
      <w:r w:rsidRPr="00A04998">
        <w:rPr>
          <w:rFonts w:ascii="Arial" w:hAnsi="Arial" w:cs="Arial"/>
          <w:b/>
          <w:sz w:val="24"/>
          <w:szCs w:val="24"/>
          <w:lang w:val="es-EC"/>
        </w:rPr>
        <w:t>ANTECEDENTES</w:t>
      </w:r>
      <w:bookmarkEnd w:id="23"/>
      <w:bookmarkEnd w:id="24"/>
      <w:bookmarkEnd w:id="25"/>
    </w:p>
    <w:p w14:paraId="04418D25" w14:textId="77777777" w:rsidR="00B22C96" w:rsidRPr="00A04998" w:rsidRDefault="00B22C96" w:rsidP="00B22C96">
      <w:pPr>
        <w:spacing w:after="0" w:line="240" w:lineRule="atLeast"/>
        <w:ind w:right="30"/>
        <w:jc w:val="both"/>
        <w:rPr>
          <w:rFonts w:ascii="Arial" w:hAnsi="Arial" w:cs="Arial"/>
          <w:sz w:val="24"/>
          <w:szCs w:val="24"/>
        </w:rPr>
      </w:pPr>
    </w:p>
    <w:p w14:paraId="61D08733" w14:textId="0299B23A" w:rsidR="00B22C96" w:rsidRPr="00A04998" w:rsidRDefault="00B22C96" w:rsidP="00B22C96">
      <w:pPr>
        <w:spacing w:after="0" w:line="240" w:lineRule="atLeast"/>
        <w:ind w:right="30"/>
        <w:jc w:val="both"/>
        <w:rPr>
          <w:rFonts w:ascii="Arial" w:hAnsi="Arial" w:cs="Arial"/>
          <w:color w:val="000000"/>
          <w:sz w:val="24"/>
          <w:szCs w:val="24"/>
        </w:rPr>
      </w:pPr>
      <w:bookmarkStart w:id="26" w:name="_Hlk62162763"/>
      <w:r w:rsidRPr="00A04998">
        <w:rPr>
          <w:rFonts w:ascii="Arial" w:hAnsi="Arial" w:cs="Arial"/>
          <w:sz w:val="24"/>
          <w:szCs w:val="24"/>
        </w:rPr>
        <w:t xml:space="preserve">La </w:t>
      </w:r>
      <w:r w:rsidR="00A4657A" w:rsidRPr="00A04998">
        <w:rPr>
          <w:rFonts w:ascii="Arial" w:hAnsi="Arial" w:cs="Arial"/>
          <w:sz w:val="24"/>
          <w:szCs w:val="24"/>
        </w:rPr>
        <w:t>Empresa Eléctrica Regional del Sur S. A.</w:t>
      </w:r>
      <w:r w:rsidRPr="00A04998">
        <w:rPr>
          <w:rFonts w:ascii="Arial" w:hAnsi="Arial" w:cs="Arial"/>
          <w:sz w:val="24"/>
          <w:szCs w:val="24"/>
        </w:rPr>
        <w:t xml:space="preserve">, </w:t>
      </w:r>
      <w:r w:rsidR="00A4657A" w:rsidRPr="00A04998">
        <w:rPr>
          <w:rFonts w:ascii="Arial" w:hAnsi="Arial" w:cs="Arial"/>
          <w:sz w:val="24"/>
          <w:szCs w:val="24"/>
        </w:rPr>
        <w:t xml:space="preserve">dentro del programa de ampliación del sistema eléctrico, tiene planificado </w:t>
      </w:r>
      <w:r w:rsidRPr="00A04998">
        <w:rPr>
          <w:rFonts w:ascii="Arial" w:hAnsi="Arial" w:cs="Arial"/>
          <w:sz w:val="24"/>
          <w:szCs w:val="24"/>
        </w:rPr>
        <w:t xml:space="preserve">la </w:t>
      </w:r>
      <w:r w:rsidR="00A4657A" w:rsidRPr="00A04998">
        <w:rPr>
          <w:rFonts w:ascii="Arial" w:hAnsi="Arial" w:cs="Arial"/>
          <w:sz w:val="24"/>
          <w:szCs w:val="24"/>
        </w:rPr>
        <w:t xml:space="preserve">ampliación </w:t>
      </w:r>
      <w:r w:rsidRPr="00A04998">
        <w:rPr>
          <w:rFonts w:ascii="Arial" w:hAnsi="Arial" w:cs="Arial"/>
          <w:sz w:val="24"/>
          <w:szCs w:val="24"/>
        </w:rPr>
        <w:t xml:space="preserve">de la subestación </w:t>
      </w:r>
      <w:r w:rsidR="004568BC" w:rsidRPr="00A04998">
        <w:rPr>
          <w:rFonts w:ascii="Arial" w:hAnsi="Arial" w:cs="Arial"/>
          <w:sz w:val="24"/>
          <w:szCs w:val="24"/>
        </w:rPr>
        <w:t>Norte</w:t>
      </w:r>
      <w:r w:rsidR="008911E8">
        <w:rPr>
          <w:rFonts w:ascii="Arial" w:hAnsi="Arial" w:cs="Arial"/>
          <w:sz w:val="24"/>
          <w:szCs w:val="24"/>
        </w:rPr>
        <w:t>.</w:t>
      </w:r>
    </w:p>
    <w:p w14:paraId="17DFA9AA" w14:textId="558AAE45" w:rsidR="00B22C96" w:rsidRPr="00A04998" w:rsidRDefault="00B22C96" w:rsidP="00B22C96">
      <w:pPr>
        <w:spacing w:after="0" w:line="240" w:lineRule="atLeast"/>
        <w:ind w:right="30"/>
        <w:jc w:val="both"/>
        <w:rPr>
          <w:rFonts w:ascii="Arial" w:hAnsi="Arial" w:cs="Arial"/>
          <w:color w:val="000000"/>
          <w:sz w:val="24"/>
          <w:szCs w:val="24"/>
        </w:rPr>
      </w:pPr>
    </w:p>
    <w:p w14:paraId="444C7D75" w14:textId="03989777" w:rsidR="0000131D" w:rsidRPr="00A04998" w:rsidRDefault="0000131D" w:rsidP="00B22C96">
      <w:pPr>
        <w:spacing w:after="0" w:line="240" w:lineRule="atLeast"/>
        <w:ind w:right="30"/>
        <w:jc w:val="both"/>
        <w:rPr>
          <w:rFonts w:ascii="Arial" w:hAnsi="Arial" w:cs="Arial"/>
          <w:color w:val="000000"/>
          <w:sz w:val="24"/>
          <w:szCs w:val="24"/>
        </w:rPr>
      </w:pPr>
      <w:r w:rsidRPr="00A04998">
        <w:rPr>
          <w:rFonts w:ascii="Arial" w:hAnsi="Arial" w:cs="Arial"/>
          <w:color w:val="000000"/>
          <w:sz w:val="24"/>
          <w:szCs w:val="24"/>
        </w:rPr>
        <w:t>La Empresa Regional del Sur se encuentra planificando la expansión de su sistema de distribución y dentro de este ámbito ha planificado la ampliación de los patio</w:t>
      </w:r>
      <w:r w:rsidR="0094550D" w:rsidRPr="00A04998">
        <w:rPr>
          <w:rFonts w:ascii="Arial" w:hAnsi="Arial" w:cs="Arial"/>
          <w:color w:val="000000"/>
          <w:sz w:val="24"/>
          <w:szCs w:val="24"/>
        </w:rPr>
        <w:t>s</w:t>
      </w:r>
      <w:r w:rsidRPr="00A04998">
        <w:rPr>
          <w:rFonts w:ascii="Arial" w:hAnsi="Arial" w:cs="Arial"/>
          <w:color w:val="000000"/>
          <w:sz w:val="24"/>
          <w:szCs w:val="24"/>
        </w:rPr>
        <w:t xml:space="preserve"> de 69</w:t>
      </w:r>
      <w:r w:rsidR="006027A7" w:rsidRPr="00A04998">
        <w:rPr>
          <w:rFonts w:ascii="Arial" w:hAnsi="Arial" w:cs="Arial"/>
          <w:color w:val="000000"/>
          <w:sz w:val="24"/>
          <w:szCs w:val="24"/>
        </w:rPr>
        <w:t xml:space="preserve"> k</w:t>
      </w:r>
      <w:r w:rsidRPr="00A04998">
        <w:rPr>
          <w:rFonts w:ascii="Arial" w:hAnsi="Arial" w:cs="Arial"/>
          <w:color w:val="000000"/>
          <w:sz w:val="24"/>
          <w:szCs w:val="24"/>
        </w:rPr>
        <w:t>V de la subestaci</w:t>
      </w:r>
      <w:r w:rsidR="00B55E78" w:rsidRPr="00A04998">
        <w:rPr>
          <w:rFonts w:ascii="Arial" w:hAnsi="Arial" w:cs="Arial"/>
          <w:color w:val="000000"/>
          <w:sz w:val="24"/>
          <w:szCs w:val="24"/>
        </w:rPr>
        <w:t>ón</w:t>
      </w:r>
      <w:r w:rsidRPr="00A04998">
        <w:rPr>
          <w:rFonts w:ascii="Arial" w:hAnsi="Arial" w:cs="Arial"/>
          <w:color w:val="000000"/>
          <w:sz w:val="24"/>
          <w:szCs w:val="24"/>
        </w:rPr>
        <w:t xml:space="preserve"> Norte con la finalidad de atender la demanda de energía eléctrica hasta el año 2028 en el área del proyecto.</w:t>
      </w:r>
    </w:p>
    <w:p w14:paraId="55AD221E" w14:textId="77777777" w:rsidR="0000131D" w:rsidRPr="00A04998" w:rsidRDefault="0000131D" w:rsidP="00B22C96">
      <w:pPr>
        <w:spacing w:after="0" w:line="240" w:lineRule="atLeast"/>
        <w:ind w:right="30"/>
        <w:jc w:val="both"/>
        <w:rPr>
          <w:rFonts w:ascii="Arial" w:hAnsi="Arial" w:cs="Arial"/>
          <w:color w:val="000000"/>
          <w:sz w:val="24"/>
          <w:szCs w:val="24"/>
        </w:rPr>
      </w:pPr>
    </w:p>
    <w:p w14:paraId="7A7C9514" w14:textId="0540EBAC" w:rsidR="00B22C96" w:rsidRPr="00A04998" w:rsidRDefault="00B22C96" w:rsidP="00B22C96">
      <w:pPr>
        <w:spacing w:after="0" w:line="240" w:lineRule="atLeast"/>
        <w:ind w:right="30"/>
        <w:jc w:val="both"/>
        <w:rPr>
          <w:rFonts w:ascii="Arial" w:hAnsi="Arial" w:cs="Arial"/>
          <w:sz w:val="24"/>
          <w:szCs w:val="24"/>
        </w:rPr>
      </w:pPr>
      <w:r w:rsidRPr="00A04998">
        <w:rPr>
          <w:rFonts w:ascii="Arial" w:hAnsi="Arial" w:cs="Arial"/>
          <w:color w:val="000000"/>
          <w:sz w:val="24"/>
          <w:szCs w:val="24"/>
        </w:rPr>
        <w:t>Además, est</w:t>
      </w:r>
      <w:r w:rsidR="0000131D" w:rsidRPr="00A04998">
        <w:rPr>
          <w:rFonts w:ascii="Arial" w:hAnsi="Arial" w:cs="Arial"/>
          <w:color w:val="000000"/>
          <w:sz w:val="24"/>
          <w:szCs w:val="24"/>
        </w:rPr>
        <w:t>os</w:t>
      </w:r>
      <w:r w:rsidRPr="00A04998">
        <w:rPr>
          <w:rFonts w:ascii="Arial" w:hAnsi="Arial" w:cs="Arial"/>
          <w:color w:val="000000"/>
          <w:sz w:val="24"/>
          <w:szCs w:val="24"/>
        </w:rPr>
        <w:t xml:space="preserve"> proyecto</w:t>
      </w:r>
      <w:r w:rsidR="0000131D" w:rsidRPr="00A04998">
        <w:rPr>
          <w:rFonts w:ascii="Arial" w:hAnsi="Arial" w:cs="Arial"/>
          <w:color w:val="000000"/>
          <w:sz w:val="24"/>
          <w:szCs w:val="24"/>
        </w:rPr>
        <w:t>s</w:t>
      </w:r>
      <w:r w:rsidRPr="00A04998">
        <w:rPr>
          <w:rFonts w:ascii="Arial" w:hAnsi="Arial" w:cs="Arial"/>
          <w:color w:val="000000"/>
          <w:sz w:val="24"/>
          <w:szCs w:val="24"/>
        </w:rPr>
        <w:t xml:space="preserve"> </w:t>
      </w:r>
      <w:r w:rsidR="0000131D" w:rsidRPr="00A04998">
        <w:rPr>
          <w:rFonts w:ascii="Arial" w:hAnsi="Arial" w:cs="Arial"/>
          <w:color w:val="000000"/>
          <w:sz w:val="24"/>
          <w:szCs w:val="24"/>
        </w:rPr>
        <w:t>son</w:t>
      </w:r>
      <w:r w:rsidRPr="00A04998">
        <w:rPr>
          <w:rFonts w:ascii="Arial" w:hAnsi="Arial" w:cs="Arial"/>
          <w:color w:val="000000"/>
          <w:sz w:val="24"/>
          <w:szCs w:val="24"/>
        </w:rPr>
        <w:t xml:space="preserve"> de </w:t>
      </w:r>
      <w:r w:rsidRPr="00A04998">
        <w:rPr>
          <w:rFonts w:ascii="Arial" w:hAnsi="Arial" w:cs="Arial"/>
          <w:sz w:val="24"/>
          <w:szCs w:val="24"/>
        </w:rPr>
        <w:t>importancia para mejorar el nivel de confiabilidad, calidad y continuidad de servicio, con la finalidad de garantizar el suministro de energía eléctrica en forma continua, teniendo en cuenta los incrementos de la demanda que se tendrá en el sistema.</w:t>
      </w:r>
    </w:p>
    <w:p w14:paraId="1870148F" w14:textId="39A9FDE3" w:rsidR="00ED25F7" w:rsidRPr="00A04998" w:rsidRDefault="00ED25F7" w:rsidP="00B22C96">
      <w:pPr>
        <w:spacing w:after="0" w:line="240" w:lineRule="atLeast"/>
        <w:ind w:right="30"/>
        <w:jc w:val="both"/>
        <w:rPr>
          <w:rFonts w:ascii="Arial" w:hAnsi="Arial" w:cs="Arial"/>
          <w:sz w:val="24"/>
          <w:szCs w:val="24"/>
        </w:rPr>
      </w:pPr>
    </w:p>
    <w:p w14:paraId="403DCDB4" w14:textId="113D3275" w:rsidR="00B22C96" w:rsidRPr="00A04998" w:rsidRDefault="00B22C96" w:rsidP="005B252B">
      <w:pPr>
        <w:spacing w:after="0" w:line="240" w:lineRule="atLeast"/>
        <w:ind w:right="30"/>
        <w:jc w:val="both"/>
        <w:rPr>
          <w:rFonts w:ascii="Arial" w:hAnsi="Arial" w:cs="Arial"/>
          <w:sz w:val="24"/>
          <w:szCs w:val="24"/>
        </w:rPr>
      </w:pPr>
      <w:bookmarkStart w:id="27" w:name="_Hlk64281559"/>
      <w:r w:rsidRPr="00A04998">
        <w:rPr>
          <w:rFonts w:ascii="Arial" w:hAnsi="Arial" w:cs="Arial"/>
          <w:sz w:val="24"/>
          <w:szCs w:val="24"/>
        </w:rPr>
        <w:t xml:space="preserve">De </w:t>
      </w:r>
      <w:r w:rsidR="004807A4" w:rsidRPr="00A04998">
        <w:rPr>
          <w:rFonts w:ascii="Arial" w:hAnsi="Arial" w:cs="Arial"/>
          <w:sz w:val="24"/>
          <w:szCs w:val="24"/>
        </w:rPr>
        <w:t xml:space="preserve">acuerdo a las necesidades </w:t>
      </w:r>
      <w:r w:rsidRPr="00A04998">
        <w:rPr>
          <w:rFonts w:ascii="Arial" w:hAnsi="Arial" w:cs="Arial"/>
          <w:sz w:val="24"/>
          <w:szCs w:val="24"/>
        </w:rPr>
        <w:t xml:space="preserve">de </w:t>
      </w:r>
      <w:r w:rsidR="0000131D" w:rsidRPr="00A04998">
        <w:rPr>
          <w:rFonts w:ascii="Arial" w:hAnsi="Arial" w:cs="Arial"/>
          <w:sz w:val="24"/>
          <w:szCs w:val="24"/>
        </w:rPr>
        <w:t xml:space="preserve">la EERSSA, para la subestación </w:t>
      </w:r>
      <w:bookmarkEnd w:id="27"/>
      <w:r w:rsidR="004568BC" w:rsidRPr="00A04998">
        <w:rPr>
          <w:rFonts w:ascii="Arial" w:hAnsi="Arial" w:cs="Arial"/>
          <w:sz w:val="24"/>
          <w:szCs w:val="24"/>
        </w:rPr>
        <w:t>Norte</w:t>
      </w:r>
      <w:r w:rsidR="0000131D" w:rsidRPr="00A04998">
        <w:rPr>
          <w:rFonts w:ascii="Arial" w:hAnsi="Arial" w:cs="Arial"/>
          <w:sz w:val="24"/>
          <w:szCs w:val="24"/>
        </w:rPr>
        <w:t xml:space="preserve"> se realizará la ampliación </w:t>
      </w:r>
      <w:r w:rsidR="005B252B" w:rsidRPr="00A04998">
        <w:rPr>
          <w:rFonts w:ascii="Arial" w:hAnsi="Arial" w:cs="Arial"/>
          <w:sz w:val="24"/>
          <w:szCs w:val="24"/>
        </w:rPr>
        <w:t xml:space="preserve">de un cuadro de estructura metálica, </w:t>
      </w:r>
      <w:r w:rsidR="0000131D" w:rsidRPr="00A04998">
        <w:rPr>
          <w:rFonts w:ascii="Arial" w:hAnsi="Arial" w:cs="Arial"/>
          <w:sz w:val="24"/>
          <w:szCs w:val="24"/>
        </w:rPr>
        <w:t xml:space="preserve">a fin de tener </w:t>
      </w:r>
      <w:r w:rsidR="005B252B" w:rsidRPr="00A04998">
        <w:rPr>
          <w:rFonts w:ascii="Arial" w:hAnsi="Arial" w:cs="Arial"/>
          <w:sz w:val="24"/>
          <w:szCs w:val="24"/>
        </w:rPr>
        <w:t>en total 4 bahías para líneas a 69 kV, una para el transformador de potencia existente y una posición de reserva</w:t>
      </w:r>
      <w:r w:rsidRPr="00A04998">
        <w:rPr>
          <w:rFonts w:ascii="Arial" w:hAnsi="Arial" w:cs="Arial"/>
          <w:sz w:val="24"/>
          <w:szCs w:val="24"/>
        </w:rPr>
        <w:t>.</w:t>
      </w:r>
    </w:p>
    <w:bookmarkEnd w:id="26"/>
    <w:p w14:paraId="77366CA7" w14:textId="63F926C8" w:rsidR="005B252B" w:rsidRPr="00A04998" w:rsidRDefault="005B252B" w:rsidP="00C9650E">
      <w:pPr>
        <w:spacing w:after="0" w:line="240" w:lineRule="atLeast"/>
        <w:jc w:val="both"/>
        <w:rPr>
          <w:rFonts w:ascii="Arial" w:hAnsi="Arial" w:cs="Arial"/>
          <w:b/>
          <w:sz w:val="24"/>
          <w:szCs w:val="24"/>
        </w:rPr>
      </w:pPr>
    </w:p>
    <w:p w14:paraId="7DF32F9C" w14:textId="54B426EB" w:rsidR="005B252B" w:rsidRPr="00A04998" w:rsidRDefault="00643067" w:rsidP="00F07F77">
      <w:pPr>
        <w:pStyle w:val="Prrafodelista"/>
        <w:numPr>
          <w:ilvl w:val="1"/>
          <w:numId w:val="18"/>
        </w:numPr>
        <w:spacing w:line="240" w:lineRule="atLeast"/>
        <w:ind w:left="567" w:right="30" w:hanging="567"/>
        <w:jc w:val="both"/>
        <w:outlineLvl w:val="1"/>
        <w:rPr>
          <w:rFonts w:ascii="Arial" w:hAnsi="Arial" w:cs="Arial"/>
          <w:b/>
          <w:sz w:val="24"/>
          <w:szCs w:val="24"/>
          <w:lang w:val="es-EC"/>
        </w:rPr>
      </w:pPr>
      <w:bookmarkStart w:id="28" w:name="_Toc66787264"/>
      <w:bookmarkStart w:id="29" w:name="_Toc66787510"/>
      <w:r w:rsidRPr="00A04998">
        <w:rPr>
          <w:rFonts w:ascii="Arial" w:hAnsi="Arial" w:cs="Arial"/>
          <w:b/>
          <w:sz w:val="24"/>
          <w:szCs w:val="24"/>
          <w:lang w:val="es-EC"/>
        </w:rPr>
        <w:t>JUSTIFICACIÓN</w:t>
      </w:r>
      <w:bookmarkEnd w:id="28"/>
      <w:bookmarkEnd w:id="29"/>
    </w:p>
    <w:p w14:paraId="75767811" w14:textId="21AC8717" w:rsidR="005B252B" w:rsidRPr="00A04998" w:rsidRDefault="005B252B" w:rsidP="005B252B">
      <w:pPr>
        <w:spacing w:after="0" w:line="240" w:lineRule="atLeast"/>
        <w:ind w:right="30"/>
        <w:jc w:val="both"/>
        <w:rPr>
          <w:rFonts w:ascii="Arial" w:hAnsi="Arial" w:cs="Arial"/>
          <w:sz w:val="24"/>
          <w:szCs w:val="24"/>
        </w:rPr>
      </w:pPr>
    </w:p>
    <w:p w14:paraId="1D626428" w14:textId="410883CB" w:rsidR="005B252B" w:rsidRPr="00A04998" w:rsidRDefault="005B252B" w:rsidP="005B252B">
      <w:pPr>
        <w:tabs>
          <w:tab w:val="left" w:pos="-720"/>
        </w:tabs>
        <w:suppressAutoHyphens/>
        <w:overflowPunct w:val="0"/>
        <w:autoSpaceDE w:val="0"/>
        <w:autoSpaceDN w:val="0"/>
        <w:adjustRightInd w:val="0"/>
        <w:spacing w:after="0" w:line="240" w:lineRule="atLeast"/>
        <w:jc w:val="both"/>
        <w:textAlignment w:val="baseline"/>
        <w:rPr>
          <w:rFonts w:ascii="Arial" w:hAnsi="Arial" w:cs="Arial"/>
          <w:sz w:val="24"/>
          <w:szCs w:val="24"/>
        </w:rPr>
      </w:pPr>
      <w:bookmarkStart w:id="30" w:name="_Hlk62162780"/>
      <w:r w:rsidRPr="00A04998">
        <w:rPr>
          <w:rFonts w:ascii="Arial" w:hAnsi="Arial" w:cs="Arial"/>
          <w:sz w:val="24"/>
          <w:szCs w:val="24"/>
        </w:rPr>
        <w:t xml:space="preserve">La infraestructura eléctrica existente en la ciudad de Loja proyectada para el año 2028 debe satisfacer la demanda de energía de las subestaciones Norte y Saraguro, estimada en 9,5 MW y 24,5 MW para el anillo a 69KV que enlaza la subestación Catamayo. Esto origina la necesidad de ampliar los patios de 69 kV para conectar las nuevas líneas de subtransmisión proyectadas: LST </w:t>
      </w:r>
      <w:proofErr w:type="spellStart"/>
      <w:r w:rsidRPr="00A04998">
        <w:rPr>
          <w:rFonts w:ascii="Arial" w:hAnsi="Arial" w:cs="Arial"/>
          <w:sz w:val="24"/>
          <w:szCs w:val="24"/>
        </w:rPr>
        <w:t>Virgenpamba</w:t>
      </w:r>
      <w:proofErr w:type="spellEnd"/>
      <w:r w:rsidRPr="00A04998">
        <w:rPr>
          <w:rFonts w:ascii="Arial" w:hAnsi="Arial" w:cs="Arial"/>
          <w:sz w:val="24"/>
          <w:szCs w:val="24"/>
        </w:rPr>
        <w:t>-SE Norte, LST SE Norte-SE Catamayo.</w:t>
      </w:r>
      <w:bookmarkEnd w:id="30"/>
    </w:p>
    <w:p w14:paraId="41DE5B04" w14:textId="232FCB39" w:rsidR="005B252B" w:rsidRPr="00A04998" w:rsidRDefault="005B252B" w:rsidP="005B252B">
      <w:pPr>
        <w:tabs>
          <w:tab w:val="left" w:pos="-720"/>
        </w:tabs>
        <w:suppressAutoHyphens/>
        <w:overflowPunct w:val="0"/>
        <w:autoSpaceDE w:val="0"/>
        <w:autoSpaceDN w:val="0"/>
        <w:adjustRightInd w:val="0"/>
        <w:spacing w:after="0" w:line="240" w:lineRule="atLeast"/>
        <w:jc w:val="both"/>
        <w:textAlignment w:val="baseline"/>
        <w:rPr>
          <w:rFonts w:ascii="Arial" w:hAnsi="Arial" w:cs="Arial"/>
          <w:sz w:val="24"/>
          <w:szCs w:val="24"/>
        </w:rPr>
      </w:pPr>
    </w:p>
    <w:p w14:paraId="690A91D9" w14:textId="3A9A64FD" w:rsidR="005B252B" w:rsidRPr="00A04998" w:rsidRDefault="00643067" w:rsidP="00F07F77">
      <w:pPr>
        <w:pStyle w:val="Prrafodelista"/>
        <w:numPr>
          <w:ilvl w:val="1"/>
          <w:numId w:val="18"/>
        </w:numPr>
        <w:spacing w:line="240" w:lineRule="atLeast"/>
        <w:ind w:left="709" w:right="30" w:hanging="567"/>
        <w:jc w:val="both"/>
        <w:outlineLvl w:val="1"/>
        <w:rPr>
          <w:rFonts w:ascii="Arial" w:hAnsi="Arial" w:cs="Arial"/>
          <w:b/>
          <w:sz w:val="24"/>
          <w:szCs w:val="24"/>
          <w:lang w:val="es-EC"/>
        </w:rPr>
      </w:pPr>
      <w:bookmarkStart w:id="31" w:name="_Toc64609809"/>
      <w:bookmarkStart w:id="32" w:name="_Toc66787265"/>
      <w:bookmarkStart w:id="33" w:name="_Toc66787511"/>
      <w:r w:rsidRPr="00A04998">
        <w:rPr>
          <w:rFonts w:ascii="Arial" w:hAnsi="Arial" w:cs="Arial"/>
          <w:b/>
          <w:sz w:val="24"/>
          <w:szCs w:val="24"/>
          <w:lang w:val="es-EC"/>
        </w:rPr>
        <w:t>UBICACIÓN</w:t>
      </w:r>
      <w:r w:rsidR="005B252B" w:rsidRPr="00A04998">
        <w:rPr>
          <w:rFonts w:ascii="Arial" w:hAnsi="Arial" w:cs="Arial"/>
          <w:b/>
          <w:sz w:val="24"/>
          <w:szCs w:val="24"/>
          <w:lang w:val="es-EC"/>
        </w:rPr>
        <w:t xml:space="preserve"> DE LA </w:t>
      </w:r>
      <w:r w:rsidRPr="00A04998">
        <w:rPr>
          <w:rFonts w:ascii="Arial" w:hAnsi="Arial" w:cs="Arial"/>
          <w:b/>
          <w:sz w:val="24"/>
          <w:szCs w:val="24"/>
          <w:lang w:val="es-EC"/>
        </w:rPr>
        <w:t>SUBESTACIÓN</w:t>
      </w:r>
      <w:r w:rsidR="005B252B" w:rsidRPr="00A04998">
        <w:rPr>
          <w:rFonts w:ascii="Arial" w:hAnsi="Arial" w:cs="Arial"/>
          <w:b/>
          <w:sz w:val="24"/>
          <w:szCs w:val="24"/>
          <w:lang w:val="es-EC"/>
        </w:rPr>
        <w:t xml:space="preserve"> NORTE 69/13,8 KV</w:t>
      </w:r>
      <w:bookmarkEnd w:id="31"/>
      <w:bookmarkEnd w:id="32"/>
      <w:bookmarkEnd w:id="33"/>
    </w:p>
    <w:p w14:paraId="540AE78A" w14:textId="24CAED9B" w:rsidR="005B252B" w:rsidRPr="00A04998" w:rsidRDefault="005B252B" w:rsidP="005B252B">
      <w:pPr>
        <w:spacing w:after="0" w:line="240" w:lineRule="atLeast"/>
        <w:ind w:left="360" w:right="30"/>
        <w:jc w:val="both"/>
        <w:rPr>
          <w:rFonts w:ascii="Arial" w:hAnsi="Arial" w:cs="Arial"/>
          <w:sz w:val="24"/>
          <w:szCs w:val="24"/>
        </w:rPr>
      </w:pPr>
    </w:p>
    <w:p w14:paraId="162FC3CC" w14:textId="03E088A9" w:rsidR="005B252B" w:rsidRPr="00A04998" w:rsidRDefault="005B252B" w:rsidP="00643067">
      <w:pPr>
        <w:spacing w:after="0" w:line="240" w:lineRule="atLeast"/>
        <w:ind w:right="30"/>
        <w:jc w:val="both"/>
        <w:rPr>
          <w:rFonts w:ascii="Arial" w:hAnsi="Arial" w:cs="Arial"/>
          <w:sz w:val="24"/>
          <w:szCs w:val="24"/>
        </w:rPr>
      </w:pPr>
      <w:bookmarkStart w:id="34" w:name="_Hlk62162940"/>
      <w:r w:rsidRPr="00A04998">
        <w:rPr>
          <w:rFonts w:ascii="Arial" w:hAnsi="Arial" w:cs="Arial"/>
          <w:sz w:val="24"/>
          <w:szCs w:val="24"/>
        </w:rPr>
        <w:t>La subestación Norte se encuentra ubicada en el barrio Motupe</w:t>
      </w:r>
      <w:r w:rsidR="00A04998">
        <w:rPr>
          <w:rFonts w:ascii="Arial" w:hAnsi="Arial" w:cs="Arial"/>
          <w:sz w:val="24"/>
          <w:szCs w:val="24"/>
        </w:rPr>
        <w:t xml:space="preserve">, dentro del área urbana de la </w:t>
      </w:r>
      <w:r w:rsidRPr="00A04998">
        <w:rPr>
          <w:rFonts w:ascii="Arial" w:hAnsi="Arial" w:cs="Arial"/>
          <w:sz w:val="24"/>
          <w:szCs w:val="24"/>
        </w:rPr>
        <w:t>ciudad de Loja</w:t>
      </w:r>
      <w:bookmarkEnd w:id="34"/>
      <w:r w:rsidR="002C6978" w:rsidRPr="00A04998">
        <w:rPr>
          <w:rFonts w:ascii="Arial" w:hAnsi="Arial" w:cs="Arial"/>
          <w:sz w:val="24"/>
          <w:szCs w:val="24"/>
        </w:rPr>
        <w:t xml:space="preserve">. </w:t>
      </w:r>
      <w:r w:rsidR="00C9650E">
        <w:rPr>
          <w:rFonts w:ascii="Arial" w:hAnsi="Arial" w:cs="Arial"/>
          <w:sz w:val="24"/>
          <w:szCs w:val="24"/>
        </w:rPr>
        <w:t>Como se puede observar en el Figura</w:t>
      </w:r>
      <w:r w:rsidR="002C6978" w:rsidRPr="00A04998">
        <w:rPr>
          <w:rFonts w:ascii="Arial" w:hAnsi="Arial" w:cs="Arial"/>
          <w:sz w:val="24"/>
          <w:szCs w:val="24"/>
        </w:rPr>
        <w:t xml:space="preserve"> No. 1.</w:t>
      </w:r>
    </w:p>
    <w:p w14:paraId="3D70FF2C" w14:textId="7F7EF53B" w:rsidR="00644D24" w:rsidRPr="00A04998" w:rsidRDefault="00644D24" w:rsidP="00644D24">
      <w:pPr>
        <w:pStyle w:val="Textoindependiente"/>
        <w:ind w:left="882" w:right="234" w:firstLine="170"/>
        <w:jc w:val="center"/>
        <w:rPr>
          <w:rFonts w:ascii="Arial" w:hAnsi="Arial" w:cs="Arial"/>
          <w:b/>
          <w:lang w:val="es-EC"/>
        </w:rPr>
      </w:pPr>
    </w:p>
    <w:p w14:paraId="32FA1161" w14:textId="023F1509" w:rsidR="00644D24" w:rsidRPr="00A04998" w:rsidRDefault="00644D24" w:rsidP="00644D24">
      <w:pPr>
        <w:pStyle w:val="Textoindependiente"/>
        <w:ind w:left="882" w:right="234" w:firstLine="170"/>
        <w:jc w:val="center"/>
        <w:rPr>
          <w:rFonts w:ascii="Arial" w:hAnsi="Arial" w:cs="Arial"/>
          <w:b/>
          <w:lang w:val="es-EC"/>
        </w:rPr>
      </w:pPr>
    </w:p>
    <w:p w14:paraId="3E797A46" w14:textId="6D5A87F1" w:rsidR="00644D24" w:rsidRPr="00A04998" w:rsidRDefault="00644D24" w:rsidP="00644D24">
      <w:pPr>
        <w:pStyle w:val="Textoindependiente"/>
        <w:ind w:left="882" w:right="234" w:firstLine="170"/>
        <w:jc w:val="center"/>
        <w:rPr>
          <w:rFonts w:ascii="Arial" w:hAnsi="Arial" w:cs="Arial"/>
          <w:b/>
          <w:lang w:val="es-EC"/>
        </w:rPr>
      </w:pPr>
    </w:p>
    <w:p w14:paraId="5554A692" w14:textId="3A735DBE" w:rsidR="00644D24" w:rsidRPr="00A04998" w:rsidRDefault="00644D24" w:rsidP="00644D24">
      <w:pPr>
        <w:pStyle w:val="Textoindependiente"/>
        <w:ind w:left="882" w:right="234" w:firstLine="170"/>
        <w:jc w:val="center"/>
        <w:rPr>
          <w:rFonts w:ascii="Arial" w:hAnsi="Arial" w:cs="Arial"/>
          <w:b/>
          <w:lang w:val="es-EC"/>
        </w:rPr>
      </w:pPr>
    </w:p>
    <w:p w14:paraId="2B871265" w14:textId="4D43F86C" w:rsidR="00644D24" w:rsidRPr="00A04998" w:rsidRDefault="00644D24" w:rsidP="00644D24">
      <w:pPr>
        <w:pStyle w:val="Textoindependiente"/>
        <w:ind w:right="234"/>
        <w:rPr>
          <w:rFonts w:ascii="Arial" w:hAnsi="Arial" w:cs="Arial"/>
          <w:lang w:val="es-EC"/>
        </w:rPr>
      </w:pPr>
    </w:p>
    <w:p w14:paraId="558A2F7C" w14:textId="49E13BF6" w:rsidR="005B252B" w:rsidRPr="00A04998" w:rsidRDefault="005B252B" w:rsidP="005B252B">
      <w:pPr>
        <w:spacing w:after="0" w:line="240" w:lineRule="atLeast"/>
        <w:ind w:right="30"/>
        <w:jc w:val="both"/>
        <w:rPr>
          <w:rFonts w:ascii="Arial" w:hAnsi="Arial" w:cs="Arial"/>
          <w:sz w:val="24"/>
          <w:szCs w:val="24"/>
        </w:rPr>
      </w:pPr>
    </w:p>
    <w:p w14:paraId="0BF1DD68" w14:textId="0B309FF8" w:rsidR="00644D24" w:rsidRPr="00A04998" w:rsidRDefault="00644D24" w:rsidP="005B252B">
      <w:pPr>
        <w:spacing w:after="0" w:line="240" w:lineRule="atLeast"/>
        <w:ind w:right="30"/>
        <w:jc w:val="both"/>
        <w:rPr>
          <w:rFonts w:ascii="Arial" w:hAnsi="Arial" w:cs="Arial"/>
          <w:sz w:val="24"/>
          <w:szCs w:val="24"/>
        </w:rPr>
      </w:pPr>
    </w:p>
    <w:p w14:paraId="7BDB18CA" w14:textId="37AF510E" w:rsidR="00644D24" w:rsidRPr="00A04998" w:rsidRDefault="00644D24" w:rsidP="005B252B">
      <w:pPr>
        <w:spacing w:after="0" w:line="240" w:lineRule="atLeast"/>
        <w:ind w:right="30"/>
        <w:jc w:val="both"/>
        <w:rPr>
          <w:rFonts w:ascii="Arial" w:hAnsi="Arial" w:cs="Arial"/>
          <w:sz w:val="24"/>
          <w:szCs w:val="24"/>
        </w:rPr>
      </w:pPr>
    </w:p>
    <w:p w14:paraId="4F8941C9" w14:textId="3AC99B8A" w:rsidR="00644D24" w:rsidRPr="00A04998" w:rsidRDefault="008911E8" w:rsidP="008911E8">
      <w:pPr>
        <w:tabs>
          <w:tab w:val="left" w:pos="5397"/>
        </w:tabs>
        <w:spacing w:after="0" w:line="240" w:lineRule="atLeast"/>
        <w:ind w:right="30"/>
        <w:jc w:val="both"/>
        <w:rPr>
          <w:rFonts w:ascii="Arial" w:hAnsi="Arial" w:cs="Arial"/>
          <w:sz w:val="24"/>
          <w:szCs w:val="24"/>
        </w:rPr>
      </w:pPr>
      <w:r>
        <w:rPr>
          <w:rFonts w:ascii="Arial" w:hAnsi="Arial" w:cs="Arial"/>
          <w:sz w:val="24"/>
          <w:szCs w:val="24"/>
        </w:rPr>
        <w:tab/>
      </w:r>
    </w:p>
    <w:p w14:paraId="221B81EE" w14:textId="168DD81F" w:rsidR="00644D24" w:rsidRPr="00A04998" w:rsidRDefault="00644D24" w:rsidP="005B252B">
      <w:pPr>
        <w:spacing w:after="0" w:line="240" w:lineRule="atLeast"/>
        <w:ind w:right="30"/>
        <w:jc w:val="both"/>
        <w:rPr>
          <w:rFonts w:ascii="Arial" w:hAnsi="Arial" w:cs="Arial"/>
          <w:sz w:val="24"/>
          <w:szCs w:val="24"/>
        </w:rPr>
      </w:pPr>
    </w:p>
    <w:p w14:paraId="16F9169A" w14:textId="32BAE23B" w:rsidR="00644D24" w:rsidRPr="00A04998" w:rsidRDefault="00644D24" w:rsidP="005B252B">
      <w:pPr>
        <w:spacing w:after="0" w:line="240" w:lineRule="atLeast"/>
        <w:ind w:right="30"/>
        <w:jc w:val="both"/>
        <w:rPr>
          <w:rFonts w:ascii="Arial" w:hAnsi="Arial" w:cs="Arial"/>
          <w:sz w:val="24"/>
          <w:szCs w:val="24"/>
        </w:rPr>
      </w:pPr>
    </w:p>
    <w:p w14:paraId="3B0F072F" w14:textId="77777777" w:rsidR="00DC784D" w:rsidRDefault="00DC784D" w:rsidP="008911E8">
      <w:pPr>
        <w:pStyle w:val="Textoindependiente"/>
        <w:ind w:right="234"/>
        <w:rPr>
          <w:rFonts w:ascii="Arial" w:hAnsi="Arial" w:cs="Arial"/>
          <w:sz w:val="20"/>
          <w:lang w:val="es-EC"/>
        </w:rPr>
      </w:pPr>
    </w:p>
    <w:p w14:paraId="4A93625A" w14:textId="77777777" w:rsidR="00DC784D" w:rsidRDefault="00DC784D" w:rsidP="008911E8">
      <w:pPr>
        <w:pStyle w:val="Textoindependiente"/>
        <w:ind w:right="234"/>
        <w:rPr>
          <w:rFonts w:ascii="Arial" w:hAnsi="Arial" w:cs="Arial"/>
          <w:sz w:val="20"/>
          <w:lang w:val="es-EC"/>
        </w:rPr>
      </w:pPr>
    </w:p>
    <w:p w14:paraId="13310418" w14:textId="0C443CE9" w:rsidR="00DC784D" w:rsidRDefault="00DC784D" w:rsidP="008911E8">
      <w:pPr>
        <w:pStyle w:val="Textoindependiente"/>
        <w:ind w:right="234"/>
        <w:rPr>
          <w:rFonts w:ascii="Arial" w:hAnsi="Arial" w:cs="Arial"/>
          <w:sz w:val="20"/>
          <w:lang w:val="es-EC"/>
        </w:rPr>
      </w:pPr>
      <w:r>
        <w:rPr>
          <w:rFonts w:ascii="Arial" w:hAnsi="Arial" w:cs="Arial"/>
          <w:noProof/>
          <w:sz w:val="20"/>
          <w:lang w:val="es-ES"/>
        </w:rPr>
        <w:lastRenderedPageBreak/>
        <mc:AlternateContent>
          <mc:Choice Requires="wpg">
            <w:drawing>
              <wp:anchor distT="0" distB="0" distL="114300" distR="114300" simplePos="0" relativeHeight="251700224" behindDoc="0" locked="0" layoutInCell="1" allowOverlap="1" wp14:anchorId="30E17B94" wp14:editId="5237C260">
                <wp:simplePos x="0" y="0"/>
                <wp:positionH relativeFrom="column">
                  <wp:posOffset>876402</wp:posOffset>
                </wp:positionH>
                <wp:positionV relativeFrom="paragraph">
                  <wp:posOffset>-350215</wp:posOffset>
                </wp:positionV>
                <wp:extent cx="4558058" cy="2674620"/>
                <wp:effectExtent l="57150" t="0" r="0" b="0"/>
                <wp:wrapNone/>
                <wp:docPr id="3" name="Grupo 3"/>
                <wp:cNvGraphicFramePr/>
                <a:graphic xmlns:a="http://schemas.openxmlformats.org/drawingml/2006/main">
                  <a:graphicData uri="http://schemas.microsoft.com/office/word/2010/wordprocessingGroup">
                    <wpg:wgp>
                      <wpg:cNvGrpSpPr/>
                      <wpg:grpSpPr>
                        <a:xfrm>
                          <a:off x="0" y="0"/>
                          <a:ext cx="4558058" cy="2674620"/>
                          <a:chOff x="0" y="0"/>
                          <a:chExt cx="4558058" cy="2674620"/>
                        </a:xfrm>
                      </wpg:grpSpPr>
                      <pic:pic xmlns:pic="http://schemas.openxmlformats.org/drawingml/2006/picture">
                        <pic:nvPicPr>
                          <pic:cNvPr id="5872384" name="Imagen 5872384"/>
                          <pic:cNvPicPr>
                            <a:picLocks noChangeAspect="1"/>
                          </pic:cNvPicPr>
                        </pic:nvPicPr>
                        <pic:blipFill rotWithShape="1">
                          <a:blip r:embed="rId8" cstate="print">
                            <a:extLst>
                              <a:ext uri="{28A0092B-C50C-407E-A947-70E740481C1C}">
                                <a14:useLocalDpi xmlns:a14="http://schemas.microsoft.com/office/drawing/2010/main" val="0"/>
                              </a:ext>
                            </a:extLst>
                          </a:blip>
                          <a:srcRect l="20466" t="13453" r="48477" b="28095"/>
                          <a:stretch/>
                        </pic:blipFill>
                        <pic:spPr bwMode="auto">
                          <a:xfrm>
                            <a:off x="431596" y="0"/>
                            <a:ext cx="3466465" cy="2674620"/>
                          </a:xfrm>
                          <a:prstGeom prst="rect">
                            <a:avLst/>
                          </a:prstGeom>
                          <a:noFill/>
                          <a:ln>
                            <a:noFill/>
                          </a:ln>
                          <a:extLst>
                            <a:ext uri="{53640926-AAD7-44D8-BBD7-CCE9431645EC}">
                              <a14:shadowObscured xmlns:a14="http://schemas.microsoft.com/office/drawing/2010/main"/>
                            </a:ext>
                          </a:extLst>
                        </pic:spPr>
                      </pic:pic>
                      <wps:wsp>
                        <wps:cNvPr id="8" name="Llamada rectangular 30"/>
                        <wps:cNvSpPr/>
                        <wps:spPr>
                          <a:xfrm>
                            <a:off x="0" y="804672"/>
                            <a:ext cx="1080770" cy="437515"/>
                          </a:xfrm>
                          <a:prstGeom prst="wedgeRectCallout">
                            <a:avLst>
                              <a:gd name="adj1" fmla="val 63054"/>
                              <a:gd name="adj2" fmla="val 163559"/>
                            </a:avLst>
                          </a:prstGeom>
                        </wps:spPr>
                        <wps:style>
                          <a:lnRef idx="1">
                            <a:schemeClr val="dk1"/>
                          </a:lnRef>
                          <a:fillRef idx="2">
                            <a:schemeClr val="dk1"/>
                          </a:fillRef>
                          <a:effectRef idx="1">
                            <a:schemeClr val="dk1"/>
                          </a:effectRef>
                          <a:fontRef idx="minor">
                            <a:schemeClr val="dk1"/>
                          </a:fontRef>
                        </wps:style>
                        <wps:txbx>
                          <w:txbxContent>
                            <w:p w14:paraId="0D27A180" w14:textId="77777777" w:rsidR="00283DF3" w:rsidRPr="008911E8" w:rsidRDefault="00283DF3" w:rsidP="00644D24">
                              <w:pPr>
                                <w:spacing w:line="240" w:lineRule="auto"/>
                                <w:jc w:val="center"/>
                                <w:rPr>
                                  <w:rFonts w:ascii="Arial" w:hAnsi="Arial" w:cs="Arial"/>
                                  <w:b/>
                                </w:rPr>
                              </w:pPr>
                              <w:r w:rsidRPr="008911E8">
                                <w:rPr>
                                  <w:rFonts w:ascii="Arial" w:hAnsi="Arial" w:cs="Arial"/>
                                  <w:b/>
                                </w:rPr>
                                <w:t>S/E NORTE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72398" name="Cuadro de texto 5872398"/>
                        <wps:cNvSpPr txBox="1"/>
                        <wps:spPr>
                          <a:xfrm>
                            <a:off x="3971953" y="1031443"/>
                            <a:ext cx="586105" cy="728345"/>
                          </a:xfrm>
                          <a:prstGeom prst="rect">
                            <a:avLst/>
                          </a:prstGeom>
                          <a:noFill/>
                          <a:ln>
                            <a:noFill/>
                          </a:ln>
                          <a:effectLst/>
                        </wps:spPr>
                        <wps:txbx>
                          <w:txbxContent>
                            <w:p w14:paraId="693A898B" w14:textId="77777777" w:rsidR="00283DF3" w:rsidRPr="00134413" w:rsidRDefault="00283DF3" w:rsidP="00644D24">
                              <w:pPr>
                                <w:pStyle w:val="Textoindependiente"/>
                                <w:ind w:right="51"/>
                                <w:jc w:val="center"/>
                                <w:rPr>
                                  <w:b/>
                                  <w:noProof/>
                                  <w:color w:val="E5B8B7" w:themeColor="accent2" w:themeTint="66"/>
                                  <w:sz w:val="72"/>
                                  <w:szCs w:val="72"/>
                                  <w14:textOutline w14:w="11112" w14:cap="flat" w14:cmpd="sng" w14:algn="ctr">
                                    <w14:solidFill>
                                      <w14:schemeClr w14:val="accent2"/>
                                    </w14:solidFill>
                                    <w14:prstDash w14:val="solid"/>
                                    <w14:round/>
                                  </w14:textOutline>
                                </w:rPr>
                              </w:pPr>
                              <w:r>
                                <w:rPr>
                                  <w:b/>
                                  <w:noProof/>
                                  <w:color w:val="E5B8B7" w:themeColor="accent2" w:themeTint="66"/>
                                  <w:sz w:val="72"/>
                                  <w:szCs w:val="72"/>
                                  <w14:textOutline w14:w="11112" w14:cap="flat" w14:cmpd="sng" w14:algn="ctr">
                                    <w14:solidFill>
                                      <w14:schemeClr w14:val="accent2"/>
                                    </w14:solidFill>
                                    <w14:prstDash w14:val="solid"/>
                                    <w14:round/>
                                  </w14:textOutline>
                                </w:rP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872399" name="Flecha abajo 14"/>
                        <wps:cNvSpPr/>
                        <wps:spPr>
                          <a:xfrm rot="10800000">
                            <a:off x="4096512" y="416966"/>
                            <a:ext cx="233681" cy="482637"/>
                          </a:xfrm>
                          <a:prstGeom prst="down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0E17B94" id="Grupo 3" o:spid="_x0000_s1026" style="position:absolute;left:0;text-align:left;margin-left:69pt;margin-top:-27.6pt;width:358.9pt;height:210.6pt;z-index:251700224" coordsize="45580,26746"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&#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872384" o:spid="_x0000_s1027" type="#_x0000_t75" style="position:absolute;left:4315;width:34665;height:2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">
                  <v:imagedata r:id="rId9" o:title="" croptop="8817f" cropbottom="18412f" cropleft="13413f" cropright="31770f"/>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Llamada rectangular 30" o:spid="_x0000_s1028" type="#_x0000_t61" style="position:absolute;top:8046;width:10807;height:43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" adj="24420,46129" fillcolor="gray [1616]" strokecolor="black [3040]">
                  <v:fill color2="#d9d9d9 [496]" rotate="t" angle="180" colors="0 #bcbcbc;22938f #d0d0d0;1 #ededed" focus="100%" type="gradient"/>
                  <v:shadow on="t" color="black" opacity="24903f" origin=",.5" offset="0,.55556mm"/>
                  <v:textbox>
                    <w:txbxContent>
                      <w:p w14:paraId="0D27A180" w14:textId="77777777" w:rsidR="00283DF3" w:rsidRPr="008911E8" w:rsidRDefault="00283DF3" w:rsidP="00644D24">
                        <w:pPr>
                          <w:spacing w:line="240" w:lineRule="auto"/>
                          <w:jc w:val="center"/>
                          <w:rPr>
                            <w:rFonts w:ascii="Arial" w:hAnsi="Arial" w:cs="Arial"/>
                            <w:b/>
                          </w:rPr>
                        </w:pPr>
                        <w:r w:rsidRPr="008911E8">
                          <w:rPr>
                            <w:rFonts w:ascii="Arial" w:hAnsi="Arial" w:cs="Arial"/>
                            <w:b/>
                          </w:rPr>
                          <w:t>S/E NORTE</w:t>
                        </w:r>
                      </w:p>
                    </w:txbxContent>
                  </v:textbox>
                </v:shape>
                <v:shapetype id="_x0000_t202" coordsize="21600,21600" o:spt="202" path="m,l,21600r21600,l21600,xe">
                  <v:stroke joinstyle="miter"/>
                  <v:path gradientshapeok="t" o:connecttype="rect"/>
                </v:shapetype>
                <v:shape id="Cuadro de texto 5872398" o:spid="_x0000_s1029" type="#_x0000_t202" style="position:absolute;left:39719;top:10314;width:5861;height:7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" filled="f" stroked="f">
                  <v:textbox style="mso-fit-shape-to-text:t">
                    <w:txbxContent>
                      <w:p w14:paraId="693A898B" w14:textId="77777777" w:rsidR="00283DF3" w:rsidRPr="00134413" w:rsidRDefault="00283DF3" w:rsidP="00644D24">
                        <w:pPr>
                          <w:pStyle w:val="Textoindependiente"/>
                          <w:ind w:right="51"/>
                          <w:jc w:val="center"/>
                          <w:rPr>
                            <w:b/>
                            <w:noProof/>
                            <w:color w:val="E5B8B7" w:themeColor="accent2" w:themeTint="66"/>
                            <w:sz w:val="72"/>
                            <w:szCs w:val="72"/>
                            <w14:textOutline w14:w="11112" w14:cap="flat" w14:cmpd="sng" w14:algn="ctr">
                              <w14:solidFill>
                                <w14:schemeClr w14:val="accent2"/>
                              </w14:solidFill>
                              <w14:prstDash w14:val="solid"/>
                              <w14:round/>
                            </w14:textOutline>
                          </w:rPr>
                        </w:pPr>
                        <w:r>
                          <w:rPr>
                            <w:b/>
                            <w:noProof/>
                            <w:color w:val="E5B8B7" w:themeColor="accent2" w:themeTint="66"/>
                            <w:sz w:val="72"/>
                            <w:szCs w:val="72"/>
                            <w14:textOutline w14:w="11112" w14:cap="flat" w14:cmpd="sng" w14:algn="ctr">
                              <w14:solidFill>
                                <w14:schemeClr w14:val="accent2"/>
                              </w14:solidFill>
                              <w14:prstDash w14:val="solid"/>
                              <w14:round/>
                            </w14:textOutline>
                          </w:rPr>
                          <w:t>N</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abajo 14" o:spid="_x0000_s1030" type="#_x0000_t67" style="position:absolute;left:40965;top:4169;width:2336;height:482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" adj="16371" fillcolor="#c0504d [3205]" strokecolor="#622423 [1605]" strokeweight="2pt"/>
              </v:group>
            </w:pict>
          </mc:Fallback>
        </mc:AlternateContent>
      </w:r>
    </w:p>
    <w:p w14:paraId="5A76C7B0" w14:textId="40292273" w:rsidR="00DC784D" w:rsidRDefault="00DC784D" w:rsidP="008911E8">
      <w:pPr>
        <w:pStyle w:val="Textoindependiente"/>
        <w:ind w:right="234"/>
        <w:rPr>
          <w:rFonts w:ascii="Arial" w:hAnsi="Arial" w:cs="Arial"/>
          <w:sz w:val="20"/>
          <w:lang w:val="es-EC"/>
        </w:rPr>
      </w:pPr>
    </w:p>
    <w:p w14:paraId="19D782E8" w14:textId="270690E0" w:rsidR="00DC784D" w:rsidRDefault="00DC784D" w:rsidP="008911E8">
      <w:pPr>
        <w:pStyle w:val="Textoindependiente"/>
        <w:ind w:right="234"/>
        <w:rPr>
          <w:rFonts w:ascii="Arial" w:hAnsi="Arial" w:cs="Arial"/>
          <w:sz w:val="20"/>
          <w:lang w:val="es-EC"/>
        </w:rPr>
      </w:pPr>
    </w:p>
    <w:p w14:paraId="7BC5BB32" w14:textId="30E1CCC0" w:rsidR="00DC784D" w:rsidRDefault="00DC784D" w:rsidP="008911E8">
      <w:pPr>
        <w:pStyle w:val="Textoindependiente"/>
        <w:ind w:right="234"/>
        <w:rPr>
          <w:rFonts w:ascii="Arial" w:hAnsi="Arial" w:cs="Arial"/>
          <w:sz w:val="20"/>
          <w:lang w:val="es-EC"/>
        </w:rPr>
      </w:pPr>
    </w:p>
    <w:p w14:paraId="6BAB60DA" w14:textId="33818CEB" w:rsidR="00DC784D" w:rsidRDefault="00DC784D" w:rsidP="008911E8">
      <w:pPr>
        <w:pStyle w:val="Textoindependiente"/>
        <w:ind w:right="234"/>
        <w:rPr>
          <w:rFonts w:ascii="Arial" w:hAnsi="Arial" w:cs="Arial"/>
          <w:sz w:val="20"/>
          <w:lang w:val="es-EC"/>
        </w:rPr>
      </w:pPr>
    </w:p>
    <w:p w14:paraId="7E296E7E" w14:textId="302D74FF" w:rsidR="00DC784D" w:rsidRDefault="00DC784D" w:rsidP="008911E8">
      <w:pPr>
        <w:pStyle w:val="Textoindependiente"/>
        <w:ind w:right="234"/>
        <w:rPr>
          <w:rFonts w:ascii="Arial" w:hAnsi="Arial" w:cs="Arial"/>
          <w:sz w:val="20"/>
          <w:lang w:val="es-EC"/>
        </w:rPr>
      </w:pPr>
    </w:p>
    <w:p w14:paraId="1680DA14" w14:textId="75A5BB0D" w:rsidR="00DC784D" w:rsidRDefault="00DC784D" w:rsidP="008911E8">
      <w:pPr>
        <w:pStyle w:val="Textoindependiente"/>
        <w:ind w:right="234"/>
        <w:rPr>
          <w:rFonts w:ascii="Arial" w:hAnsi="Arial" w:cs="Arial"/>
          <w:sz w:val="20"/>
          <w:lang w:val="es-EC"/>
        </w:rPr>
      </w:pPr>
    </w:p>
    <w:p w14:paraId="683ADFF2" w14:textId="6BC251A6" w:rsidR="00DC784D" w:rsidRDefault="00DC784D" w:rsidP="008911E8">
      <w:pPr>
        <w:pStyle w:val="Textoindependiente"/>
        <w:ind w:right="234"/>
        <w:rPr>
          <w:rFonts w:ascii="Arial" w:hAnsi="Arial" w:cs="Arial"/>
          <w:sz w:val="20"/>
          <w:lang w:val="es-EC"/>
        </w:rPr>
      </w:pPr>
    </w:p>
    <w:p w14:paraId="35AE26F9" w14:textId="050D8976" w:rsidR="00DC784D" w:rsidRDefault="00DC784D" w:rsidP="008911E8">
      <w:pPr>
        <w:pStyle w:val="Textoindependiente"/>
        <w:ind w:right="234"/>
        <w:rPr>
          <w:rFonts w:ascii="Arial" w:hAnsi="Arial" w:cs="Arial"/>
          <w:sz w:val="20"/>
          <w:lang w:val="es-EC"/>
        </w:rPr>
      </w:pPr>
    </w:p>
    <w:p w14:paraId="7519F30C" w14:textId="354508C6" w:rsidR="00DC784D" w:rsidRDefault="00DC784D" w:rsidP="008911E8">
      <w:pPr>
        <w:pStyle w:val="Textoindependiente"/>
        <w:ind w:right="234"/>
        <w:rPr>
          <w:rFonts w:ascii="Arial" w:hAnsi="Arial" w:cs="Arial"/>
          <w:sz w:val="20"/>
          <w:lang w:val="es-EC"/>
        </w:rPr>
      </w:pPr>
    </w:p>
    <w:p w14:paraId="7F8E1655" w14:textId="250DC9EF" w:rsidR="00DC784D" w:rsidRDefault="00DC784D" w:rsidP="008911E8">
      <w:pPr>
        <w:pStyle w:val="Textoindependiente"/>
        <w:ind w:right="234"/>
        <w:rPr>
          <w:rFonts w:ascii="Arial" w:hAnsi="Arial" w:cs="Arial"/>
          <w:sz w:val="20"/>
          <w:lang w:val="es-EC"/>
        </w:rPr>
      </w:pPr>
    </w:p>
    <w:p w14:paraId="08FBA834" w14:textId="53962A0C" w:rsidR="00DC784D" w:rsidRDefault="00DC784D" w:rsidP="008911E8">
      <w:pPr>
        <w:pStyle w:val="Textoindependiente"/>
        <w:ind w:right="234"/>
        <w:rPr>
          <w:rFonts w:ascii="Arial" w:hAnsi="Arial" w:cs="Arial"/>
          <w:sz w:val="20"/>
          <w:lang w:val="es-EC"/>
        </w:rPr>
      </w:pPr>
    </w:p>
    <w:p w14:paraId="397086F7" w14:textId="304A8FF6" w:rsidR="00DC784D" w:rsidRDefault="00DC784D" w:rsidP="008911E8">
      <w:pPr>
        <w:pStyle w:val="Textoindependiente"/>
        <w:ind w:right="234"/>
        <w:rPr>
          <w:rFonts w:ascii="Arial" w:hAnsi="Arial" w:cs="Arial"/>
          <w:sz w:val="20"/>
          <w:lang w:val="es-EC"/>
        </w:rPr>
      </w:pPr>
    </w:p>
    <w:p w14:paraId="2CF694CA" w14:textId="6F5CB21B" w:rsidR="00DC784D" w:rsidRDefault="00DC784D" w:rsidP="008911E8">
      <w:pPr>
        <w:pStyle w:val="Textoindependiente"/>
        <w:ind w:right="234"/>
        <w:rPr>
          <w:rFonts w:ascii="Arial" w:hAnsi="Arial" w:cs="Arial"/>
          <w:sz w:val="20"/>
          <w:lang w:val="es-EC"/>
        </w:rPr>
      </w:pPr>
    </w:p>
    <w:p w14:paraId="0AB6C1CF" w14:textId="70FCCDE1" w:rsidR="00DC784D" w:rsidRDefault="00DC784D" w:rsidP="008911E8">
      <w:pPr>
        <w:pStyle w:val="Textoindependiente"/>
        <w:ind w:right="234"/>
        <w:rPr>
          <w:rFonts w:ascii="Arial" w:hAnsi="Arial" w:cs="Arial"/>
          <w:sz w:val="20"/>
          <w:lang w:val="es-EC"/>
        </w:rPr>
      </w:pPr>
    </w:p>
    <w:p w14:paraId="2035CD0F" w14:textId="28E0F298" w:rsidR="00DC784D" w:rsidRDefault="00DC784D" w:rsidP="008911E8">
      <w:pPr>
        <w:pStyle w:val="Textoindependiente"/>
        <w:ind w:right="234"/>
        <w:rPr>
          <w:rFonts w:ascii="Arial" w:hAnsi="Arial" w:cs="Arial"/>
          <w:sz w:val="20"/>
          <w:lang w:val="es-EC"/>
        </w:rPr>
      </w:pPr>
    </w:p>
    <w:p w14:paraId="57D94BED" w14:textId="77777777" w:rsidR="00DC784D" w:rsidRDefault="00DC784D" w:rsidP="00DC784D">
      <w:pPr>
        <w:pStyle w:val="Textoindependiente"/>
        <w:spacing w:line="276" w:lineRule="auto"/>
        <w:ind w:right="234"/>
        <w:jc w:val="center"/>
        <w:rPr>
          <w:rFonts w:ascii="Arial" w:hAnsi="Arial" w:cs="Arial"/>
          <w:bCs/>
          <w:sz w:val="20"/>
        </w:rPr>
      </w:pPr>
      <w:bookmarkStart w:id="35" w:name="_Toc66781884"/>
      <w:bookmarkStart w:id="36" w:name="_Toc66786466"/>
    </w:p>
    <w:p w14:paraId="21757B47" w14:textId="77777777" w:rsidR="00DC784D" w:rsidRPr="00DC784D" w:rsidRDefault="00DC784D" w:rsidP="008D2F43">
      <w:pPr>
        <w:pStyle w:val="TtuloTDC"/>
        <w:spacing w:before="0"/>
      </w:pPr>
      <w:bookmarkStart w:id="37" w:name="_Toc66788268"/>
      <w:bookmarkStart w:id="38" w:name="_Toc66788313"/>
      <w:r w:rsidRPr="00DC784D">
        <w:t>Figura No. 1: Ubicación de la subestación Catamayo</w:t>
      </w:r>
      <w:bookmarkEnd w:id="35"/>
      <w:bookmarkEnd w:id="36"/>
      <w:bookmarkEnd w:id="37"/>
      <w:bookmarkEnd w:id="38"/>
    </w:p>
    <w:p w14:paraId="30F8583F" w14:textId="6159B514" w:rsidR="00190248" w:rsidRPr="00A04998" w:rsidRDefault="00190248" w:rsidP="008D2F43">
      <w:pPr>
        <w:pStyle w:val="Textoindependiente"/>
        <w:ind w:right="234"/>
        <w:jc w:val="center"/>
        <w:rPr>
          <w:rFonts w:ascii="Arial" w:hAnsi="Arial" w:cs="Arial"/>
          <w:sz w:val="20"/>
          <w:lang w:val="es-EC"/>
        </w:rPr>
      </w:pPr>
      <w:r w:rsidRPr="00A04998">
        <w:rPr>
          <w:rFonts w:ascii="Arial" w:hAnsi="Arial" w:cs="Arial"/>
          <w:sz w:val="20"/>
          <w:lang w:val="es-EC"/>
        </w:rPr>
        <w:t>Fuente: Plano de la ciudad de Loja</w:t>
      </w:r>
    </w:p>
    <w:p w14:paraId="34C29049" w14:textId="15719416" w:rsidR="00190248" w:rsidRDefault="00190248" w:rsidP="00644D24">
      <w:pPr>
        <w:pStyle w:val="Textoindependiente"/>
        <w:ind w:right="234"/>
        <w:rPr>
          <w:rFonts w:ascii="Arial" w:hAnsi="Arial" w:cs="Arial"/>
          <w:sz w:val="24"/>
          <w:szCs w:val="24"/>
          <w:lang w:val="es-EC"/>
        </w:rPr>
      </w:pPr>
    </w:p>
    <w:p w14:paraId="7D1E5D8C" w14:textId="7C5F0105" w:rsidR="00610168" w:rsidRPr="00A04998" w:rsidRDefault="00610168" w:rsidP="00F07F77">
      <w:pPr>
        <w:pStyle w:val="Prrafodelista"/>
        <w:numPr>
          <w:ilvl w:val="1"/>
          <w:numId w:val="18"/>
        </w:numPr>
        <w:spacing w:line="240" w:lineRule="atLeast"/>
        <w:ind w:right="30"/>
        <w:jc w:val="both"/>
        <w:outlineLvl w:val="1"/>
        <w:rPr>
          <w:rFonts w:ascii="Arial" w:hAnsi="Arial" w:cs="Arial"/>
          <w:b/>
          <w:sz w:val="24"/>
          <w:szCs w:val="24"/>
          <w:lang w:val="es-EC"/>
        </w:rPr>
      </w:pPr>
      <w:bookmarkStart w:id="39" w:name="_Toc64609810"/>
      <w:bookmarkStart w:id="40" w:name="_Toc66787266"/>
      <w:bookmarkStart w:id="41" w:name="_Toc66787512"/>
      <w:r w:rsidRPr="00A04998">
        <w:rPr>
          <w:rFonts w:ascii="Arial" w:hAnsi="Arial" w:cs="Arial"/>
          <w:b/>
          <w:sz w:val="24"/>
          <w:szCs w:val="24"/>
          <w:lang w:val="es-EC"/>
        </w:rPr>
        <w:t>OBJETIVOS</w:t>
      </w:r>
      <w:bookmarkEnd w:id="39"/>
      <w:bookmarkEnd w:id="40"/>
      <w:bookmarkEnd w:id="41"/>
    </w:p>
    <w:p w14:paraId="10F7C87C" w14:textId="77777777" w:rsidR="00610168" w:rsidRPr="00A04998" w:rsidRDefault="00610168" w:rsidP="00610168">
      <w:pPr>
        <w:spacing w:after="0" w:line="240" w:lineRule="atLeast"/>
        <w:ind w:left="360" w:right="30"/>
        <w:jc w:val="both"/>
        <w:rPr>
          <w:rFonts w:ascii="Arial" w:hAnsi="Arial" w:cs="Arial"/>
          <w:sz w:val="24"/>
          <w:szCs w:val="24"/>
        </w:rPr>
      </w:pPr>
    </w:p>
    <w:p w14:paraId="17F9B60B" w14:textId="7CB3558B" w:rsidR="00B22C96" w:rsidRPr="00A04998" w:rsidRDefault="00B22C96" w:rsidP="00F07F77">
      <w:pPr>
        <w:pStyle w:val="Prrafodelista"/>
        <w:numPr>
          <w:ilvl w:val="2"/>
          <w:numId w:val="18"/>
        </w:numPr>
        <w:tabs>
          <w:tab w:val="left" w:pos="-720"/>
        </w:tabs>
        <w:suppressAutoHyphens/>
        <w:overflowPunct w:val="0"/>
        <w:autoSpaceDE w:val="0"/>
        <w:autoSpaceDN w:val="0"/>
        <w:adjustRightInd w:val="0"/>
        <w:spacing w:line="240" w:lineRule="atLeast"/>
        <w:ind w:left="1134" w:hanging="708"/>
        <w:jc w:val="both"/>
        <w:textAlignment w:val="baseline"/>
        <w:outlineLvl w:val="2"/>
        <w:rPr>
          <w:rFonts w:ascii="Arial" w:hAnsi="Arial" w:cs="Arial"/>
          <w:b/>
          <w:spacing w:val="-2"/>
          <w:sz w:val="24"/>
          <w:szCs w:val="24"/>
          <w:lang w:val="es-EC"/>
        </w:rPr>
      </w:pPr>
      <w:bookmarkStart w:id="42" w:name="_Toc64609811"/>
      <w:bookmarkStart w:id="43" w:name="_Toc66787267"/>
      <w:bookmarkStart w:id="44" w:name="_Toc66787513"/>
      <w:r w:rsidRPr="00A04998">
        <w:rPr>
          <w:rFonts w:ascii="Arial" w:hAnsi="Arial" w:cs="Arial"/>
          <w:b/>
          <w:spacing w:val="-2"/>
          <w:sz w:val="24"/>
          <w:szCs w:val="24"/>
          <w:lang w:val="es-EC"/>
        </w:rPr>
        <w:t>OBJETIVO GENERAL</w:t>
      </w:r>
      <w:bookmarkEnd w:id="42"/>
      <w:bookmarkEnd w:id="43"/>
      <w:bookmarkEnd w:id="44"/>
    </w:p>
    <w:p w14:paraId="61C96FAD" w14:textId="77777777"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7C42578D" w14:textId="0278D0DB" w:rsidR="00DE5B16" w:rsidRPr="00A04998" w:rsidRDefault="00DE5B16" w:rsidP="00C920A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bookmarkStart w:id="45" w:name="_Hlk62164702"/>
      <w:r w:rsidRPr="00A04998">
        <w:rPr>
          <w:rFonts w:ascii="Arial" w:hAnsi="Arial" w:cs="Arial"/>
          <w:spacing w:val="-2"/>
          <w:sz w:val="24"/>
          <w:szCs w:val="24"/>
        </w:rPr>
        <w:t>De conformidad a los Términos de Referencia, e</w:t>
      </w:r>
      <w:r w:rsidR="00644D24" w:rsidRPr="00A04998">
        <w:rPr>
          <w:rFonts w:ascii="Arial" w:hAnsi="Arial" w:cs="Arial"/>
          <w:spacing w:val="-2"/>
          <w:sz w:val="24"/>
          <w:szCs w:val="24"/>
        </w:rPr>
        <w:t xml:space="preserve">l objetivo del presente </w:t>
      </w:r>
      <w:r w:rsidRPr="00A04998">
        <w:rPr>
          <w:rFonts w:ascii="Arial" w:hAnsi="Arial" w:cs="Arial"/>
          <w:spacing w:val="-2"/>
          <w:sz w:val="24"/>
          <w:szCs w:val="24"/>
        </w:rPr>
        <w:t xml:space="preserve">trabajo de consultoría es realizar los </w:t>
      </w:r>
      <w:r w:rsidR="00644D24" w:rsidRPr="00A04998">
        <w:rPr>
          <w:rFonts w:ascii="Arial" w:hAnsi="Arial" w:cs="Arial"/>
          <w:spacing w:val="-2"/>
          <w:sz w:val="24"/>
          <w:szCs w:val="24"/>
        </w:rPr>
        <w:t>estudio</w:t>
      </w:r>
      <w:r w:rsidRPr="00A04998">
        <w:rPr>
          <w:rFonts w:ascii="Arial" w:hAnsi="Arial" w:cs="Arial"/>
          <w:spacing w:val="-2"/>
          <w:sz w:val="24"/>
          <w:szCs w:val="24"/>
        </w:rPr>
        <w:t xml:space="preserve">s y </w:t>
      </w:r>
      <w:r w:rsidR="00644D24" w:rsidRPr="00A04998">
        <w:rPr>
          <w:rFonts w:ascii="Arial" w:hAnsi="Arial" w:cs="Arial"/>
          <w:spacing w:val="-2"/>
          <w:sz w:val="24"/>
          <w:szCs w:val="24"/>
        </w:rPr>
        <w:t>diseño</w:t>
      </w:r>
      <w:r w:rsidRPr="00A04998">
        <w:rPr>
          <w:rFonts w:ascii="Arial" w:hAnsi="Arial" w:cs="Arial"/>
          <w:spacing w:val="-2"/>
          <w:sz w:val="24"/>
          <w:szCs w:val="24"/>
        </w:rPr>
        <w:t>s</w:t>
      </w:r>
      <w:r w:rsidR="00644D24" w:rsidRPr="00A04998">
        <w:rPr>
          <w:rFonts w:ascii="Arial" w:hAnsi="Arial" w:cs="Arial"/>
          <w:spacing w:val="-2"/>
          <w:sz w:val="24"/>
          <w:szCs w:val="24"/>
        </w:rPr>
        <w:t xml:space="preserve"> </w:t>
      </w:r>
      <w:r w:rsidR="00C920A2" w:rsidRPr="00A04998">
        <w:rPr>
          <w:rFonts w:ascii="Arial" w:hAnsi="Arial" w:cs="Arial"/>
          <w:spacing w:val="-2"/>
          <w:sz w:val="24"/>
          <w:szCs w:val="24"/>
        </w:rPr>
        <w:t xml:space="preserve">para la ampliación de </w:t>
      </w:r>
      <w:r w:rsidRPr="00A04998">
        <w:rPr>
          <w:rFonts w:ascii="Arial" w:hAnsi="Arial" w:cs="Arial"/>
          <w:spacing w:val="-2"/>
          <w:sz w:val="24"/>
          <w:szCs w:val="24"/>
        </w:rPr>
        <w:t>las subestaci</w:t>
      </w:r>
      <w:r w:rsidR="00B55E78" w:rsidRPr="00A04998">
        <w:rPr>
          <w:rFonts w:ascii="Arial" w:hAnsi="Arial" w:cs="Arial"/>
          <w:spacing w:val="-2"/>
          <w:sz w:val="24"/>
          <w:szCs w:val="24"/>
        </w:rPr>
        <w:t>ón</w:t>
      </w:r>
      <w:r w:rsidRPr="00A04998">
        <w:rPr>
          <w:rFonts w:ascii="Arial" w:hAnsi="Arial" w:cs="Arial"/>
          <w:spacing w:val="-2"/>
          <w:sz w:val="24"/>
          <w:szCs w:val="24"/>
        </w:rPr>
        <w:t xml:space="preserve"> Norte.  Para el efecto, se considera ampliar </w:t>
      </w:r>
      <w:r w:rsidR="00C920A2" w:rsidRPr="00A04998">
        <w:rPr>
          <w:rFonts w:ascii="Arial" w:hAnsi="Arial" w:cs="Arial"/>
          <w:spacing w:val="-2"/>
          <w:sz w:val="24"/>
          <w:szCs w:val="24"/>
        </w:rPr>
        <w:t xml:space="preserve">tres bahías en la SE Norte y la automatización para acoplarse a las instalaciones existentes. </w:t>
      </w:r>
    </w:p>
    <w:p w14:paraId="787E6D01" w14:textId="77777777" w:rsidR="00DE5B16" w:rsidRPr="00A04998" w:rsidRDefault="00DE5B16" w:rsidP="00C920A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722D83DF" w14:textId="27D1CE14" w:rsidR="00B22C96" w:rsidRPr="00A04998" w:rsidRDefault="00DE5B16" w:rsidP="00C920A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Las </w:t>
      </w:r>
      <w:r w:rsidR="00C920A2" w:rsidRPr="00A04998">
        <w:rPr>
          <w:rFonts w:ascii="Arial" w:hAnsi="Arial" w:cs="Arial"/>
          <w:spacing w:val="-2"/>
          <w:sz w:val="24"/>
          <w:szCs w:val="24"/>
        </w:rPr>
        <w:t>ampliaciones de la subestaci</w:t>
      </w:r>
      <w:r w:rsidR="00B55E78" w:rsidRPr="00A04998">
        <w:rPr>
          <w:rFonts w:ascii="Arial" w:hAnsi="Arial" w:cs="Arial"/>
          <w:spacing w:val="-2"/>
          <w:sz w:val="24"/>
          <w:szCs w:val="24"/>
        </w:rPr>
        <w:t>ón</w:t>
      </w:r>
      <w:r w:rsidR="00C920A2" w:rsidRPr="00A04998">
        <w:rPr>
          <w:rFonts w:ascii="Arial" w:hAnsi="Arial" w:cs="Arial"/>
          <w:spacing w:val="-2"/>
          <w:sz w:val="24"/>
          <w:szCs w:val="24"/>
        </w:rPr>
        <w:t xml:space="preserve"> Norte </w:t>
      </w:r>
      <w:r w:rsidRPr="00A04998">
        <w:rPr>
          <w:rFonts w:ascii="Arial" w:hAnsi="Arial" w:cs="Arial"/>
          <w:spacing w:val="-2"/>
          <w:sz w:val="24"/>
          <w:szCs w:val="24"/>
        </w:rPr>
        <w:t xml:space="preserve">tienen como propósito incrementar la </w:t>
      </w:r>
      <w:r w:rsidR="00C920A2" w:rsidRPr="00A04998">
        <w:rPr>
          <w:rFonts w:ascii="Arial" w:hAnsi="Arial" w:cs="Arial"/>
          <w:spacing w:val="-2"/>
          <w:sz w:val="24"/>
          <w:szCs w:val="24"/>
        </w:rPr>
        <w:t>confiabilidad, flexibilidad</w:t>
      </w:r>
      <w:r w:rsidRPr="00A04998">
        <w:rPr>
          <w:rFonts w:ascii="Arial" w:hAnsi="Arial" w:cs="Arial"/>
          <w:spacing w:val="-2"/>
          <w:sz w:val="24"/>
          <w:szCs w:val="24"/>
        </w:rPr>
        <w:t xml:space="preserve"> y </w:t>
      </w:r>
      <w:r w:rsidR="00C920A2" w:rsidRPr="00A04998">
        <w:rPr>
          <w:rFonts w:ascii="Arial" w:hAnsi="Arial" w:cs="Arial"/>
          <w:spacing w:val="-2"/>
          <w:sz w:val="24"/>
          <w:szCs w:val="24"/>
        </w:rPr>
        <w:t>continuidad del servicio</w:t>
      </w:r>
      <w:r w:rsidRPr="00A04998">
        <w:rPr>
          <w:rFonts w:ascii="Arial" w:hAnsi="Arial" w:cs="Arial"/>
          <w:spacing w:val="-2"/>
          <w:sz w:val="24"/>
          <w:szCs w:val="24"/>
        </w:rPr>
        <w:t xml:space="preserve">, con costos </w:t>
      </w:r>
      <w:r w:rsidR="00C920A2" w:rsidRPr="00A04998">
        <w:rPr>
          <w:rFonts w:ascii="Arial" w:hAnsi="Arial" w:cs="Arial"/>
          <w:spacing w:val="-2"/>
          <w:sz w:val="24"/>
          <w:szCs w:val="24"/>
        </w:rPr>
        <w:t>de inversión óptimos que satisfagan las necesidades del sistema</w:t>
      </w:r>
      <w:r w:rsidRPr="00A04998">
        <w:rPr>
          <w:rFonts w:ascii="Arial" w:hAnsi="Arial" w:cs="Arial"/>
          <w:spacing w:val="-2"/>
          <w:sz w:val="24"/>
          <w:szCs w:val="24"/>
        </w:rPr>
        <w:t xml:space="preserve"> eléctrico de la EERSSA</w:t>
      </w:r>
      <w:r w:rsidR="00C920A2" w:rsidRPr="00A04998">
        <w:rPr>
          <w:rFonts w:ascii="Arial" w:hAnsi="Arial" w:cs="Arial"/>
          <w:spacing w:val="-2"/>
          <w:sz w:val="24"/>
          <w:szCs w:val="24"/>
        </w:rPr>
        <w:t>.</w:t>
      </w:r>
      <w:bookmarkEnd w:id="45"/>
    </w:p>
    <w:p w14:paraId="52A62B3C" w14:textId="4BD578F5" w:rsidR="00C920A2" w:rsidRPr="00A04998" w:rsidRDefault="00C920A2"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578E38E0" w14:textId="77777777" w:rsidR="00C920A2" w:rsidRPr="00A04998" w:rsidRDefault="00C920A2"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5729091B" w14:textId="295D78A6" w:rsidR="00B22C96" w:rsidRPr="00A04998" w:rsidRDefault="00B22C96" w:rsidP="00F07F77">
      <w:pPr>
        <w:pStyle w:val="Prrafodelista"/>
        <w:numPr>
          <w:ilvl w:val="2"/>
          <w:numId w:val="18"/>
        </w:numPr>
        <w:tabs>
          <w:tab w:val="left" w:pos="-720"/>
        </w:tabs>
        <w:suppressAutoHyphens/>
        <w:overflowPunct w:val="0"/>
        <w:autoSpaceDE w:val="0"/>
        <w:autoSpaceDN w:val="0"/>
        <w:adjustRightInd w:val="0"/>
        <w:spacing w:line="240" w:lineRule="atLeast"/>
        <w:ind w:left="1134" w:hanging="708"/>
        <w:jc w:val="both"/>
        <w:textAlignment w:val="baseline"/>
        <w:outlineLvl w:val="2"/>
        <w:rPr>
          <w:rFonts w:ascii="Arial" w:hAnsi="Arial" w:cs="Arial"/>
          <w:b/>
          <w:spacing w:val="-2"/>
          <w:sz w:val="24"/>
          <w:szCs w:val="24"/>
          <w:lang w:val="es-EC"/>
        </w:rPr>
      </w:pPr>
      <w:bookmarkStart w:id="46" w:name="_Toc64609812"/>
      <w:bookmarkStart w:id="47" w:name="_Toc66787268"/>
      <w:bookmarkStart w:id="48" w:name="_Toc66787514"/>
      <w:r w:rsidRPr="00A04998">
        <w:rPr>
          <w:rFonts w:ascii="Arial" w:hAnsi="Arial" w:cs="Arial"/>
          <w:b/>
          <w:spacing w:val="-2"/>
          <w:sz w:val="24"/>
          <w:szCs w:val="24"/>
          <w:lang w:val="es-EC"/>
        </w:rPr>
        <w:t>OBJETIVOS ESPECÍFICOS</w:t>
      </w:r>
      <w:bookmarkEnd w:id="46"/>
      <w:bookmarkEnd w:id="47"/>
      <w:bookmarkEnd w:id="48"/>
    </w:p>
    <w:p w14:paraId="5C4F3DD4" w14:textId="77777777"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6703D2DE" w14:textId="7B445E91" w:rsidR="00B22C96" w:rsidRPr="00A04998" w:rsidRDefault="00B22C96" w:rsidP="00B45B9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Para cumplir con el objetivo general, de conformidad a los </w:t>
      </w:r>
      <w:r w:rsidR="00DE5B16" w:rsidRPr="00A04998">
        <w:rPr>
          <w:rFonts w:ascii="Arial" w:hAnsi="Arial" w:cs="Arial"/>
          <w:spacing w:val="-2"/>
          <w:sz w:val="24"/>
          <w:szCs w:val="24"/>
        </w:rPr>
        <w:t>T</w:t>
      </w:r>
      <w:r w:rsidRPr="00A04998">
        <w:rPr>
          <w:rFonts w:ascii="Arial" w:hAnsi="Arial" w:cs="Arial"/>
          <w:spacing w:val="-2"/>
          <w:sz w:val="24"/>
          <w:szCs w:val="24"/>
        </w:rPr>
        <w:t xml:space="preserve">érminos de </w:t>
      </w:r>
      <w:r w:rsidR="00DE5B16" w:rsidRPr="00A04998">
        <w:rPr>
          <w:rFonts w:ascii="Arial" w:hAnsi="Arial" w:cs="Arial"/>
          <w:spacing w:val="-2"/>
          <w:sz w:val="24"/>
          <w:szCs w:val="24"/>
        </w:rPr>
        <w:t>R</w:t>
      </w:r>
      <w:r w:rsidRPr="00A04998">
        <w:rPr>
          <w:rFonts w:ascii="Arial" w:hAnsi="Arial" w:cs="Arial"/>
          <w:spacing w:val="-2"/>
          <w:sz w:val="24"/>
          <w:szCs w:val="24"/>
        </w:rPr>
        <w:t>eferencia, los objeticos específicos son los que se indican a continuación.</w:t>
      </w:r>
    </w:p>
    <w:p w14:paraId="18BD7B39" w14:textId="77777777" w:rsidR="00B22C96" w:rsidRPr="00A04998" w:rsidRDefault="00B22C96" w:rsidP="00B45B9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382CF4C0" w14:textId="1872EC9E" w:rsidR="00B22C96" w:rsidRPr="00A04998" w:rsidRDefault="00DE5B16" w:rsidP="00F07F77">
      <w:pPr>
        <w:numPr>
          <w:ilvl w:val="0"/>
          <w:numId w:val="9"/>
        </w:num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z w:val="24"/>
          <w:szCs w:val="24"/>
        </w:rPr>
        <w:t xml:space="preserve">Obtener los estudios y diseños para la ampliación del patio de 69 kV de la </w:t>
      </w:r>
      <w:r w:rsidR="001B5363" w:rsidRPr="00A04998">
        <w:rPr>
          <w:rFonts w:ascii="Arial" w:hAnsi="Arial" w:cs="Arial"/>
          <w:sz w:val="24"/>
          <w:szCs w:val="24"/>
        </w:rPr>
        <w:t>s</w:t>
      </w:r>
      <w:r w:rsidRPr="00A04998">
        <w:rPr>
          <w:rFonts w:ascii="Arial" w:hAnsi="Arial" w:cs="Arial"/>
          <w:sz w:val="24"/>
          <w:szCs w:val="24"/>
        </w:rPr>
        <w:t>ubestaci</w:t>
      </w:r>
      <w:r w:rsidR="001B5363" w:rsidRPr="00A04998">
        <w:rPr>
          <w:rFonts w:ascii="Arial" w:hAnsi="Arial" w:cs="Arial"/>
          <w:sz w:val="24"/>
          <w:szCs w:val="24"/>
        </w:rPr>
        <w:t>ón</w:t>
      </w:r>
      <w:r w:rsidRPr="00A04998">
        <w:rPr>
          <w:rFonts w:ascii="Arial" w:hAnsi="Arial" w:cs="Arial"/>
          <w:sz w:val="24"/>
          <w:szCs w:val="24"/>
        </w:rPr>
        <w:t xml:space="preserve"> Norte</w:t>
      </w:r>
      <w:r w:rsidR="00B22C96" w:rsidRPr="00A04998">
        <w:rPr>
          <w:rFonts w:ascii="Arial" w:hAnsi="Arial" w:cs="Arial"/>
          <w:spacing w:val="-2"/>
          <w:sz w:val="24"/>
          <w:szCs w:val="24"/>
        </w:rPr>
        <w:t>.</w:t>
      </w:r>
    </w:p>
    <w:p w14:paraId="7B9B1E4E" w14:textId="77777777" w:rsidR="00DE5B16" w:rsidRPr="00A04998" w:rsidRDefault="00DE5B16" w:rsidP="00B45B92">
      <w:pPr>
        <w:tabs>
          <w:tab w:val="left" w:pos="-720"/>
        </w:tabs>
        <w:suppressAutoHyphens/>
        <w:overflowPunct w:val="0"/>
        <w:autoSpaceDE w:val="0"/>
        <w:autoSpaceDN w:val="0"/>
        <w:adjustRightInd w:val="0"/>
        <w:spacing w:after="0" w:line="240" w:lineRule="atLeast"/>
        <w:ind w:left="720"/>
        <w:jc w:val="both"/>
        <w:textAlignment w:val="baseline"/>
        <w:rPr>
          <w:rFonts w:ascii="Arial" w:hAnsi="Arial" w:cs="Arial"/>
          <w:spacing w:val="-2"/>
          <w:sz w:val="24"/>
          <w:szCs w:val="24"/>
        </w:rPr>
      </w:pPr>
    </w:p>
    <w:p w14:paraId="6EA15F4B" w14:textId="08E68801" w:rsidR="00DE5B16" w:rsidRPr="00A04998" w:rsidRDefault="00DE5B16" w:rsidP="00F07F77">
      <w:pPr>
        <w:numPr>
          <w:ilvl w:val="0"/>
          <w:numId w:val="9"/>
        </w:num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z w:val="24"/>
          <w:szCs w:val="24"/>
        </w:rPr>
        <w:t>Determinar los equipos para protecciones</w:t>
      </w:r>
    </w:p>
    <w:p w14:paraId="01A14250" w14:textId="77777777" w:rsidR="00DE5B16" w:rsidRPr="00A04998" w:rsidRDefault="00DE5B16" w:rsidP="00B45B92">
      <w:pPr>
        <w:pStyle w:val="Prrafodelista"/>
        <w:spacing w:line="240" w:lineRule="atLeast"/>
        <w:rPr>
          <w:rFonts w:ascii="Arial" w:hAnsi="Arial" w:cs="Arial"/>
          <w:spacing w:val="-2"/>
          <w:sz w:val="24"/>
          <w:szCs w:val="24"/>
          <w:lang w:val="es-EC"/>
        </w:rPr>
      </w:pPr>
    </w:p>
    <w:p w14:paraId="0EFC56F9" w14:textId="2C09F289" w:rsidR="00DE5B16" w:rsidRPr="00A04998" w:rsidRDefault="00DE5B16" w:rsidP="00F07F77">
      <w:pPr>
        <w:numPr>
          <w:ilvl w:val="0"/>
          <w:numId w:val="9"/>
        </w:num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z w:val="24"/>
          <w:szCs w:val="24"/>
        </w:rPr>
        <w:t>Efectuar los estudios de suelos y fundaciones de las estructuras civiles a implementar.</w:t>
      </w:r>
    </w:p>
    <w:p w14:paraId="06D27B3E" w14:textId="77777777" w:rsidR="00DE5B16" w:rsidRPr="00A04998" w:rsidRDefault="00DE5B16" w:rsidP="00B45B92">
      <w:pPr>
        <w:pStyle w:val="Prrafodelista"/>
        <w:spacing w:line="240" w:lineRule="atLeast"/>
        <w:rPr>
          <w:rFonts w:ascii="Arial" w:hAnsi="Arial" w:cs="Arial"/>
          <w:spacing w:val="-2"/>
          <w:sz w:val="24"/>
          <w:szCs w:val="24"/>
          <w:lang w:val="es-EC"/>
        </w:rPr>
      </w:pPr>
    </w:p>
    <w:p w14:paraId="5B4F2886" w14:textId="344A4690" w:rsidR="00DE5B16" w:rsidRPr="00A04998" w:rsidRDefault="00DE5B16" w:rsidP="00F07F77">
      <w:pPr>
        <w:numPr>
          <w:ilvl w:val="0"/>
          <w:numId w:val="9"/>
        </w:num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z w:val="24"/>
          <w:szCs w:val="24"/>
        </w:rPr>
        <w:t>Realizar el estudio electromecánico para la ampliación del patio de 69 kV.</w:t>
      </w:r>
    </w:p>
    <w:p w14:paraId="2081CFCA" w14:textId="5C2D8A58" w:rsidR="00DE5B16" w:rsidRPr="00A04998" w:rsidRDefault="00DE5B16" w:rsidP="00F07F77">
      <w:pPr>
        <w:numPr>
          <w:ilvl w:val="0"/>
          <w:numId w:val="9"/>
        </w:num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z w:val="24"/>
          <w:szCs w:val="24"/>
        </w:rPr>
        <w:t>Revisar la infraestructura civil y proponer las obras necesarias a considerar en el estudio (ampliación de casa comando, drenajes, trincheras, vía para circulación vehicular, etc.).</w:t>
      </w:r>
    </w:p>
    <w:p w14:paraId="5A213207" w14:textId="1B849E5F" w:rsidR="00DE5B16" w:rsidRPr="00A04998" w:rsidRDefault="00DE5B16" w:rsidP="00F07F77">
      <w:pPr>
        <w:numPr>
          <w:ilvl w:val="0"/>
          <w:numId w:val="9"/>
        </w:num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z w:val="24"/>
          <w:szCs w:val="24"/>
        </w:rPr>
        <w:lastRenderedPageBreak/>
        <w:t>Analizar la infraestructura eléctrica existente, sus esquemas de conexión, con el fin de determinar el equipamiento a utilizar y ampliaciones necesarias por ejecutar para una adecuada operación de subestación con sus ampliaciones.</w:t>
      </w:r>
    </w:p>
    <w:p w14:paraId="58BD2245" w14:textId="77777777" w:rsidR="00DE5B16" w:rsidRPr="00A04998" w:rsidRDefault="00DE5B16" w:rsidP="00B45B92">
      <w:pPr>
        <w:pStyle w:val="Prrafodelista"/>
        <w:spacing w:line="240" w:lineRule="atLeast"/>
        <w:rPr>
          <w:rFonts w:ascii="Arial" w:hAnsi="Arial" w:cs="Arial"/>
          <w:spacing w:val="-2"/>
          <w:sz w:val="24"/>
          <w:szCs w:val="24"/>
          <w:lang w:val="es-EC"/>
        </w:rPr>
      </w:pPr>
    </w:p>
    <w:p w14:paraId="49BC52B1" w14:textId="0EA13C8E" w:rsidR="00DE5B16" w:rsidRPr="00A04998" w:rsidRDefault="00DE5B16" w:rsidP="00F07F77">
      <w:pPr>
        <w:numPr>
          <w:ilvl w:val="0"/>
          <w:numId w:val="9"/>
        </w:num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z w:val="24"/>
          <w:szCs w:val="24"/>
        </w:rPr>
        <w:t>Revisar la malla de puesta a tierra, de ser el caso proponer modificaciones.</w:t>
      </w:r>
    </w:p>
    <w:p w14:paraId="49B8F790" w14:textId="77777777" w:rsidR="00DE5B16" w:rsidRPr="00A04998" w:rsidRDefault="00DE5B16" w:rsidP="00B45B92">
      <w:pPr>
        <w:pStyle w:val="Prrafodelista"/>
        <w:spacing w:line="240" w:lineRule="atLeast"/>
        <w:rPr>
          <w:rFonts w:ascii="Arial" w:hAnsi="Arial" w:cs="Arial"/>
          <w:spacing w:val="-2"/>
          <w:sz w:val="24"/>
          <w:szCs w:val="24"/>
          <w:lang w:val="es-EC"/>
        </w:rPr>
      </w:pPr>
    </w:p>
    <w:p w14:paraId="5A9CBAD9" w14:textId="168541F4" w:rsidR="00DE5B16" w:rsidRPr="00A04998" w:rsidRDefault="00DE5B16" w:rsidP="00F07F77">
      <w:pPr>
        <w:numPr>
          <w:ilvl w:val="0"/>
          <w:numId w:val="9"/>
        </w:num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z w:val="24"/>
          <w:szCs w:val="24"/>
        </w:rPr>
        <w:t>Definir en coordinación con la EERSSA los equipos a proponer para el sistema SCADA.</w:t>
      </w:r>
    </w:p>
    <w:p w14:paraId="5983FAE4" w14:textId="77777777" w:rsidR="00DE5B16" w:rsidRPr="00A04998" w:rsidRDefault="00DE5B16" w:rsidP="00B45B92">
      <w:pPr>
        <w:pStyle w:val="Prrafodelista"/>
        <w:spacing w:line="240" w:lineRule="atLeast"/>
        <w:rPr>
          <w:rFonts w:ascii="Arial" w:hAnsi="Arial" w:cs="Arial"/>
          <w:spacing w:val="-2"/>
          <w:sz w:val="24"/>
          <w:szCs w:val="24"/>
          <w:lang w:val="es-EC"/>
        </w:rPr>
      </w:pPr>
    </w:p>
    <w:p w14:paraId="113FD967" w14:textId="63359A6A" w:rsidR="00DE5B16" w:rsidRPr="00A04998" w:rsidRDefault="00B45B92" w:rsidP="00F07F77">
      <w:pPr>
        <w:numPr>
          <w:ilvl w:val="0"/>
          <w:numId w:val="9"/>
        </w:num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z w:val="24"/>
          <w:szCs w:val="24"/>
        </w:rPr>
        <w:t>Obtener el Registro Ambiental.</w:t>
      </w:r>
    </w:p>
    <w:p w14:paraId="689557B6" w14:textId="77777777" w:rsidR="00B45B92" w:rsidRPr="00A04998" w:rsidRDefault="00B45B92" w:rsidP="00B45B92">
      <w:pPr>
        <w:pStyle w:val="Prrafodelista"/>
        <w:spacing w:line="240" w:lineRule="atLeast"/>
        <w:rPr>
          <w:rFonts w:ascii="Arial" w:hAnsi="Arial" w:cs="Arial"/>
          <w:spacing w:val="-2"/>
          <w:sz w:val="24"/>
          <w:szCs w:val="24"/>
          <w:lang w:val="es-EC"/>
        </w:rPr>
      </w:pPr>
    </w:p>
    <w:p w14:paraId="44BED8F0" w14:textId="40768B6E" w:rsidR="00B45B92" w:rsidRPr="00A04998" w:rsidRDefault="00B45B92" w:rsidP="00F07F77">
      <w:pPr>
        <w:numPr>
          <w:ilvl w:val="0"/>
          <w:numId w:val="9"/>
        </w:num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z w:val="24"/>
          <w:szCs w:val="24"/>
        </w:rPr>
        <w:t>Solicitar se tramite la declaratoria de utilidad pública del terreno a ampliar en la subestación, de ser el caso; y,</w:t>
      </w:r>
    </w:p>
    <w:p w14:paraId="27A1DCF2" w14:textId="77777777" w:rsidR="00B45B92" w:rsidRPr="00A04998" w:rsidRDefault="00B45B92" w:rsidP="00B45B92">
      <w:pPr>
        <w:pStyle w:val="Prrafodelista"/>
        <w:spacing w:line="240" w:lineRule="atLeast"/>
        <w:rPr>
          <w:rFonts w:ascii="Arial" w:hAnsi="Arial" w:cs="Arial"/>
          <w:spacing w:val="-2"/>
          <w:sz w:val="24"/>
          <w:szCs w:val="24"/>
          <w:lang w:val="es-EC"/>
        </w:rPr>
      </w:pPr>
    </w:p>
    <w:p w14:paraId="1ECFDEC5" w14:textId="573ECF8D" w:rsidR="00B45B92" w:rsidRPr="00A04998" w:rsidRDefault="00B45B92" w:rsidP="00F07F77">
      <w:pPr>
        <w:numPr>
          <w:ilvl w:val="0"/>
          <w:numId w:val="9"/>
        </w:num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z w:val="24"/>
          <w:szCs w:val="24"/>
        </w:rPr>
        <w:t>Elaborar las memorias técnicas y la memoria del proyecto en formato SENPLADES.</w:t>
      </w:r>
    </w:p>
    <w:p w14:paraId="531A5E7B" w14:textId="77777777" w:rsidR="007A08F3" w:rsidRPr="00A04998" w:rsidRDefault="007A08F3" w:rsidP="007A08F3">
      <w:pPr>
        <w:pStyle w:val="Prrafodelista"/>
        <w:rPr>
          <w:rFonts w:ascii="Arial" w:eastAsiaTheme="minorEastAsia" w:hAnsi="Arial" w:cs="Arial"/>
          <w:sz w:val="24"/>
          <w:szCs w:val="24"/>
          <w:lang w:val="es-EC" w:eastAsia="es-EC"/>
        </w:rPr>
      </w:pPr>
    </w:p>
    <w:p w14:paraId="199696F4" w14:textId="7DCD228D"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z w:val="24"/>
          <w:szCs w:val="24"/>
        </w:rPr>
      </w:pPr>
      <w:r w:rsidRPr="00A04998">
        <w:rPr>
          <w:rFonts w:ascii="Arial" w:hAnsi="Arial" w:cs="Arial"/>
          <w:sz w:val="24"/>
          <w:szCs w:val="24"/>
        </w:rPr>
        <w:t xml:space="preserve">El presente estudio corresponde al diseño electromecánico, señalando que </w:t>
      </w:r>
      <w:r w:rsidR="00B45B92" w:rsidRPr="00A04998">
        <w:rPr>
          <w:rFonts w:ascii="Arial" w:hAnsi="Arial" w:cs="Arial"/>
          <w:sz w:val="24"/>
          <w:szCs w:val="24"/>
        </w:rPr>
        <w:t>las actividades correspondientes al componente ambiental son</w:t>
      </w:r>
      <w:r w:rsidRPr="00A04998">
        <w:rPr>
          <w:rFonts w:ascii="Arial" w:hAnsi="Arial" w:cs="Arial"/>
          <w:sz w:val="24"/>
          <w:szCs w:val="24"/>
        </w:rPr>
        <w:t xml:space="preserve"> realizad</w:t>
      </w:r>
      <w:r w:rsidR="00B45B92" w:rsidRPr="00A04998">
        <w:rPr>
          <w:rFonts w:ascii="Arial" w:hAnsi="Arial" w:cs="Arial"/>
          <w:sz w:val="24"/>
          <w:szCs w:val="24"/>
        </w:rPr>
        <w:t>as</w:t>
      </w:r>
      <w:r w:rsidRPr="00A04998">
        <w:rPr>
          <w:rFonts w:ascii="Arial" w:hAnsi="Arial" w:cs="Arial"/>
          <w:sz w:val="24"/>
          <w:szCs w:val="24"/>
        </w:rPr>
        <w:t xml:space="preserve"> por otro equipo de profesionales</w:t>
      </w:r>
      <w:r w:rsidR="00037671" w:rsidRPr="00A04998">
        <w:rPr>
          <w:rFonts w:ascii="Arial" w:hAnsi="Arial" w:cs="Arial"/>
          <w:sz w:val="24"/>
          <w:szCs w:val="24"/>
        </w:rPr>
        <w:t xml:space="preserve"> a cargo del consultor</w:t>
      </w:r>
      <w:r w:rsidRPr="00A04998">
        <w:rPr>
          <w:rFonts w:ascii="Arial" w:hAnsi="Arial" w:cs="Arial"/>
          <w:sz w:val="24"/>
          <w:szCs w:val="24"/>
        </w:rPr>
        <w:t>.</w:t>
      </w:r>
    </w:p>
    <w:p w14:paraId="79E64C1E" w14:textId="77777777"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z w:val="24"/>
          <w:szCs w:val="24"/>
        </w:rPr>
      </w:pPr>
    </w:p>
    <w:p w14:paraId="130325BE" w14:textId="544D95FC" w:rsidR="00B22C96" w:rsidRPr="00A04998" w:rsidRDefault="00B22C96" w:rsidP="00F07F77">
      <w:pPr>
        <w:pStyle w:val="Prrafodelista"/>
        <w:numPr>
          <w:ilvl w:val="1"/>
          <w:numId w:val="23"/>
        </w:numPr>
        <w:tabs>
          <w:tab w:val="left" w:pos="-720"/>
        </w:tabs>
        <w:suppressAutoHyphens/>
        <w:overflowPunct w:val="0"/>
        <w:autoSpaceDE w:val="0"/>
        <w:autoSpaceDN w:val="0"/>
        <w:adjustRightInd w:val="0"/>
        <w:spacing w:line="240" w:lineRule="atLeast"/>
        <w:jc w:val="both"/>
        <w:textAlignment w:val="baseline"/>
        <w:outlineLvl w:val="1"/>
        <w:rPr>
          <w:rFonts w:ascii="Arial" w:hAnsi="Arial" w:cs="Arial"/>
          <w:b/>
          <w:spacing w:val="-2"/>
          <w:sz w:val="24"/>
          <w:szCs w:val="24"/>
          <w:lang w:val="es-EC"/>
        </w:rPr>
      </w:pPr>
      <w:bookmarkStart w:id="49" w:name="_Toc64609813"/>
      <w:bookmarkStart w:id="50" w:name="_Toc66787269"/>
      <w:bookmarkStart w:id="51" w:name="_Toc66787515"/>
      <w:r w:rsidRPr="00A04998">
        <w:rPr>
          <w:rFonts w:ascii="Arial" w:hAnsi="Arial" w:cs="Arial"/>
          <w:b/>
          <w:spacing w:val="-2"/>
          <w:sz w:val="24"/>
          <w:szCs w:val="24"/>
          <w:lang w:val="es-EC"/>
        </w:rPr>
        <w:t>ALCANCE DEL ESTUDIO</w:t>
      </w:r>
      <w:bookmarkEnd w:id="49"/>
      <w:bookmarkEnd w:id="50"/>
      <w:bookmarkEnd w:id="51"/>
    </w:p>
    <w:p w14:paraId="7ACBB3D3" w14:textId="77777777"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73BEA2A1" w14:textId="5FBE5D8E"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De conformidad a los </w:t>
      </w:r>
      <w:r w:rsidR="00B45B92" w:rsidRPr="00A04998">
        <w:rPr>
          <w:rFonts w:ascii="Arial" w:hAnsi="Arial" w:cs="Arial"/>
          <w:spacing w:val="-2"/>
          <w:sz w:val="24"/>
          <w:szCs w:val="24"/>
        </w:rPr>
        <w:t>T</w:t>
      </w:r>
      <w:r w:rsidRPr="00A04998">
        <w:rPr>
          <w:rFonts w:ascii="Arial" w:hAnsi="Arial" w:cs="Arial"/>
          <w:spacing w:val="-2"/>
          <w:sz w:val="24"/>
          <w:szCs w:val="24"/>
        </w:rPr>
        <w:t xml:space="preserve">érminos de </w:t>
      </w:r>
      <w:r w:rsidR="00B45B92" w:rsidRPr="00A04998">
        <w:rPr>
          <w:rFonts w:ascii="Arial" w:hAnsi="Arial" w:cs="Arial"/>
          <w:spacing w:val="-2"/>
          <w:sz w:val="24"/>
          <w:szCs w:val="24"/>
        </w:rPr>
        <w:t>R</w:t>
      </w:r>
      <w:r w:rsidRPr="00A04998">
        <w:rPr>
          <w:rFonts w:ascii="Arial" w:hAnsi="Arial" w:cs="Arial"/>
          <w:spacing w:val="-2"/>
          <w:sz w:val="24"/>
          <w:szCs w:val="24"/>
        </w:rPr>
        <w:t>eferencia, el alcance del diseño electromecánico es el siguiente:</w:t>
      </w:r>
    </w:p>
    <w:p w14:paraId="251804E0" w14:textId="257FDB9F" w:rsidR="00B45B92" w:rsidRPr="00A04998" w:rsidRDefault="00B45B92"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351918DC" w14:textId="6BFA57A7" w:rsidR="00B45B92" w:rsidRPr="00A04998" w:rsidRDefault="00B45B92" w:rsidP="00F07F77">
      <w:pPr>
        <w:pStyle w:val="Prrafodelista"/>
        <w:numPr>
          <w:ilvl w:val="0"/>
          <w:numId w:val="20"/>
        </w:numPr>
        <w:tabs>
          <w:tab w:val="left" w:pos="-720"/>
        </w:tabs>
        <w:suppressAutoHyphens/>
        <w:overflowPunct w:val="0"/>
        <w:autoSpaceDE w:val="0"/>
        <w:autoSpaceDN w:val="0"/>
        <w:adjustRightInd w:val="0"/>
        <w:spacing w:line="240" w:lineRule="atLeast"/>
        <w:jc w:val="both"/>
        <w:textAlignment w:val="baseline"/>
        <w:rPr>
          <w:rFonts w:ascii="Arial" w:eastAsiaTheme="minorEastAsia" w:hAnsi="Arial" w:cs="Arial"/>
          <w:spacing w:val="-2"/>
          <w:sz w:val="24"/>
          <w:szCs w:val="24"/>
          <w:lang w:val="es-EC" w:eastAsia="es-EC"/>
        </w:rPr>
      </w:pPr>
      <w:r w:rsidRPr="00A04998">
        <w:rPr>
          <w:rFonts w:ascii="Arial" w:eastAsiaTheme="minorEastAsia" w:hAnsi="Arial" w:cs="Arial"/>
          <w:spacing w:val="-2"/>
          <w:sz w:val="24"/>
          <w:szCs w:val="24"/>
          <w:lang w:val="es-EC" w:eastAsia="es-EC"/>
        </w:rPr>
        <w:t>Estudio y diseño para la ampliación del patio de 69 kV (ampliación del pórtico y barra del patio de 69 kV, equipos de protección, ampliación de malla de puesta a tierra, esquemas de conexión)</w:t>
      </w:r>
      <w:r w:rsidR="00643067" w:rsidRPr="00A04998">
        <w:rPr>
          <w:rFonts w:ascii="Arial" w:eastAsiaTheme="minorEastAsia" w:hAnsi="Arial" w:cs="Arial"/>
          <w:spacing w:val="-2"/>
          <w:sz w:val="24"/>
          <w:szCs w:val="24"/>
          <w:lang w:val="es-EC" w:eastAsia="es-EC"/>
        </w:rPr>
        <w:t>.</w:t>
      </w:r>
    </w:p>
    <w:p w14:paraId="4D58133E" w14:textId="75A1E3FC" w:rsidR="00B45B92" w:rsidRPr="00A04998" w:rsidRDefault="00B45B92" w:rsidP="00F07F77">
      <w:pPr>
        <w:pStyle w:val="Prrafodelista"/>
        <w:numPr>
          <w:ilvl w:val="0"/>
          <w:numId w:val="20"/>
        </w:numPr>
        <w:tabs>
          <w:tab w:val="left" w:pos="-720"/>
        </w:tabs>
        <w:suppressAutoHyphens/>
        <w:overflowPunct w:val="0"/>
        <w:autoSpaceDE w:val="0"/>
        <w:autoSpaceDN w:val="0"/>
        <w:adjustRightInd w:val="0"/>
        <w:spacing w:line="240" w:lineRule="atLeast"/>
        <w:jc w:val="both"/>
        <w:textAlignment w:val="baseline"/>
        <w:rPr>
          <w:rFonts w:ascii="Arial" w:eastAsiaTheme="minorEastAsia" w:hAnsi="Arial" w:cs="Arial"/>
          <w:spacing w:val="-2"/>
          <w:sz w:val="24"/>
          <w:szCs w:val="24"/>
          <w:lang w:val="es-EC" w:eastAsia="es-EC"/>
        </w:rPr>
      </w:pPr>
      <w:r w:rsidRPr="00A04998">
        <w:rPr>
          <w:rFonts w:ascii="Arial" w:eastAsiaTheme="minorEastAsia" w:hAnsi="Arial" w:cs="Arial"/>
          <w:spacing w:val="-2"/>
          <w:sz w:val="24"/>
          <w:szCs w:val="24"/>
          <w:lang w:val="es-EC" w:eastAsia="es-EC"/>
        </w:rPr>
        <w:t>Estudio electromecánico para la ampliación del patio de 69 kV.</w:t>
      </w:r>
    </w:p>
    <w:p w14:paraId="5DCFCE1E" w14:textId="17857131" w:rsidR="00B45B92" w:rsidRPr="00A04998" w:rsidRDefault="00B45B92" w:rsidP="00F07F77">
      <w:pPr>
        <w:pStyle w:val="Prrafodelista"/>
        <w:numPr>
          <w:ilvl w:val="0"/>
          <w:numId w:val="20"/>
        </w:numPr>
        <w:tabs>
          <w:tab w:val="left" w:pos="-720"/>
        </w:tabs>
        <w:suppressAutoHyphens/>
        <w:overflowPunct w:val="0"/>
        <w:autoSpaceDE w:val="0"/>
        <w:autoSpaceDN w:val="0"/>
        <w:adjustRightInd w:val="0"/>
        <w:spacing w:line="240" w:lineRule="atLeast"/>
        <w:jc w:val="both"/>
        <w:textAlignment w:val="baseline"/>
        <w:rPr>
          <w:rFonts w:ascii="Arial" w:eastAsiaTheme="minorEastAsia" w:hAnsi="Arial" w:cs="Arial"/>
          <w:spacing w:val="-2"/>
          <w:sz w:val="24"/>
          <w:szCs w:val="24"/>
          <w:lang w:val="es-EC" w:eastAsia="es-EC"/>
        </w:rPr>
      </w:pPr>
      <w:r w:rsidRPr="00A04998">
        <w:rPr>
          <w:rFonts w:ascii="Arial" w:eastAsiaTheme="minorEastAsia" w:hAnsi="Arial" w:cs="Arial"/>
          <w:spacing w:val="-2"/>
          <w:sz w:val="24"/>
          <w:szCs w:val="24"/>
          <w:lang w:val="es-EC" w:eastAsia="es-EC"/>
        </w:rPr>
        <w:t>Estudio de suelos y fundaciones para estructuras civiles a implementar.</w:t>
      </w:r>
    </w:p>
    <w:p w14:paraId="75543319" w14:textId="1BF50E34" w:rsidR="00B45B92" w:rsidRPr="00A04998" w:rsidRDefault="00B45B92" w:rsidP="00F07F77">
      <w:pPr>
        <w:pStyle w:val="Prrafodelista"/>
        <w:numPr>
          <w:ilvl w:val="0"/>
          <w:numId w:val="20"/>
        </w:numPr>
        <w:tabs>
          <w:tab w:val="left" w:pos="-720"/>
        </w:tabs>
        <w:suppressAutoHyphens/>
        <w:overflowPunct w:val="0"/>
        <w:autoSpaceDE w:val="0"/>
        <w:autoSpaceDN w:val="0"/>
        <w:adjustRightInd w:val="0"/>
        <w:spacing w:line="240" w:lineRule="atLeast"/>
        <w:jc w:val="both"/>
        <w:textAlignment w:val="baseline"/>
        <w:rPr>
          <w:rFonts w:ascii="Arial" w:eastAsiaTheme="minorEastAsia" w:hAnsi="Arial" w:cs="Arial"/>
          <w:spacing w:val="-2"/>
          <w:sz w:val="24"/>
          <w:szCs w:val="24"/>
          <w:lang w:val="es-EC" w:eastAsia="es-EC"/>
        </w:rPr>
      </w:pPr>
      <w:r w:rsidRPr="00A04998">
        <w:rPr>
          <w:rFonts w:ascii="Arial" w:eastAsiaTheme="minorEastAsia" w:hAnsi="Arial" w:cs="Arial"/>
          <w:spacing w:val="-2"/>
          <w:sz w:val="24"/>
          <w:szCs w:val="24"/>
          <w:lang w:val="es-EC" w:eastAsia="es-EC"/>
        </w:rPr>
        <w:t>Diseños de las obras civiles, elaboradas en base a la infraestructura civil existente.</w:t>
      </w:r>
    </w:p>
    <w:p w14:paraId="51A79626" w14:textId="77777777" w:rsidR="00B45B92" w:rsidRPr="00A04998" w:rsidRDefault="00B45B92" w:rsidP="00B45B92">
      <w:pPr>
        <w:pStyle w:val="Prrafodelista"/>
        <w:rPr>
          <w:rFonts w:ascii="Arial" w:eastAsiaTheme="minorEastAsia" w:hAnsi="Arial" w:cs="Arial"/>
          <w:spacing w:val="-2"/>
          <w:sz w:val="24"/>
          <w:szCs w:val="24"/>
          <w:lang w:val="es-EC" w:eastAsia="es-EC"/>
        </w:rPr>
      </w:pPr>
    </w:p>
    <w:p w14:paraId="232EB377" w14:textId="04A79ADB" w:rsidR="00B45B92" w:rsidRPr="00A04998" w:rsidRDefault="00B45B92" w:rsidP="00F07F77">
      <w:pPr>
        <w:pStyle w:val="Prrafodelista"/>
        <w:numPr>
          <w:ilvl w:val="0"/>
          <w:numId w:val="20"/>
        </w:numPr>
        <w:tabs>
          <w:tab w:val="left" w:pos="-720"/>
        </w:tabs>
        <w:suppressAutoHyphens/>
        <w:overflowPunct w:val="0"/>
        <w:autoSpaceDE w:val="0"/>
        <w:autoSpaceDN w:val="0"/>
        <w:adjustRightInd w:val="0"/>
        <w:spacing w:line="240" w:lineRule="atLeast"/>
        <w:jc w:val="both"/>
        <w:textAlignment w:val="baseline"/>
        <w:rPr>
          <w:rFonts w:ascii="Arial" w:eastAsiaTheme="minorEastAsia" w:hAnsi="Arial" w:cs="Arial"/>
          <w:spacing w:val="-2"/>
          <w:sz w:val="24"/>
          <w:szCs w:val="24"/>
          <w:lang w:val="es-EC" w:eastAsia="es-EC"/>
        </w:rPr>
      </w:pPr>
      <w:r w:rsidRPr="00A04998">
        <w:rPr>
          <w:rFonts w:ascii="Arial" w:eastAsiaTheme="minorEastAsia" w:hAnsi="Arial" w:cs="Arial"/>
          <w:spacing w:val="-2"/>
          <w:sz w:val="24"/>
          <w:szCs w:val="24"/>
          <w:lang w:val="es-EC" w:eastAsia="es-EC"/>
        </w:rPr>
        <w:t>Diseños de las obras eléctricas, elaboradas en base a la infraestructura eléctrica existente.</w:t>
      </w:r>
    </w:p>
    <w:p w14:paraId="2CEC79BC" w14:textId="7EB1E943" w:rsidR="00B45B92" w:rsidRPr="00A04998" w:rsidRDefault="00B45B92" w:rsidP="00F07F77">
      <w:pPr>
        <w:pStyle w:val="Prrafodelista"/>
        <w:numPr>
          <w:ilvl w:val="0"/>
          <w:numId w:val="20"/>
        </w:numPr>
        <w:tabs>
          <w:tab w:val="left" w:pos="-720"/>
        </w:tabs>
        <w:suppressAutoHyphens/>
        <w:overflowPunct w:val="0"/>
        <w:autoSpaceDE w:val="0"/>
        <w:autoSpaceDN w:val="0"/>
        <w:adjustRightInd w:val="0"/>
        <w:spacing w:line="240" w:lineRule="atLeast"/>
        <w:jc w:val="both"/>
        <w:textAlignment w:val="baseline"/>
        <w:rPr>
          <w:rFonts w:ascii="Arial" w:eastAsiaTheme="minorEastAsia" w:hAnsi="Arial" w:cs="Arial"/>
          <w:spacing w:val="-2"/>
          <w:sz w:val="24"/>
          <w:szCs w:val="24"/>
          <w:lang w:val="es-EC" w:eastAsia="es-EC"/>
        </w:rPr>
      </w:pPr>
      <w:r w:rsidRPr="00A04998">
        <w:rPr>
          <w:rFonts w:ascii="Arial" w:eastAsiaTheme="minorEastAsia" w:hAnsi="Arial" w:cs="Arial"/>
          <w:spacing w:val="-2"/>
          <w:sz w:val="24"/>
          <w:szCs w:val="24"/>
          <w:lang w:val="es-EC" w:eastAsia="es-EC"/>
        </w:rPr>
        <w:t>Estudio para la ampliación del sistema SCADA.</w:t>
      </w:r>
    </w:p>
    <w:p w14:paraId="0A4E9B04" w14:textId="44EFBA1D" w:rsidR="00B45B92" w:rsidRPr="00A04998" w:rsidRDefault="00B45B92" w:rsidP="00F07F77">
      <w:pPr>
        <w:pStyle w:val="Prrafodelista"/>
        <w:numPr>
          <w:ilvl w:val="0"/>
          <w:numId w:val="20"/>
        </w:numPr>
        <w:tabs>
          <w:tab w:val="left" w:pos="-720"/>
        </w:tabs>
        <w:suppressAutoHyphens/>
        <w:overflowPunct w:val="0"/>
        <w:autoSpaceDE w:val="0"/>
        <w:autoSpaceDN w:val="0"/>
        <w:adjustRightInd w:val="0"/>
        <w:spacing w:line="240" w:lineRule="atLeast"/>
        <w:jc w:val="both"/>
        <w:textAlignment w:val="baseline"/>
        <w:rPr>
          <w:rFonts w:ascii="Arial" w:eastAsiaTheme="minorEastAsia" w:hAnsi="Arial" w:cs="Arial"/>
          <w:spacing w:val="-2"/>
          <w:sz w:val="24"/>
          <w:szCs w:val="24"/>
          <w:lang w:val="es-EC" w:eastAsia="es-EC"/>
        </w:rPr>
      </w:pPr>
      <w:r w:rsidRPr="00A04998">
        <w:rPr>
          <w:rFonts w:ascii="Arial" w:eastAsiaTheme="minorEastAsia" w:hAnsi="Arial" w:cs="Arial"/>
          <w:spacing w:val="-2"/>
          <w:sz w:val="24"/>
          <w:szCs w:val="24"/>
          <w:lang w:val="es-EC" w:eastAsia="es-EC"/>
        </w:rPr>
        <w:t>Obtención del Registro Ambiental.</w:t>
      </w:r>
    </w:p>
    <w:p w14:paraId="3821C005" w14:textId="234B52D1" w:rsidR="00B45B92" w:rsidRDefault="00B45B92" w:rsidP="00F07F77">
      <w:pPr>
        <w:pStyle w:val="Prrafodelista"/>
        <w:numPr>
          <w:ilvl w:val="0"/>
          <w:numId w:val="20"/>
        </w:numPr>
        <w:tabs>
          <w:tab w:val="left" w:pos="-720"/>
        </w:tabs>
        <w:suppressAutoHyphens/>
        <w:overflowPunct w:val="0"/>
        <w:autoSpaceDE w:val="0"/>
        <w:autoSpaceDN w:val="0"/>
        <w:adjustRightInd w:val="0"/>
        <w:spacing w:line="240" w:lineRule="atLeast"/>
        <w:jc w:val="both"/>
        <w:textAlignment w:val="baseline"/>
        <w:rPr>
          <w:rFonts w:ascii="Arial" w:eastAsiaTheme="minorEastAsia" w:hAnsi="Arial" w:cs="Arial"/>
          <w:spacing w:val="-2"/>
          <w:sz w:val="24"/>
          <w:szCs w:val="24"/>
          <w:lang w:val="es-EC" w:eastAsia="es-EC"/>
        </w:rPr>
      </w:pPr>
      <w:r w:rsidRPr="00A04998">
        <w:rPr>
          <w:rFonts w:ascii="Arial" w:eastAsiaTheme="minorEastAsia" w:hAnsi="Arial" w:cs="Arial"/>
          <w:spacing w:val="-2"/>
          <w:sz w:val="24"/>
          <w:szCs w:val="24"/>
          <w:lang w:val="es-EC" w:eastAsia="es-EC"/>
        </w:rPr>
        <w:t>Memorias del proyecto y la memoria en formato SENPLADES.</w:t>
      </w:r>
    </w:p>
    <w:p w14:paraId="0262F5A5" w14:textId="77777777" w:rsidR="006C1F5E" w:rsidRDefault="006C1F5E" w:rsidP="006C1F5E">
      <w:pPr>
        <w:pStyle w:val="Prrafodelista"/>
        <w:rPr>
          <w:rFonts w:ascii="Arial" w:eastAsiaTheme="minorEastAsia" w:hAnsi="Arial" w:cs="Arial"/>
          <w:spacing w:val="-2"/>
          <w:sz w:val="24"/>
          <w:szCs w:val="24"/>
          <w:lang w:val="es-EC" w:eastAsia="es-EC"/>
        </w:rPr>
      </w:pPr>
    </w:p>
    <w:p w14:paraId="23325809" w14:textId="77777777" w:rsidR="008911E8" w:rsidRPr="00A04998" w:rsidRDefault="008911E8" w:rsidP="006C1F5E">
      <w:pPr>
        <w:pStyle w:val="Prrafodelista"/>
        <w:rPr>
          <w:rFonts w:ascii="Arial" w:eastAsiaTheme="minorEastAsia" w:hAnsi="Arial" w:cs="Arial"/>
          <w:spacing w:val="-2"/>
          <w:sz w:val="24"/>
          <w:szCs w:val="24"/>
          <w:lang w:val="es-EC" w:eastAsia="es-EC"/>
        </w:rPr>
      </w:pPr>
    </w:p>
    <w:p w14:paraId="1C225985" w14:textId="18018913" w:rsidR="006C1F5E" w:rsidRPr="00A04998" w:rsidRDefault="006C1F5E" w:rsidP="00F07F77">
      <w:pPr>
        <w:pStyle w:val="Prrafodelista"/>
        <w:numPr>
          <w:ilvl w:val="1"/>
          <w:numId w:val="23"/>
        </w:numPr>
        <w:tabs>
          <w:tab w:val="left" w:pos="-720"/>
        </w:tabs>
        <w:suppressAutoHyphens/>
        <w:overflowPunct w:val="0"/>
        <w:autoSpaceDE w:val="0"/>
        <w:autoSpaceDN w:val="0"/>
        <w:adjustRightInd w:val="0"/>
        <w:spacing w:line="240" w:lineRule="atLeast"/>
        <w:jc w:val="both"/>
        <w:textAlignment w:val="baseline"/>
        <w:outlineLvl w:val="1"/>
        <w:rPr>
          <w:rFonts w:ascii="Arial" w:hAnsi="Arial" w:cs="Arial"/>
          <w:b/>
          <w:spacing w:val="-2"/>
          <w:sz w:val="24"/>
          <w:szCs w:val="24"/>
          <w:lang w:val="es-EC"/>
        </w:rPr>
      </w:pPr>
      <w:bookmarkStart w:id="52" w:name="_Toc64609814"/>
      <w:bookmarkStart w:id="53" w:name="_Toc66787270"/>
      <w:bookmarkStart w:id="54" w:name="_Toc66787516"/>
      <w:r w:rsidRPr="00A04998">
        <w:rPr>
          <w:rFonts w:ascii="Arial" w:hAnsi="Arial" w:cs="Arial"/>
          <w:b/>
          <w:spacing w:val="-2"/>
          <w:sz w:val="24"/>
          <w:szCs w:val="24"/>
          <w:lang w:val="es-EC"/>
        </w:rPr>
        <w:t>PRODUCTOS A ENTREGAR</w:t>
      </w:r>
      <w:bookmarkEnd w:id="52"/>
      <w:bookmarkEnd w:id="53"/>
      <w:bookmarkEnd w:id="54"/>
    </w:p>
    <w:p w14:paraId="6CD10075" w14:textId="77777777" w:rsidR="006C1F5E" w:rsidRPr="00A04998" w:rsidRDefault="006C1F5E" w:rsidP="006C1F5E">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290B6ABD" w14:textId="77777777" w:rsidR="006C1F5E" w:rsidRPr="00A04998" w:rsidRDefault="006C1F5E" w:rsidP="00A04998">
      <w:pPr>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De acuerdo a los Términos de Referencia, como productos a entregar de la presente consultoría, son los que a continuación se indican.</w:t>
      </w:r>
    </w:p>
    <w:p w14:paraId="360A8D3B" w14:textId="77777777" w:rsidR="006C1F5E" w:rsidRPr="00A04998" w:rsidRDefault="006C1F5E" w:rsidP="006C1F5E">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1AFB056B" w14:textId="5696C599" w:rsidR="006C1F5E"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Coordinación de aislamiento.</w:t>
      </w:r>
    </w:p>
    <w:p w14:paraId="31A84F7C" w14:textId="65DF3063" w:rsidR="006C1F5E"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lastRenderedPageBreak/>
        <w:t>Estudio geológico</w:t>
      </w:r>
      <w:r w:rsidR="0017023D" w:rsidRPr="00A04998">
        <w:rPr>
          <w:rFonts w:ascii="Arial" w:hAnsi="Arial" w:cs="Arial"/>
          <w:spacing w:val="-2"/>
          <w:sz w:val="24"/>
          <w:szCs w:val="24"/>
          <w:lang w:val="es-EC"/>
        </w:rPr>
        <w:t xml:space="preserve"> (mecánica de suelos requeridos para el diseño de las cimentaciones)</w:t>
      </w:r>
      <w:r w:rsidRPr="00A04998">
        <w:rPr>
          <w:rFonts w:ascii="Arial" w:hAnsi="Arial" w:cs="Arial"/>
          <w:spacing w:val="-2"/>
          <w:sz w:val="24"/>
          <w:szCs w:val="24"/>
          <w:lang w:val="es-EC"/>
        </w:rPr>
        <w:t>.</w:t>
      </w:r>
    </w:p>
    <w:p w14:paraId="527841AF" w14:textId="40ABAD8D"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Estudio de resistividad del terreno y diseño para la ampliación de la malla de puesta a tierra.</w:t>
      </w:r>
    </w:p>
    <w:p w14:paraId="4CF2FF65" w14:textId="2A22238D"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Disposición de equipos.</w:t>
      </w:r>
    </w:p>
    <w:p w14:paraId="13D8D20B" w14:textId="77777777" w:rsidR="00643067"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Diseño estructural y arquitectónicos para la ampliación de la casa comando, de ser requerido</w:t>
      </w:r>
      <w:r w:rsidR="005D267F" w:rsidRPr="00A04998">
        <w:rPr>
          <w:rFonts w:ascii="Arial" w:hAnsi="Arial" w:cs="Arial"/>
          <w:spacing w:val="-2"/>
          <w:sz w:val="24"/>
          <w:szCs w:val="24"/>
          <w:lang w:val="es-EC"/>
        </w:rPr>
        <w:t>.</w:t>
      </w:r>
    </w:p>
    <w:p w14:paraId="4A682850" w14:textId="7FFEBAC5"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Diseños estructurales del pórtico de la ampliación del patio de 69 kV.</w:t>
      </w:r>
    </w:p>
    <w:p w14:paraId="5152CABF" w14:textId="6706C2FC" w:rsidR="006C1F5E"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Actualización de planos electromecánicos del patio de 69 kV de la subestación</w:t>
      </w:r>
      <w:r w:rsidR="005D267F" w:rsidRPr="00A04998">
        <w:rPr>
          <w:rFonts w:ascii="Arial" w:hAnsi="Arial" w:cs="Arial"/>
          <w:spacing w:val="-2"/>
          <w:sz w:val="24"/>
          <w:szCs w:val="24"/>
          <w:lang w:val="es-EC"/>
        </w:rPr>
        <w:t>.</w:t>
      </w:r>
    </w:p>
    <w:p w14:paraId="0D1640AA" w14:textId="5E874889"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Diagramas unifilares y trifilares de los sistemas de potencia, corriente continua y corriente alterna de la ampliación de la subestación, actualización de planos existentes.</w:t>
      </w:r>
    </w:p>
    <w:p w14:paraId="17405E20" w14:textId="61A604FB"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Verificar la disponibilidad de espacios en los gabinetes de las bahías de 69 kV, corriente continua y alterna, de ser el caso proponer su ampliación.</w:t>
      </w:r>
    </w:p>
    <w:p w14:paraId="3A368414" w14:textId="1BCB3DDC"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Diseño en función de lo existente de trincheras para de ampliación del patio de 69 kV de la subestación, y de ser el caso recomendar su modificación de lo existente.</w:t>
      </w:r>
    </w:p>
    <w:p w14:paraId="3889EAA8" w14:textId="5E844DAA"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Diseño de canales y drenajes de la ampliación del patio de 69 kV de la subestación, de ser el caso.</w:t>
      </w:r>
    </w:p>
    <w:p w14:paraId="37AE5637" w14:textId="1929185D" w:rsidR="006C1F5E"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 xml:space="preserve">Diseño de la ampliación de la vía de circulación para el patio de 69 kV de la subestación. </w:t>
      </w:r>
    </w:p>
    <w:p w14:paraId="6777757E" w14:textId="5A5FFD57"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Diseños de las obras civiles.</w:t>
      </w:r>
    </w:p>
    <w:p w14:paraId="6A13E598" w14:textId="7A13C6EB"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Planos de detalle y constructivos de la obra civil y electromecánica.</w:t>
      </w:r>
    </w:p>
    <w:p w14:paraId="18DDB55C" w14:textId="6A46B117"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Especificaciones técnicas de todos y cada uno de los rubros que forman parte de todas las obras civiles y electromecánicas, y equipos a construir e instalar.</w:t>
      </w:r>
    </w:p>
    <w:p w14:paraId="257C891A" w14:textId="2446E981"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Referente a la coordinación de protecciones, recomendar en función de lo existen el tipo de equipos a utilizar, y las protecciones requeridas para el relé seleccionado.</w:t>
      </w:r>
    </w:p>
    <w:p w14:paraId="0276C193" w14:textId="3D0AAB18"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Sistema de automatización de la subestación para su integración al sistema SCADA de la EERSSA.</w:t>
      </w:r>
    </w:p>
    <w:p w14:paraId="3BAC472F" w14:textId="195E5DEA"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Listado de equipos y materiales a ser requeridos.</w:t>
      </w:r>
    </w:p>
    <w:p w14:paraId="6AB9811D" w14:textId="142E2EAC"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Deberá presentar el análisis de precios unitarios, presupuestos por rubros y global de cada subestación.</w:t>
      </w:r>
    </w:p>
    <w:p w14:paraId="01E24B6A" w14:textId="411B0082"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Memoria técnica del diseño y planos.</w:t>
      </w:r>
    </w:p>
    <w:p w14:paraId="558D0AEB" w14:textId="40BF7BE5" w:rsidR="006C1F5E"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Memoria en formato SENPLADES</w:t>
      </w:r>
      <w:r w:rsidR="005D267F" w:rsidRPr="00A04998">
        <w:rPr>
          <w:rFonts w:ascii="Arial" w:hAnsi="Arial" w:cs="Arial"/>
          <w:spacing w:val="-2"/>
          <w:sz w:val="24"/>
          <w:szCs w:val="24"/>
          <w:lang w:val="es-EC"/>
        </w:rPr>
        <w:t>.</w:t>
      </w:r>
    </w:p>
    <w:p w14:paraId="396457C6" w14:textId="23A98078" w:rsidR="005D267F" w:rsidRPr="00A04998"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Registro Ambiental.</w:t>
      </w:r>
    </w:p>
    <w:p w14:paraId="01CA230D" w14:textId="6B6FAC2B" w:rsidR="0021045B" w:rsidRDefault="006C1F5E" w:rsidP="00F07F77">
      <w:pPr>
        <w:pStyle w:val="Prrafodelista"/>
        <w:numPr>
          <w:ilvl w:val="1"/>
          <w:numId w:val="26"/>
        </w:numPr>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r w:rsidRPr="00A04998">
        <w:rPr>
          <w:rFonts w:ascii="Arial" w:hAnsi="Arial" w:cs="Arial"/>
          <w:spacing w:val="-2"/>
          <w:sz w:val="24"/>
          <w:szCs w:val="24"/>
          <w:lang w:val="es-EC"/>
        </w:rPr>
        <w:t>Estudio de desagregación tecnológica.</w:t>
      </w:r>
    </w:p>
    <w:p w14:paraId="2C7B51DF" w14:textId="77777777" w:rsidR="00C9650E" w:rsidRDefault="00C9650E" w:rsidP="00C9650E">
      <w:pPr>
        <w:pStyle w:val="Prrafodelista"/>
        <w:tabs>
          <w:tab w:val="left" w:pos="-720"/>
        </w:tabs>
        <w:suppressAutoHyphens/>
        <w:overflowPunct w:val="0"/>
        <w:autoSpaceDE w:val="0"/>
        <w:autoSpaceDN w:val="0"/>
        <w:adjustRightInd w:val="0"/>
        <w:spacing w:line="240" w:lineRule="atLeast"/>
        <w:ind w:left="1440"/>
        <w:jc w:val="both"/>
        <w:textAlignment w:val="baseline"/>
        <w:rPr>
          <w:rFonts w:ascii="Arial" w:hAnsi="Arial" w:cs="Arial"/>
          <w:spacing w:val="-2"/>
          <w:sz w:val="24"/>
          <w:szCs w:val="24"/>
          <w:lang w:val="es-EC"/>
        </w:rPr>
      </w:pPr>
    </w:p>
    <w:p w14:paraId="0B6B3FCD" w14:textId="77777777" w:rsidR="00C9650E" w:rsidRDefault="00C9650E" w:rsidP="00C9650E">
      <w:pPr>
        <w:pStyle w:val="Prrafodelista"/>
        <w:tabs>
          <w:tab w:val="left" w:pos="-720"/>
        </w:tabs>
        <w:suppressAutoHyphens/>
        <w:overflowPunct w:val="0"/>
        <w:autoSpaceDE w:val="0"/>
        <w:autoSpaceDN w:val="0"/>
        <w:adjustRightInd w:val="0"/>
        <w:spacing w:line="240" w:lineRule="atLeast"/>
        <w:ind w:left="993"/>
        <w:jc w:val="both"/>
        <w:textAlignment w:val="baseline"/>
        <w:rPr>
          <w:rFonts w:ascii="Arial" w:hAnsi="Arial" w:cs="Arial"/>
          <w:spacing w:val="-2"/>
          <w:sz w:val="24"/>
          <w:szCs w:val="24"/>
          <w:lang w:val="es-EC"/>
        </w:rPr>
      </w:pPr>
    </w:p>
    <w:p w14:paraId="6E5677E4" w14:textId="77777777" w:rsidR="00643067" w:rsidRDefault="00B22C96" w:rsidP="00F07F77">
      <w:pPr>
        <w:pStyle w:val="Ttulo1"/>
        <w:numPr>
          <w:ilvl w:val="0"/>
          <w:numId w:val="23"/>
        </w:numPr>
        <w:rPr>
          <w:lang w:val="es-EC"/>
        </w:rPr>
      </w:pPr>
      <w:bookmarkStart w:id="55" w:name="_Toc64609815"/>
      <w:bookmarkStart w:id="56" w:name="_Toc66787271"/>
      <w:bookmarkStart w:id="57" w:name="_Toc66787333"/>
      <w:bookmarkStart w:id="58" w:name="_Toc66787517"/>
      <w:r w:rsidRPr="00A04998">
        <w:rPr>
          <w:lang w:val="es-EC"/>
        </w:rPr>
        <w:t xml:space="preserve">DESCRIPCIÓN DE LA </w:t>
      </w:r>
      <w:r w:rsidR="00643067" w:rsidRPr="00A04998">
        <w:rPr>
          <w:lang w:val="es-EC"/>
        </w:rPr>
        <w:t>SUBESTACIÓN</w:t>
      </w:r>
      <w:r w:rsidRPr="00A04998">
        <w:rPr>
          <w:lang w:val="es-EC"/>
        </w:rPr>
        <w:t xml:space="preserve"> EXISTENTE</w:t>
      </w:r>
      <w:bookmarkStart w:id="59" w:name="_Toc64609816"/>
      <w:bookmarkEnd w:id="55"/>
      <w:bookmarkEnd w:id="56"/>
      <w:bookmarkEnd w:id="57"/>
      <w:bookmarkEnd w:id="58"/>
    </w:p>
    <w:p w14:paraId="1200ACE9" w14:textId="6A6EF077" w:rsidR="00C9650E" w:rsidRPr="00C9650E" w:rsidRDefault="00C9650E" w:rsidP="00C9650E">
      <w:pPr>
        <w:spacing w:after="0"/>
        <w:rPr>
          <w:lang w:eastAsia="es-ES"/>
        </w:rPr>
      </w:pPr>
    </w:p>
    <w:p w14:paraId="721C8FC8" w14:textId="78B78F65" w:rsidR="00B22C96" w:rsidRDefault="0013436A" w:rsidP="00F07F77">
      <w:pPr>
        <w:pStyle w:val="Ttulo1"/>
        <w:numPr>
          <w:ilvl w:val="1"/>
          <w:numId w:val="25"/>
        </w:numPr>
        <w:rPr>
          <w:lang w:val="es-EC"/>
        </w:rPr>
      </w:pPr>
      <w:bookmarkStart w:id="60" w:name="_Toc66787272"/>
      <w:bookmarkStart w:id="61" w:name="_Toc66787334"/>
      <w:bookmarkStart w:id="62" w:name="_Toc66787518"/>
      <w:r w:rsidRPr="00A04998">
        <w:rPr>
          <w:lang w:val="es-EC"/>
        </w:rPr>
        <w:t>S</w:t>
      </w:r>
      <w:r w:rsidR="00B22C96" w:rsidRPr="00A04998">
        <w:rPr>
          <w:lang w:val="es-EC"/>
        </w:rPr>
        <w:t>UBESTACIÓN</w:t>
      </w:r>
      <w:r w:rsidRPr="00A04998">
        <w:rPr>
          <w:lang w:val="es-EC"/>
        </w:rPr>
        <w:t xml:space="preserve"> NORTE</w:t>
      </w:r>
      <w:bookmarkEnd w:id="59"/>
      <w:bookmarkEnd w:id="60"/>
      <w:bookmarkEnd w:id="61"/>
      <w:bookmarkEnd w:id="62"/>
    </w:p>
    <w:p w14:paraId="098719E2" w14:textId="77777777" w:rsidR="00C9650E" w:rsidRDefault="00C9650E" w:rsidP="0013436A">
      <w:pPr>
        <w:pStyle w:val="Textoindependiente"/>
        <w:rPr>
          <w:rFonts w:ascii="Arial" w:hAnsi="Arial" w:cs="Arial"/>
          <w:sz w:val="24"/>
          <w:szCs w:val="24"/>
          <w:lang w:val="es-EC"/>
        </w:rPr>
      </w:pPr>
    </w:p>
    <w:p w14:paraId="27A2327A" w14:textId="79E3C146" w:rsidR="0013436A" w:rsidRPr="00A04998" w:rsidRDefault="0013436A" w:rsidP="0013436A">
      <w:pPr>
        <w:pStyle w:val="Textoindependiente"/>
        <w:rPr>
          <w:rFonts w:ascii="Arial" w:hAnsi="Arial" w:cs="Arial"/>
          <w:sz w:val="24"/>
          <w:szCs w:val="24"/>
          <w:lang w:val="es-EC"/>
        </w:rPr>
      </w:pPr>
      <w:r w:rsidRPr="00A04998">
        <w:rPr>
          <w:rFonts w:ascii="Arial" w:hAnsi="Arial" w:cs="Arial"/>
          <w:sz w:val="24"/>
          <w:szCs w:val="24"/>
          <w:lang w:val="es-EC"/>
        </w:rPr>
        <w:t xml:space="preserve">La Subestación Norte 69/13,8 kV es una subestación de distribución, de barra simple en 69kV, con un transformador de 10 MVA de capacidad y cuatro alimentadores primarios a 13,8 kV: </w:t>
      </w:r>
      <w:proofErr w:type="spellStart"/>
      <w:r w:rsidRPr="00A04998">
        <w:rPr>
          <w:rFonts w:ascii="Arial" w:hAnsi="Arial" w:cs="Arial"/>
          <w:sz w:val="24"/>
          <w:szCs w:val="24"/>
          <w:lang w:val="es-EC"/>
        </w:rPr>
        <w:t>Carig</w:t>
      </w:r>
      <w:r w:rsidR="00037671" w:rsidRPr="00A04998">
        <w:rPr>
          <w:rFonts w:ascii="Arial" w:hAnsi="Arial" w:cs="Arial"/>
          <w:sz w:val="24"/>
          <w:szCs w:val="24"/>
          <w:lang w:val="es-EC"/>
        </w:rPr>
        <w:t>á</w:t>
      </w:r>
      <w:r w:rsidRPr="00A04998">
        <w:rPr>
          <w:rFonts w:ascii="Arial" w:hAnsi="Arial" w:cs="Arial"/>
          <w:sz w:val="24"/>
          <w:szCs w:val="24"/>
          <w:lang w:val="es-EC"/>
        </w:rPr>
        <w:t>n</w:t>
      </w:r>
      <w:proofErr w:type="spellEnd"/>
      <w:r w:rsidRPr="00A04998">
        <w:rPr>
          <w:rFonts w:ascii="Arial" w:hAnsi="Arial" w:cs="Arial"/>
          <w:sz w:val="24"/>
          <w:szCs w:val="24"/>
          <w:lang w:val="es-EC"/>
        </w:rPr>
        <w:t xml:space="preserve"> # 19-14, </w:t>
      </w:r>
      <w:proofErr w:type="spellStart"/>
      <w:r w:rsidRPr="00A04998">
        <w:rPr>
          <w:rFonts w:ascii="Arial" w:hAnsi="Arial" w:cs="Arial"/>
          <w:sz w:val="24"/>
          <w:szCs w:val="24"/>
          <w:lang w:val="es-EC"/>
        </w:rPr>
        <w:t>Chuquiribamba</w:t>
      </w:r>
      <w:proofErr w:type="spellEnd"/>
      <w:r w:rsidRPr="00A04998">
        <w:rPr>
          <w:rFonts w:ascii="Arial" w:hAnsi="Arial" w:cs="Arial"/>
          <w:sz w:val="24"/>
          <w:szCs w:val="24"/>
          <w:lang w:val="es-EC"/>
        </w:rPr>
        <w:t xml:space="preserve"> # 19-11, Parque Industrial # 19-12 y Motupe # 19-13, que salen desde celdas de MV ubicadas en la caseta de control.</w:t>
      </w:r>
    </w:p>
    <w:p w14:paraId="079D107F" w14:textId="77777777" w:rsidR="0013436A" w:rsidRPr="00A04998" w:rsidRDefault="0013436A" w:rsidP="0013436A">
      <w:pPr>
        <w:pStyle w:val="Textoindependiente"/>
        <w:rPr>
          <w:rFonts w:ascii="Arial" w:hAnsi="Arial" w:cs="Arial"/>
          <w:sz w:val="24"/>
          <w:szCs w:val="24"/>
          <w:lang w:val="es-EC"/>
        </w:rPr>
      </w:pPr>
    </w:p>
    <w:p w14:paraId="147740B3" w14:textId="430732B7" w:rsidR="0013436A" w:rsidRPr="00A04998" w:rsidRDefault="0013436A" w:rsidP="0013436A">
      <w:pPr>
        <w:pStyle w:val="Textoindependiente"/>
        <w:rPr>
          <w:rFonts w:ascii="Arial" w:hAnsi="Arial" w:cs="Arial"/>
          <w:sz w:val="24"/>
          <w:szCs w:val="24"/>
          <w:lang w:val="es-EC"/>
        </w:rPr>
      </w:pPr>
      <w:r w:rsidRPr="00A04998">
        <w:rPr>
          <w:rFonts w:ascii="Arial" w:hAnsi="Arial" w:cs="Arial"/>
          <w:sz w:val="24"/>
          <w:szCs w:val="24"/>
          <w:lang w:val="es-EC"/>
        </w:rPr>
        <w:lastRenderedPageBreak/>
        <w:t>De acuerdo con la proyección y planificación de la EERSSA, esta subestación y la subestación asociada Saraguro deberá operar para el año 2028 con una capacidad de 9,4 MVA debido a la demanda que tendrá que servir esta subestación al sector norte de la ciudad de Loja y a</w:t>
      </w:r>
      <w:r w:rsidR="00532DE5" w:rsidRPr="00A04998">
        <w:rPr>
          <w:rFonts w:ascii="Arial" w:hAnsi="Arial" w:cs="Arial"/>
          <w:sz w:val="24"/>
          <w:szCs w:val="24"/>
          <w:lang w:val="es-EC"/>
        </w:rPr>
        <w:t xml:space="preserve">l cantón </w:t>
      </w:r>
      <w:r w:rsidRPr="00A04998">
        <w:rPr>
          <w:rFonts w:ascii="Arial" w:hAnsi="Arial" w:cs="Arial"/>
          <w:sz w:val="24"/>
          <w:szCs w:val="24"/>
          <w:lang w:val="es-EC"/>
        </w:rPr>
        <w:t>Saraguro.  La ampliación de esta subestación se realizará en tres bahías: dos de línea a 69 kV y una de transformador.</w:t>
      </w:r>
    </w:p>
    <w:p w14:paraId="09D9BFDC" w14:textId="77777777" w:rsidR="0013436A" w:rsidRPr="00A04998" w:rsidRDefault="0013436A" w:rsidP="0013436A">
      <w:pPr>
        <w:pStyle w:val="Textoindependiente"/>
        <w:rPr>
          <w:rFonts w:ascii="Arial" w:hAnsi="Arial" w:cs="Arial"/>
          <w:sz w:val="24"/>
          <w:szCs w:val="24"/>
          <w:lang w:val="es-EC"/>
        </w:rPr>
      </w:pPr>
    </w:p>
    <w:p w14:paraId="3DF9C65B" w14:textId="30B9178F" w:rsidR="0013436A" w:rsidRPr="00A04998" w:rsidRDefault="0013436A" w:rsidP="0013436A">
      <w:pPr>
        <w:pStyle w:val="Textoindependiente"/>
        <w:rPr>
          <w:rFonts w:ascii="Arial" w:hAnsi="Arial" w:cs="Arial"/>
          <w:sz w:val="24"/>
          <w:szCs w:val="24"/>
          <w:lang w:val="es-EC"/>
        </w:rPr>
      </w:pPr>
      <w:r w:rsidRPr="00A04998">
        <w:rPr>
          <w:rFonts w:ascii="Arial" w:hAnsi="Arial" w:cs="Arial"/>
          <w:sz w:val="24"/>
          <w:szCs w:val="24"/>
          <w:lang w:val="es-EC"/>
        </w:rPr>
        <w:t xml:space="preserve">A </w:t>
      </w:r>
      <w:r w:rsidR="00037671" w:rsidRPr="00A04998">
        <w:rPr>
          <w:rFonts w:ascii="Arial" w:hAnsi="Arial" w:cs="Arial"/>
          <w:sz w:val="24"/>
          <w:szCs w:val="24"/>
          <w:lang w:val="es-EC"/>
        </w:rPr>
        <w:t>continuación,</w:t>
      </w:r>
      <w:r w:rsidRPr="00A04998">
        <w:rPr>
          <w:rFonts w:ascii="Arial" w:hAnsi="Arial" w:cs="Arial"/>
          <w:sz w:val="24"/>
          <w:szCs w:val="24"/>
          <w:lang w:val="es-EC"/>
        </w:rPr>
        <w:t xml:space="preserve"> se presenta la implantación general y el diagrama unifilar   de la subestación Norte 69/13,8 kV existente.</w:t>
      </w:r>
    </w:p>
    <w:p w14:paraId="3FA7E0E5" w14:textId="77777777" w:rsidR="0013436A" w:rsidRPr="00A04998" w:rsidRDefault="0013436A" w:rsidP="0013436A">
      <w:pPr>
        <w:pStyle w:val="Textoindependiente"/>
        <w:rPr>
          <w:rFonts w:ascii="Arial" w:hAnsi="Arial" w:cs="Arial"/>
          <w:sz w:val="24"/>
          <w:szCs w:val="24"/>
          <w:lang w:val="es-EC"/>
        </w:rPr>
      </w:pPr>
    </w:p>
    <w:p w14:paraId="323B54CC" w14:textId="77777777" w:rsidR="0013436A" w:rsidRPr="00A04998" w:rsidRDefault="0013436A" w:rsidP="0013436A">
      <w:pPr>
        <w:pStyle w:val="Textoindependiente"/>
        <w:jc w:val="center"/>
        <w:rPr>
          <w:rFonts w:ascii="Arial" w:hAnsi="Arial" w:cs="Arial"/>
          <w:lang w:val="es-EC"/>
        </w:rPr>
      </w:pPr>
      <w:r w:rsidRPr="00A04998">
        <w:rPr>
          <w:rFonts w:ascii="Arial" w:hAnsi="Arial" w:cs="Arial"/>
          <w:noProof/>
          <w:lang w:val="es-ES"/>
        </w:rPr>
        <w:drawing>
          <wp:inline distT="0" distB="0" distL="0" distR="0" wp14:anchorId="50DD43B7" wp14:editId="0D1EDCE8">
            <wp:extent cx="4846320" cy="4160520"/>
            <wp:effectExtent l="0" t="0" r="0" b="0"/>
            <wp:docPr id="4938" name="Picture 4938"/>
            <wp:cNvGraphicFramePr/>
            <a:graphic xmlns:a="http://schemas.openxmlformats.org/drawingml/2006/main">
              <a:graphicData uri="http://schemas.openxmlformats.org/drawingml/2006/picture">
                <pic:pic xmlns:pic="http://schemas.openxmlformats.org/drawingml/2006/picture">
                  <pic:nvPicPr>
                    <pic:cNvPr id="4938" name="Picture 4938"/>
                    <pic:cNvPicPr/>
                  </pic:nvPicPr>
                  <pic:blipFill>
                    <a:blip r:embed="rId10"/>
                    <a:stretch>
                      <a:fillRect/>
                    </a:stretch>
                  </pic:blipFill>
                  <pic:spPr>
                    <a:xfrm>
                      <a:off x="0" y="0"/>
                      <a:ext cx="4847126" cy="4161212"/>
                    </a:xfrm>
                    <a:prstGeom prst="rect">
                      <a:avLst/>
                    </a:prstGeom>
                  </pic:spPr>
                </pic:pic>
              </a:graphicData>
            </a:graphic>
          </wp:inline>
        </w:drawing>
      </w:r>
    </w:p>
    <w:p w14:paraId="3E899128" w14:textId="77777777" w:rsidR="0013436A" w:rsidRPr="00A04998" w:rsidRDefault="0013436A" w:rsidP="0013436A">
      <w:pPr>
        <w:pStyle w:val="Textoindependiente"/>
        <w:jc w:val="center"/>
        <w:rPr>
          <w:rFonts w:ascii="Arial" w:hAnsi="Arial" w:cs="Arial"/>
          <w:sz w:val="20"/>
          <w:lang w:val="es-EC"/>
        </w:rPr>
      </w:pPr>
      <w:bookmarkStart w:id="63" w:name="_bookmark7"/>
      <w:bookmarkEnd w:id="63"/>
    </w:p>
    <w:p w14:paraId="2930D161" w14:textId="0D21F812" w:rsidR="0013436A" w:rsidRPr="008D2F43" w:rsidRDefault="0013436A" w:rsidP="008D2F43">
      <w:pPr>
        <w:pStyle w:val="TtuloTDC"/>
        <w:spacing w:before="0"/>
      </w:pPr>
      <w:bookmarkStart w:id="64" w:name="_Toc66788269"/>
      <w:bookmarkStart w:id="65" w:name="_Toc66788314"/>
      <w:r w:rsidRPr="008D2F43">
        <w:t xml:space="preserve">Figura </w:t>
      </w:r>
      <w:r w:rsidR="00190248" w:rsidRPr="008D2F43">
        <w:t>No. 2.</w:t>
      </w:r>
      <w:r w:rsidRPr="008D2F43">
        <w:t xml:space="preserve"> Diagrama Unifilar – Subestación Norte 69/13,8 kV-10 MVA</w:t>
      </w:r>
      <w:bookmarkEnd w:id="64"/>
      <w:bookmarkEnd w:id="65"/>
    </w:p>
    <w:p w14:paraId="2D7A3718" w14:textId="5A65A1C9" w:rsidR="00190248" w:rsidRPr="00A04998" w:rsidRDefault="00CD29C3" w:rsidP="00CD29C3">
      <w:pPr>
        <w:pStyle w:val="Textoindependiente"/>
        <w:rPr>
          <w:rFonts w:ascii="Arial" w:hAnsi="Arial" w:cs="Arial"/>
          <w:sz w:val="20"/>
          <w:lang w:val="es-EC"/>
        </w:rPr>
      </w:pPr>
      <w:r w:rsidRPr="00A04998">
        <w:rPr>
          <w:rFonts w:ascii="Arial" w:hAnsi="Arial" w:cs="Arial"/>
          <w:sz w:val="20"/>
          <w:lang w:val="es-EC"/>
        </w:rPr>
        <w:t xml:space="preserve">                                   </w:t>
      </w:r>
      <w:r w:rsidR="00190248" w:rsidRPr="00A04998">
        <w:rPr>
          <w:rFonts w:ascii="Arial" w:hAnsi="Arial" w:cs="Arial"/>
          <w:sz w:val="20"/>
          <w:lang w:val="es-EC"/>
        </w:rPr>
        <w:t xml:space="preserve">Fuente: </w:t>
      </w:r>
      <w:r w:rsidRPr="00A04998">
        <w:rPr>
          <w:rFonts w:ascii="Arial" w:hAnsi="Arial" w:cs="Arial"/>
          <w:sz w:val="20"/>
          <w:lang w:val="es-EC"/>
        </w:rPr>
        <w:t>EERSSA</w:t>
      </w:r>
    </w:p>
    <w:p w14:paraId="0510CD98" w14:textId="4E380CCC"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5F5ECE94" w14:textId="63CFDA2F" w:rsidR="0013436A" w:rsidRPr="00A04998" w:rsidRDefault="00E5095E"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noProof/>
          <w:lang w:val="es-ES" w:eastAsia="es-ES"/>
        </w:rPr>
        <w:lastRenderedPageBreak/>
        <w:drawing>
          <wp:anchor distT="0" distB="0" distL="114300" distR="114300" simplePos="0" relativeHeight="251701248" behindDoc="0" locked="0" layoutInCell="1" allowOverlap="1" wp14:anchorId="5642B706" wp14:editId="740D7955">
            <wp:simplePos x="0" y="0"/>
            <wp:positionH relativeFrom="column">
              <wp:posOffset>46355</wp:posOffset>
            </wp:positionH>
            <wp:positionV relativeFrom="paragraph">
              <wp:posOffset>95885</wp:posOffset>
            </wp:positionV>
            <wp:extent cx="5882640" cy="3980180"/>
            <wp:effectExtent l="0" t="0" r="3810" b="1270"/>
            <wp:wrapSquare wrapText="bothSides"/>
            <wp:docPr id="5872400" name="Imagen 587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210" t="24454" r="18785" b="25885"/>
                    <a:stretch/>
                  </pic:blipFill>
                  <pic:spPr bwMode="auto">
                    <a:xfrm>
                      <a:off x="0" y="0"/>
                      <a:ext cx="5882640" cy="39801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43333C" w14:textId="4C32FE83" w:rsidR="00B22C96" w:rsidRPr="008D2F43" w:rsidRDefault="00CD29C3" w:rsidP="008D2F43">
      <w:pPr>
        <w:pStyle w:val="TtuloTDC"/>
        <w:spacing w:before="0"/>
      </w:pPr>
      <w:bookmarkStart w:id="66" w:name="_Toc66788175"/>
      <w:bookmarkStart w:id="67" w:name="_Toc66788270"/>
      <w:bookmarkStart w:id="68" w:name="_Toc66788315"/>
      <w:r w:rsidRPr="008D2F43">
        <w:t>F</w:t>
      </w:r>
      <w:r w:rsidR="00E826C9" w:rsidRPr="008D2F43">
        <w:t>otografía 1</w:t>
      </w:r>
      <w:r w:rsidRPr="008D2F43">
        <w:t xml:space="preserve">: </w:t>
      </w:r>
      <w:r w:rsidR="00B22C96" w:rsidRPr="008D2F43">
        <w:t>Vista</w:t>
      </w:r>
      <w:r w:rsidR="0013436A" w:rsidRPr="008D2F43">
        <w:t xml:space="preserve"> actual</w:t>
      </w:r>
      <w:r w:rsidR="00B22C96" w:rsidRPr="008D2F43">
        <w:t xml:space="preserve"> de subestación </w:t>
      </w:r>
      <w:r w:rsidR="0013436A" w:rsidRPr="008D2F43">
        <w:t>Norte</w:t>
      </w:r>
      <w:bookmarkEnd w:id="66"/>
      <w:bookmarkEnd w:id="67"/>
      <w:bookmarkEnd w:id="68"/>
    </w:p>
    <w:p w14:paraId="5A113679" w14:textId="1CF5A44E" w:rsidR="00B22C96" w:rsidRPr="00A04998" w:rsidRDefault="00CD29C3" w:rsidP="0062776F">
      <w:pPr>
        <w:tabs>
          <w:tab w:val="left" w:pos="-720"/>
        </w:tabs>
        <w:suppressAutoHyphens/>
        <w:overflowPunct w:val="0"/>
        <w:autoSpaceDE w:val="0"/>
        <w:autoSpaceDN w:val="0"/>
        <w:adjustRightInd w:val="0"/>
        <w:spacing w:after="0" w:line="240" w:lineRule="atLeast"/>
        <w:jc w:val="center"/>
        <w:textAlignment w:val="baseline"/>
        <w:rPr>
          <w:rFonts w:ascii="Arial" w:hAnsi="Arial" w:cs="Arial"/>
          <w:spacing w:val="-2"/>
          <w:sz w:val="20"/>
          <w:szCs w:val="20"/>
        </w:rPr>
      </w:pPr>
      <w:r w:rsidRPr="00A04998">
        <w:rPr>
          <w:rFonts w:ascii="Arial" w:hAnsi="Arial" w:cs="Arial"/>
          <w:spacing w:val="-2"/>
          <w:sz w:val="20"/>
          <w:szCs w:val="20"/>
        </w:rPr>
        <w:t>Fuente: Imagen tomada por el equipo técnico del consultor</w:t>
      </w:r>
    </w:p>
    <w:p w14:paraId="37C58729" w14:textId="77777777" w:rsidR="0085607C" w:rsidRPr="00A04998" w:rsidRDefault="0085607C" w:rsidP="0085607C">
      <w:pPr>
        <w:pStyle w:val="Ttulo2"/>
        <w:numPr>
          <w:ilvl w:val="0"/>
          <w:numId w:val="0"/>
        </w:numPr>
        <w:rPr>
          <w:rFonts w:eastAsia="MS Mincho" w:cs="Arial"/>
          <w:b w:val="0"/>
          <w:bCs w:val="0"/>
          <w:iCs w:val="0"/>
          <w:spacing w:val="-2"/>
          <w:sz w:val="19"/>
          <w:szCs w:val="20"/>
          <w:lang w:val="es-EC" w:eastAsia="es-ES"/>
        </w:rPr>
      </w:pPr>
    </w:p>
    <w:p w14:paraId="6DD898F8" w14:textId="1E366DF3" w:rsidR="0070248D" w:rsidRPr="00A04998" w:rsidRDefault="0070248D" w:rsidP="00F07F77">
      <w:pPr>
        <w:pStyle w:val="Ttulo1"/>
        <w:numPr>
          <w:ilvl w:val="1"/>
          <w:numId w:val="25"/>
        </w:numPr>
        <w:rPr>
          <w:lang w:val="es-EC"/>
        </w:rPr>
      </w:pPr>
      <w:bookmarkStart w:id="69" w:name="_Toc66787273"/>
      <w:bookmarkStart w:id="70" w:name="_Toc66787335"/>
      <w:bookmarkStart w:id="71" w:name="_Toc66787519"/>
      <w:r w:rsidRPr="00A04998">
        <w:rPr>
          <w:lang w:val="es-EC"/>
        </w:rPr>
        <w:t xml:space="preserve">EQUIPOS PRIMARIOS QUE SE INSTALARÁN EN LA </w:t>
      </w:r>
      <w:r w:rsidR="00643067" w:rsidRPr="00A04998">
        <w:rPr>
          <w:lang w:val="es-EC"/>
        </w:rPr>
        <w:t>SUBESTACIÓN</w:t>
      </w:r>
      <w:r w:rsidRPr="00A04998">
        <w:rPr>
          <w:lang w:val="es-EC"/>
        </w:rPr>
        <w:t xml:space="preserve"> NORTE</w:t>
      </w:r>
      <w:bookmarkEnd w:id="69"/>
      <w:bookmarkEnd w:id="70"/>
      <w:bookmarkEnd w:id="71"/>
      <w:r w:rsidRPr="00A04998">
        <w:rPr>
          <w:lang w:val="es-EC"/>
        </w:rPr>
        <w:t xml:space="preserve"> </w:t>
      </w:r>
    </w:p>
    <w:p w14:paraId="760D06DD" w14:textId="6CCD4DAF" w:rsidR="00E5095E" w:rsidRPr="00A04998" w:rsidRDefault="00E5095E" w:rsidP="00B22C96">
      <w:pPr>
        <w:spacing w:after="0" w:line="240" w:lineRule="atLeast"/>
        <w:ind w:right="30"/>
        <w:jc w:val="both"/>
        <w:rPr>
          <w:rFonts w:ascii="Arial" w:hAnsi="Arial" w:cs="Arial"/>
          <w:b/>
          <w:sz w:val="24"/>
          <w:szCs w:val="24"/>
        </w:rPr>
      </w:pPr>
    </w:p>
    <w:p w14:paraId="0A951F0C" w14:textId="6CBD9AC8" w:rsidR="0070248D" w:rsidRPr="00A04998" w:rsidRDefault="0070248D" w:rsidP="0070248D">
      <w:pPr>
        <w:pStyle w:val="Textoindependiente"/>
        <w:rPr>
          <w:rFonts w:ascii="Arial" w:eastAsiaTheme="minorEastAsia" w:hAnsi="Arial" w:cs="Arial"/>
          <w:sz w:val="24"/>
          <w:szCs w:val="24"/>
          <w:lang w:val="es-EC" w:eastAsia="es-EC"/>
        </w:rPr>
      </w:pPr>
      <w:r w:rsidRPr="00A04998">
        <w:rPr>
          <w:rFonts w:ascii="Arial" w:eastAsiaTheme="minorEastAsia" w:hAnsi="Arial" w:cs="Arial"/>
          <w:sz w:val="24"/>
          <w:szCs w:val="24"/>
          <w:lang w:val="es-EC" w:eastAsia="es-EC"/>
        </w:rPr>
        <w:t>En líneas generales el diseño de la ampliaci</w:t>
      </w:r>
      <w:r w:rsidR="002C6978" w:rsidRPr="00A04998">
        <w:rPr>
          <w:rFonts w:ascii="Arial" w:eastAsiaTheme="minorEastAsia" w:hAnsi="Arial" w:cs="Arial"/>
          <w:sz w:val="24"/>
          <w:szCs w:val="24"/>
          <w:lang w:val="es-EC" w:eastAsia="es-EC"/>
        </w:rPr>
        <w:t xml:space="preserve">ón </w:t>
      </w:r>
      <w:r w:rsidRPr="00A04998">
        <w:rPr>
          <w:rFonts w:ascii="Arial" w:eastAsiaTheme="minorEastAsia" w:hAnsi="Arial" w:cs="Arial"/>
          <w:sz w:val="24"/>
          <w:szCs w:val="24"/>
          <w:lang w:val="es-EC" w:eastAsia="es-EC"/>
        </w:rPr>
        <w:t>de la subestaci</w:t>
      </w:r>
      <w:r w:rsidR="002C6978" w:rsidRPr="00A04998">
        <w:rPr>
          <w:rFonts w:ascii="Arial" w:eastAsiaTheme="minorEastAsia" w:hAnsi="Arial" w:cs="Arial"/>
          <w:sz w:val="24"/>
          <w:szCs w:val="24"/>
          <w:lang w:val="es-EC" w:eastAsia="es-EC"/>
        </w:rPr>
        <w:t>ón</w:t>
      </w:r>
      <w:r w:rsidRPr="00A04998">
        <w:rPr>
          <w:rFonts w:ascii="Arial" w:eastAsiaTheme="minorEastAsia" w:hAnsi="Arial" w:cs="Arial"/>
          <w:sz w:val="24"/>
          <w:szCs w:val="24"/>
          <w:lang w:val="es-EC" w:eastAsia="es-EC"/>
        </w:rPr>
        <w:t xml:space="preserve"> Norte se concreta en la ampliación de los patios de 69 kV con tres bahías de línea. </w:t>
      </w:r>
    </w:p>
    <w:p w14:paraId="1F0F743C" w14:textId="77777777" w:rsidR="0070248D" w:rsidRPr="00A04998" w:rsidRDefault="0070248D" w:rsidP="0070248D">
      <w:pPr>
        <w:pStyle w:val="Textoindependiente"/>
        <w:rPr>
          <w:rFonts w:ascii="Arial" w:eastAsiaTheme="minorEastAsia" w:hAnsi="Arial" w:cs="Arial"/>
          <w:sz w:val="24"/>
          <w:szCs w:val="24"/>
          <w:lang w:val="es-EC" w:eastAsia="es-EC"/>
        </w:rPr>
      </w:pPr>
    </w:p>
    <w:p w14:paraId="389E4320" w14:textId="25B32BA8" w:rsidR="0070248D" w:rsidRPr="00A04998" w:rsidRDefault="005265B7" w:rsidP="00C920A2">
      <w:pPr>
        <w:pStyle w:val="Textoindependiente"/>
        <w:spacing w:line="240" w:lineRule="atLeast"/>
        <w:rPr>
          <w:rFonts w:ascii="Arial" w:eastAsiaTheme="minorEastAsia" w:hAnsi="Arial" w:cs="Arial"/>
          <w:sz w:val="24"/>
          <w:szCs w:val="24"/>
          <w:lang w:val="es-EC" w:eastAsia="es-EC"/>
        </w:rPr>
      </w:pPr>
      <w:r w:rsidRPr="00A04998">
        <w:rPr>
          <w:rFonts w:ascii="Arial" w:eastAsiaTheme="minorEastAsia" w:hAnsi="Arial" w:cs="Arial"/>
          <w:sz w:val="24"/>
          <w:szCs w:val="24"/>
          <w:lang w:val="es-EC" w:eastAsia="es-EC"/>
        </w:rPr>
        <w:t xml:space="preserve">El </w:t>
      </w:r>
      <w:r w:rsidR="0070248D" w:rsidRPr="00A04998">
        <w:rPr>
          <w:rFonts w:ascii="Arial" w:eastAsiaTheme="minorEastAsia" w:hAnsi="Arial" w:cs="Arial"/>
          <w:sz w:val="24"/>
          <w:szCs w:val="24"/>
          <w:lang w:val="es-EC" w:eastAsia="es-EC"/>
        </w:rPr>
        <w:t>cu</w:t>
      </w:r>
      <w:r w:rsidR="00037671" w:rsidRPr="00A04998">
        <w:rPr>
          <w:rFonts w:ascii="Arial" w:eastAsiaTheme="minorEastAsia" w:hAnsi="Arial" w:cs="Arial"/>
          <w:sz w:val="24"/>
          <w:szCs w:val="24"/>
          <w:lang w:val="es-EC" w:eastAsia="es-EC"/>
        </w:rPr>
        <w:t>a</w:t>
      </w:r>
      <w:r w:rsidR="0070248D" w:rsidRPr="00A04998">
        <w:rPr>
          <w:rFonts w:ascii="Arial" w:eastAsiaTheme="minorEastAsia" w:hAnsi="Arial" w:cs="Arial"/>
          <w:sz w:val="24"/>
          <w:szCs w:val="24"/>
          <w:lang w:val="es-EC" w:eastAsia="es-EC"/>
        </w:rPr>
        <w:t>rto de control existente se adecuará para la instalación de los tableros de control, medición y protección en alta tensión</w:t>
      </w:r>
      <w:r w:rsidRPr="00A04998">
        <w:rPr>
          <w:rFonts w:ascii="Arial" w:eastAsiaTheme="minorEastAsia" w:hAnsi="Arial" w:cs="Arial"/>
          <w:sz w:val="24"/>
          <w:szCs w:val="24"/>
          <w:lang w:val="es-EC" w:eastAsia="es-EC"/>
        </w:rPr>
        <w:t xml:space="preserve"> y para los </w:t>
      </w:r>
      <w:r w:rsidR="0070248D" w:rsidRPr="00A04998">
        <w:rPr>
          <w:rFonts w:ascii="Arial" w:eastAsiaTheme="minorEastAsia" w:hAnsi="Arial" w:cs="Arial"/>
          <w:sz w:val="24"/>
          <w:szCs w:val="24"/>
          <w:lang w:val="es-EC" w:eastAsia="es-EC"/>
        </w:rPr>
        <w:t>tableros para servicios auxiliares en AC y DC.</w:t>
      </w:r>
    </w:p>
    <w:p w14:paraId="10956069" w14:textId="77777777" w:rsidR="00037671" w:rsidRPr="00A04998" w:rsidRDefault="00037671" w:rsidP="00C920A2">
      <w:pPr>
        <w:pStyle w:val="Textoindependiente"/>
        <w:spacing w:line="240" w:lineRule="atLeast"/>
        <w:rPr>
          <w:rFonts w:ascii="Arial" w:eastAsiaTheme="minorEastAsia" w:hAnsi="Arial" w:cs="Arial"/>
          <w:sz w:val="24"/>
          <w:szCs w:val="24"/>
          <w:lang w:val="es-EC" w:eastAsia="es-EC"/>
        </w:rPr>
      </w:pPr>
    </w:p>
    <w:p w14:paraId="2A820010" w14:textId="39C7349C" w:rsidR="0070248D" w:rsidRPr="00A04998" w:rsidRDefault="0070248D" w:rsidP="00C920A2">
      <w:pPr>
        <w:pStyle w:val="Textoindependiente"/>
        <w:spacing w:line="240" w:lineRule="atLeast"/>
        <w:rPr>
          <w:rFonts w:ascii="Arial" w:eastAsiaTheme="minorEastAsia" w:hAnsi="Arial" w:cs="Arial"/>
          <w:sz w:val="24"/>
          <w:szCs w:val="24"/>
          <w:lang w:val="es-EC" w:eastAsia="es-EC"/>
        </w:rPr>
      </w:pPr>
      <w:r w:rsidRPr="00A04998">
        <w:rPr>
          <w:rFonts w:ascii="Arial" w:eastAsiaTheme="minorEastAsia" w:hAnsi="Arial" w:cs="Arial"/>
          <w:sz w:val="24"/>
          <w:szCs w:val="24"/>
          <w:lang w:val="es-EC" w:eastAsia="es-EC"/>
        </w:rPr>
        <w:t>Los equipos primarios que estarán dispuestos en las nuevas bahías del patio a 69 kV de la subestación Norte son los siguientes:</w:t>
      </w:r>
    </w:p>
    <w:p w14:paraId="2A3A0B7B" w14:textId="77777777" w:rsidR="0070248D" w:rsidRPr="00A04998" w:rsidRDefault="0070248D" w:rsidP="00C920A2">
      <w:pPr>
        <w:pStyle w:val="Textoindependiente"/>
        <w:spacing w:line="240" w:lineRule="atLeast"/>
        <w:rPr>
          <w:rFonts w:ascii="Arial" w:eastAsiaTheme="minorEastAsia" w:hAnsi="Arial" w:cs="Arial"/>
          <w:sz w:val="24"/>
          <w:szCs w:val="24"/>
          <w:lang w:val="es-EC" w:eastAsia="es-EC"/>
        </w:rPr>
      </w:pPr>
    </w:p>
    <w:p w14:paraId="58492CB2" w14:textId="5DAC3B7C" w:rsidR="0070248D" w:rsidRPr="00A04998" w:rsidRDefault="0070248D" w:rsidP="00F07F77">
      <w:pPr>
        <w:pStyle w:val="Textoindependiente"/>
        <w:widowControl w:val="0"/>
        <w:numPr>
          <w:ilvl w:val="0"/>
          <w:numId w:val="19"/>
        </w:numPr>
        <w:tabs>
          <w:tab w:val="clear" w:pos="-720"/>
        </w:tabs>
        <w:suppressAutoHyphens w:val="0"/>
        <w:overflowPunct/>
        <w:adjustRightInd/>
        <w:spacing w:line="240" w:lineRule="atLeast"/>
        <w:textAlignment w:val="auto"/>
        <w:rPr>
          <w:rFonts w:ascii="Arial" w:eastAsiaTheme="minorEastAsia" w:hAnsi="Arial" w:cs="Arial"/>
          <w:sz w:val="24"/>
          <w:szCs w:val="24"/>
          <w:lang w:val="es-EC" w:eastAsia="es-EC"/>
        </w:rPr>
      </w:pPr>
      <w:r w:rsidRPr="00A04998">
        <w:rPr>
          <w:rFonts w:ascii="Arial" w:eastAsiaTheme="minorEastAsia" w:hAnsi="Arial" w:cs="Arial"/>
          <w:sz w:val="24"/>
          <w:szCs w:val="24"/>
          <w:lang w:val="es-EC" w:eastAsia="es-EC"/>
        </w:rPr>
        <w:t>Seccionadores de barra para montaje vertical</w:t>
      </w:r>
    </w:p>
    <w:p w14:paraId="0A447C10" w14:textId="3BF07AE8" w:rsidR="0070248D" w:rsidRPr="00A04998" w:rsidRDefault="0070248D" w:rsidP="00F07F77">
      <w:pPr>
        <w:pStyle w:val="Textoindependiente"/>
        <w:widowControl w:val="0"/>
        <w:numPr>
          <w:ilvl w:val="0"/>
          <w:numId w:val="19"/>
        </w:numPr>
        <w:tabs>
          <w:tab w:val="clear" w:pos="-720"/>
        </w:tabs>
        <w:suppressAutoHyphens w:val="0"/>
        <w:overflowPunct/>
        <w:adjustRightInd/>
        <w:spacing w:line="240" w:lineRule="atLeast"/>
        <w:textAlignment w:val="auto"/>
        <w:rPr>
          <w:rFonts w:ascii="Arial" w:eastAsiaTheme="minorEastAsia" w:hAnsi="Arial" w:cs="Arial"/>
          <w:sz w:val="24"/>
          <w:szCs w:val="24"/>
          <w:lang w:val="es-EC" w:eastAsia="es-EC"/>
        </w:rPr>
      </w:pPr>
      <w:r w:rsidRPr="00A04998">
        <w:rPr>
          <w:rFonts w:ascii="Arial" w:eastAsiaTheme="minorEastAsia" w:hAnsi="Arial" w:cs="Arial"/>
          <w:sz w:val="24"/>
          <w:szCs w:val="24"/>
          <w:lang w:val="es-EC" w:eastAsia="es-EC"/>
        </w:rPr>
        <w:t>Interruptores de 69 kV tipo tanque muerto</w:t>
      </w:r>
    </w:p>
    <w:p w14:paraId="00582BA9" w14:textId="13A7ED6D" w:rsidR="0070248D" w:rsidRPr="00A04998" w:rsidRDefault="0070248D" w:rsidP="00F07F77">
      <w:pPr>
        <w:pStyle w:val="Textoindependiente"/>
        <w:widowControl w:val="0"/>
        <w:numPr>
          <w:ilvl w:val="0"/>
          <w:numId w:val="19"/>
        </w:numPr>
        <w:tabs>
          <w:tab w:val="clear" w:pos="-720"/>
        </w:tabs>
        <w:suppressAutoHyphens w:val="0"/>
        <w:overflowPunct/>
        <w:adjustRightInd/>
        <w:spacing w:line="240" w:lineRule="atLeast"/>
        <w:textAlignment w:val="auto"/>
        <w:rPr>
          <w:rFonts w:ascii="Arial" w:eastAsiaTheme="minorEastAsia" w:hAnsi="Arial" w:cs="Arial"/>
          <w:sz w:val="24"/>
          <w:szCs w:val="24"/>
          <w:lang w:val="es-EC" w:eastAsia="es-EC"/>
        </w:rPr>
      </w:pPr>
      <w:r w:rsidRPr="00A04998">
        <w:rPr>
          <w:rFonts w:ascii="Arial" w:eastAsiaTheme="minorEastAsia" w:hAnsi="Arial" w:cs="Arial"/>
          <w:sz w:val="24"/>
          <w:szCs w:val="24"/>
          <w:lang w:val="es-EC" w:eastAsia="es-EC"/>
        </w:rPr>
        <w:t>Transformadores de potencial 69 existentes</w:t>
      </w:r>
    </w:p>
    <w:p w14:paraId="2C4C2B97" w14:textId="6A2A73F4" w:rsidR="0070248D" w:rsidRPr="00A04998" w:rsidRDefault="0070248D" w:rsidP="00F07F77">
      <w:pPr>
        <w:pStyle w:val="Textoindependiente"/>
        <w:widowControl w:val="0"/>
        <w:numPr>
          <w:ilvl w:val="0"/>
          <w:numId w:val="19"/>
        </w:numPr>
        <w:tabs>
          <w:tab w:val="clear" w:pos="-720"/>
        </w:tabs>
        <w:suppressAutoHyphens w:val="0"/>
        <w:overflowPunct/>
        <w:adjustRightInd/>
        <w:spacing w:line="240" w:lineRule="atLeast"/>
        <w:textAlignment w:val="auto"/>
        <w:rPr>
          <w:rFonts w:ascii="Arial" w:eastAsiaTheme="minorEastAsia" w:hAnsi="Arial" w:cs="Arial"/>
          <w:sz w:val="24"/>
          <w:szCs w:val="24"/>
          <w:lang w:val="es-EC" w:eastAsia="es-EC"/>
        </w:rPr>
      </w:pPr>
      <w:r w:rsidRPr="00A04998">
        <w:rPr>
          <w:rFonts w:ascii="Arial" w:eastAsiaTheme="minorEastAsia" w:hAnsi="Arial" w:cs="Arial"/>
          <w:sz w:val="24"/>
          <w:szCs w:val="24"/>
          <w:lang w:val="es-EC" w:eastAsia="es-EC"/>
        </w:rPr>
        <w:t>GIS existente</w:t>
      </w:r>
    </w:p>
    <w:p w14:paraId="79AF35D3" w14:textId="0CE20461" w:rsidR="0070248D" w:rsidRDefault="0070248D" w:rsidP="00F07F77">
      <w:pPr>
        <w:pStyle w:val="Textoindependiente"/>
        <w:widowControl w:val="0"/>
        <w:numPr>
          <w:ilvl w:val="0"/>
          <w:numId w:val="19"/>
        </w:numPr>
        <w:tabs>
          <w:tab w:val="clear" w:pos="-720"/>
        </w:tabs>
        <w:suppressAutoHyphens w:val="0"/>
        <w:overflowPunct/>
        <w:adjustRightInd/>
        <w:spacing w:line="240" w:lineRule="atLeast"/>
        <w:textAlignment w:val="auto"/>
        <w:rPr>
          <w:rFonts w:ascii="Arial" w:eastAsiaTheme="minorEastAsia" w:hAnsi="Arial" w:cs="Arial"/>
          <w:sz w:val="24"/>
          <w:szCs w:val="24"/>
          <w:lang w:val="es-EC" w:eastAsia="es-EC"/>
        </w:rPr>
      </w:pPr>
      <w:r w:rsidRPr="00A04998">
        <w:rPr>
          <w:rFonts w:ascii="Arial" w:eastAsiaTheme="minorEastAsia" w:hAnsi="Arial" w:cs="Arial"/>
          <w:sz w:val="24"/>
          <w:szCs w:val="24"/>
          <w:lang w:val="es-EC" w:eastAsia="es-EC"/>
        </w:rPr>
        <w:t>Aisladores y accesorios</w:t>
      </w:r>
    </w:p>
    <w:p w14:paraId="53582234" w14:textId="77777777" w:rsidR="007F53B1" w:rsidRPr="00A04998" w:rsidRDefault="007F53B1" w:rsidP="007F53B1">
      <w:pPr>
        <w:pStyle w:val="Textoindependiente"/>
        <w:widowControl w:val="0"/>
        <w:tabs>
          <w:tab w:val="clear" w:pos="-720"/>
        </w:tabs>
        <w:suppressAutoHyphens w:val="0"/>
        <w:overflowPunct/>
        <w:adjustRightInd/>
        <w:spacing w:line="240" w:lineRule="atLeast"/>
        <w:ind w:left="720"/>
        <w:textAlignment w:val="auto"/>
        <w:rPr>
          <w:rFonts w:ascii="Arial" w:eastAsiaTheme="minorEastAsia" w:hAnsi="Arial" w:cs="Arial"/>
          <w:sz w:val="24"/>
          <w:szCs w:val="24"/>
          <w:lang w:val="es-EC" w:eastAsia="es-EC"/>
        </w:rPr>
      </w:pPr>
    </w:p>
    <w:p w14:paraId="10289EB0" w14:textId="77777777" w:rsidR="0070248D" w:rsidRPr="00A04998" w:rsidRDefault="0070248D" w:rsidP="00C920A2">
      <w:pPr>
        <w:pStyle w:val="Textoindependiente"/>
        <w:spacing w:line="240" w:lineRule="atLeast"/>
        <w:ind w:left="720"/>
        <w:rPr>
          <w:rFonts w:ascii="Arial" w:eastAsiaTheme="minorEastAsia" w:hAnsi="Arial" w:cs="Arial"/>
          <w:sz w:val="24"/>
          <w:szCs w:val="24"/>
          <w:lang w:val="es-EC" w:eastAsia="es-EC"/>
        </w:rPr>
      </w:pPr>
    </w:p>
    <w:p w14:paraId="2ABA57E4" w14:textId="52B95B30" w:rsidR="00B22C96" w:rsidRPr="00C9650E" w:rsidRDefault="00B22C96" w:rsidP="00F07F77">
      <w:pPr>
        <w:pStyle w:val="Ttulo1"/>
        <w:numPr>
          <w:ilvl w:val="1"/>
          <w:numId w:val="25"/>
        </w:numPr>
        <w:rPr>
          <w:lang w:val="es-EC"/>
        </w:rPr>
      </w:pPr>
      <w:bookmarkStart w:id="72" w:name="_Toc66787274"/>
      <w:bookmarkStart w:id="73" w:name="_Toc66787336"/>
      <w:bookmarkStart w:id="74" w:name="_Toc66787520"/>
      <w:r w:rsidRPr="00C9650E">
        <w:rPr>
          <w:lang w:val="es-EC"/>
        </w:rPr>
        <w:lastRenderedPageBreak/>
        <w:t>ESTADO DE LOS EQUIPOS EXISTENTES</w:t>
      </w:r>
      <w:bookmarkEnd w:id="72"/>
      <w:bookmarkEnd w:id="73"/>
      <w:bookmarkEnd w:id="74"/>
    </w:p>
    <w:p w14:paraId="49CA84B1" w14:textId="77777777" w:rsidR="00B22C96" w:rsidRPr="00A04998" w:rsidRDefault="00B22C96" w:rsidP="00B22C96">
      <w:pPr>
        <w:spacing w:after="0" w:line="240" w:lineRule="atLeast"/>
        <w:jc w:val="both"/>
        <w:rPr>
          <w:rFonts w:ascii="Arial" w:hAnsi="Arial" w:cs="Arial"/>
          <w:spacing w:val="-2"/>
          <w:sz w:val="24"/>
          <w:szCs w:val="24"/>
        </w:rPr>
      </w:pPr>
    </w:p>
    <w:p w14:paraId="79516359" w14:textId="233BD0C4"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En forma general, los equipos existentes en la subestaci</w:t>
      </w:r>
      <w:r w:rsidR="00B55E78" w:rsidRPr="00A04998">
        <w:rPr>
          <w:rFonts w:ascii="Arial" w:hAnsi="Arial" w:cs="Arial"/>
          <w:spacing w:val="-2"/>
          <w:sz w:val="24"/>
          <w:szCs w:val="24"/>
        </w:rPr>
        <w:t>ón</w:t>
      </w:r>
      <w:r w:rsidRPr="00A04998">
        <w:rPr>
          <w:rFonts w:ascii="Arial" w:hAnsi="Arial" w:cs="Arial"/>
          <w:spacing w:val="-2"/>
          <w:sz w:val="24"/>
          <w:szCs w:val="24"/>
        </w:rPr>
        <w:t xml:space="preserve"> </w:t>
      </w:r>
      <w:r w:rsidR="00EA70FB" w:rsidRPr="00A04998">
        <w:rPr>
          <w:rFonts w:ascii="Arial" w:hAnsi="Arial" w:cs="Arial"/>
          <w:spacing w:val="-2"/>
          <w:sz w:val="24"/>
          <w:szCs w:val="24"/>
        </w:rPr>
        <w:t xml:space="preserve">Norte </w:t>
      </w:r>
      <w:r w:rsidRPr="00A04998">
        <w:rPr>
          <w:rFonts w:ascii="Arial" w:hAnsi="Arial" w:cs="Arial"/>
          <w:spacing w:val="-2"/>
          <w:sz w:val="24"/>
          <w:szCs w:val="24"/>
        </w:rPr>
        <w:t xml:space="preserve">y su estado se </w:t>
      </w:r>
      <w:r w:rsidR="0015210E" w:rsidRPr="00A04998">
        <w:rPr>
          <w:rFonts w:ascii="Arial" w:hAnsi="Arial" w:cs="Arial"/>
          <w:spacing w:val="-2"/>
          <w:sz w:val="24"/>
          <w:szCs w:val="24"/>
        </w:rPr>
        <w:t>indican</w:t>
      </w:r>
      <w:r w:rsidRPr="00A04998">
        <w:rPr>
          <w:rFonts w:ascii="Arial" w:hAnsi="Arial" w:cs="Arial"/>
          <w:spacing w:val="-2"/>
          <w:sz w:val="24"/>
          <w:szCs w:val="24"/>
        </w:rPr>
        <w:t xml:space="preserve"> a continuación:</w:t>
      </w:r>
    </w:p>
    <w:p w14:paraId="425D407F" w14:textId="33C2217F"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0E802906" w14:textId="1DA9B710"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Los seccionadores instalados son </w:t>
      </w:r>
      <w:r w:rsidR="00EA70FB" w:rsidRPr="00A04998">
        <w:rPr>
          <w:rFonts w:ascii="Arial" w:hAnsi="Arial" w:cs="Arial"/>
          <w:spacing w:val="-2"/>
          <w:sz w:val="24"/>
          <w:szCs w:val="24"/>
        </w:rPr>
        <w:t>motorizados, lo que</w:t>
      </w:r>
      <w:r w:rsidRPr="00A04998">
        <w:rPr>
          <w:rFonts w:ascii="Arial" w:hAnsi="Arial" w:cs="Arial"/>
          <w:spacing w:val="-2"/>
          <w:sz w:val="24"/>
          <w:szCs w:val="24"/>
        </w:rPr>
        <w:t xml:space="preserve"> permite el control y operación a distancia,</w:t>
      </w:r>
      <w:r w:rsidR="00EA70FB" w:rsidRPr="00A04998">
        <w:rPr>
          <w:rFonts w:ascii="Arial" w:hAnsi="Arial" w:cs="Arial"/>
          <w:spacing w:val="-2"/>
          <w:sz w:val="24"/>
          <w:szCs w:val="24"/>
        </w:rPr>
        <w:t xml:space="preserve"> se encuentran en buen estado</w:t>
      </w:r>
      <w:r w:rsidRPr="00A04998">
        <w:rPr>
          <w:rFonts w:ascii="Arial" w:hAnsi="Arial" w:cs="Arial"/>
          <w:spacing w:val="-2"/>
          <w:sz w:val="24"/>
          <w:szCs w:val="24"/>
        </w:rPr>
        <w:t xml:space="preserve"> por lo que no </w:t>
      </w:r>
      <w:r w:rsidR="003A03B8" w:rsidRPr="00A04998">
        <w:rPr>
          <w:rFonts w:ascii="Arial" w:hAnsi="Arial" w:cs="Arial"/>
          <w:spacing w:val="-2"/>
          <w:sz w:val="24"/>
          <w:szCs w:val="24"/>
        </w:rPr>
        <w:t>requieren ser sustituidos para la ampliación</w:t>
      </w:r>
      <w:r w:rsidRPr="00A04998">
        <w:rPr>
          <w:rFonts w:ascii="Arial" w:hAnsi="Arial" w:cs="Arial"/>
          <w:spacing w:val="-2"/>
          <w:sz w:val="24"/>
          <w:szCs w:val="24"/>
        </w:rPr>
        <w:t>.</w:t>
      </w:r>
    </w:p>
    <w:p w14:paraId="65B27955" w14:textId="77777777"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4F53D40A" w14:textId="77777777" w:rsidR="006828D1" w:rsidRPr="00A04998" w:rsidRDefault="003A03B8"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Para la actual salida a Saraguro se encuentra instalado un </w:t>
      </w:r>
      <w:r w:rsidR="00B22C96" w:rsidRPr="00A04998">
        <w:rPr>
          <w:rFonts w:ascii="Arial" w:hAnsi="Arial" w:cs="Arial"/>
          <w:spacing w:val="-2"/>
          <w:sz w:val="24"/>
          <w:szCs w:val="24"/>
        </w:rPr>
        <w:t xml:space="preserve">equipo GIS (Gas </w:t>
      </w:r>
      <w:proofErr w:type="spellStart"/>
      <w:r w:rsidR="00B22C96" w:rsidRPr="00A04998">
        <w:rPr>
          <w:rFonts w:ascii="Arial" w:hAnsi="Arial" w:cs="Arial"/>
          <w:spacing w:val="-2"/>
          <w:sz w:val="24"/>
          <w:szCs w:val="24"/>
        </w:rPr>
        <w:t>Insulated</w:t>
      </w:r>
      <w:proofErr w:type="spellEnd"/>
      <w:r w:rsidR="00B22C96" w:rsidRPr="00A04998">
        <w:rPr>
          <w:rFonts w:ascii="Arial" w:hAnsi="Arial" w:cs="Arial"/>
          <w:spacing w:val="-2"/>
          <w:sz w:val="24"/>
          <w:szCs w:val="24"/>
        </w:rPr>
        <w:t xml:space="preserve"> </w:t>
      </w:r>
      <w:proofErr w:type="spellStart"/>
      <w:r w:rsidR="00B22C96" w:rsidRPr="00A04998">
        <w:rPr>
          <w:rFonts w:ascii="Arial" w:hAnsi="Arial" w:cs="Arial"/>
          <w:spacing w:val="-2"/>
          <w:sz w:val="24"/>
          <w:szCs w:val="24"/>
        </w:rPr>
        <w:t>Switchgear</w:t>
      </w:r>
      <w:proofErr w:type="spellEnd"/>
      <w:r w:rsidR="00B22C96" w:rsidRPr="00A04998">
        <w:rPr>
          <w:rFonts w:ascii="Arial" w:hAnsi="Arial" w:cs="Arial"/>
          <w:spacing w:val="-2"/>
          <w:sz w:val="24"/>
          <w:szCs w:val="24"/>
        </w:rPr>
        <w:t xml:space="preserve">) de marca Mitsubishi, que </w:t>
      </w:r>
      <w:r w:rsidR="006828D1" w:rsidRPr="00A04998">
        <w:rPr>
          <w:rFonts w:ascii="Arial" w:hAnsi="Arial" w:cs="Arial"/>
          <w:spacing w:val="-2"/>
          <w:sz w:val="24"/>
          <w:szCs w:val="24"/>
        </w:rPr>
        <w:t xml:space="preserve">se encuentra en buen estado de funcionamiento y </w:t>
      </w:r>
      <w:r w:rsidR="00B22C96" w:rsidRPr="00A04998">
        <w:rPr>
          <w:rFonts w:ascii="Arial" w:hAnsi="Arial" w:cs="Arial"/>
          <w:spacing w:val="-2"/>
          <w:sz w:val="24"/>
          <w:szCs w:val="24"/>
        </w:rPr>
        <w:t>no han presentado problemas en la operación</w:t>
      </w:r>
      <w:r w:rsidR="006828D1" w:rsidRPr="00A04998">
        <w:rPr>
          <w:rFonts w:ascii="Arial" w:hAnsi="Arial" w:cs="Arial"/>
          <w:spacing w:val="-2"/>
          <w:sz w:val="24"/>
          <w:szCs w:val="24"/>
        </w:rPr>
        <w:t>.</w:t>
      </w:r>
    </w:p>
    <w:p w14:paraId="67768CEC" w14:textId="77777777" w:rsidR="006828D1" w:rsidRPr="00A04998" w:rsidRDefault="006828D1"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6E2879E3" w14:textId="35695FE2" w:rsidR="00805EBE" w:rsidRPr="00A04998" w:rsidRDefault="006828D1"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El equipamiento existente para la entrada de la línea a 69 kV desde la subestación </w:t>
      </w:r>
      <w:proofErr w:type="spellStart"/>
      <w:r w:rsidRPr="00A04998">
        <w:rPr>
          <w:rFonts w:ascii="Arial" w:hAnsi="Arial" w:cs="Arial"/>
          <w:spacing w:val="-2"/>
          <w:sz w:val="24"/>
          <w:szCs w:val="24"/>
        </w:rPr>
        <w:t>Obrapía</w:t>
      </w:r>
      <w:proofErr w:type="spellEnd"/>
      <w:r w:rsidRPr="00A04998">
        <w:rPr>
          <w:rFonts w:ascii="Arial" w:hAnsi="Arial" w:cs="Arial"/>
          <w:spacing w:val="-2"/>
          <w:sz w:val="24"/>
          <w:szCs w:val="24"/>
        </w:rPr>
        <w:t xml:space="preserve">, </w:t>
      </w:r>
      <w:r w:rsidR="00FC6AAE" w:rsidRPr="00A04998">
        <w:rPr>
          <w:rFonts w:ascii="Arial" w:hAnsi="Arial" w:cs="Arial"/>
          <w:spacing w:val="-2"/>
          <w:sz w:val="24"/>
          <w:szCs w:val="24"/>
        </w:rPr>
        <w:t xml:space="preserve">que </w:t>
      </w:r>
      <w:r w:rsidRPr="00A04998">
        <w:rPr>
          <w:rFonts w:ascii="Arial" w:hAnsi="Arial" w:cs="Arial"/>
          <w:spacing w:val="-2"/>
          <w:sz w:val="24"/>
          <w:szCs w:val="24"/>
        </w:rPr>
        <w:t>consis</w:t>
      </w:r>
      <w:r w:rsidR="00FC6AAE" w:rsidRPr="00A04998">
        <w:rPr>
          <w:rFonts w:ascii="Arial" w:hAnsi="Arial" w:cs="Arial"/>
          <w:spacing w:val="-2"/>
          <w:sz w:val="24"/>
          <w:szCs w:val="24"/>
        </w:rPr>
        <w:t xml:space="preserve">te en un </w:t>
      </w:r>
      <w:r w:rsidR="00B22C96" w:rsidRPr="00A04998">
        <w:rPr>
          <w:rFonts w:ascii="Arial" w:hAnsi="Arial" w:cs="Arial"/>
          <w:spacing w:val="-2"/>
          <w:sz w:val="24"/>
          <w:szCs w:val="24"/>
        </w:rPr>
        <w:t>interruptor tipo tanque muerto</w:t>
      </w:r>
      <w:r w:rsidR="00FC6AAE" w:rsidRPr="00A04998">
        <w:rPr>
          <w:rFonts w:ascii="Arial" w:hAnsi="Arial" w:cs="Arial"/>
          <w:spacing w:val="-2"/>
          <w:sz w:val="24"/>
          <w:szCs w:val="24"/>
        </w:rPr>
        <w:t>, un seccionador con cuchillas de puesta a tierra</w:t>
      </w:r>
      <w:r w:rsidR="00B22C96" w:rsidRPr="00A04998">
        <w:rPr>
          <w:rFonts w:ascii="Arial" w:hAnsi="Arial" w:cs="Arial"/>
          <w:spacing w:val="-2"/>
          <w:sz w:val="24"/>
          <w:szCs w:val="24"/>
        </w:rPr>
        <w:t xml:space="preserve"> </w:t>
      </w:r>
      <w:r w:rsidR="00FC6AAE" w:rsidRPr="00A04998">
        <w:rPr>
          <w:rFonts w:ascii="Arial" w:hAnsi="Arial" w:cs="Arial"/>
          <w:spacing w:val="-2"/>
          <w:sz w:val="24"/>
          <w:szCs w:val="24"/>
        </w:rPr>
        <w:t>y pararrayos, se encuentra en buen estado</w:t>
      </w:r>
      <w:r w:rsidR="00B22C96" w:rsidRPr="00A04998">
        <w:rPr>
          <w:rFonts w:ascii="Arial" w:hAnsi="Arial" w:cs="Arial"/>
          <w:spacing w:val="-2"/>
          <w:sz w:val="24"/>
          <w:szCs w:val="24"/>
        </w:rPr>
        <w:t>.</w:t>
      </w:r>
    </w:p>
    <w:p w14:paraId="17E135A2" w14:textId="47017924" w:rsidR="00805EBE" w:rsidRPr="00A04998" w:rsidRDefault="00805EBE"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1E913C50" w14:textId="5B68729E" w:rsidR="00FC6AAE" w:rsidRPr="00A04998" w:rsidRDefault="00FC6AAE"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Los equipos existentes serán utilizados en la misma subestación. El equipamiento de la actual posición de la línea a </w:t>
      </w:r>
      <w:proofErr w:type="spellStart"/>
      <w:r w:rsidRPr="00A04998">
        <w:rPr>
          <w:rFonts w:ascii="Arial" w:hAnsi="Arial" w:cs="Arial"/>
          <w:spacing w:val="-2"/>
          <w:sz w:val="24"/>
          <w:szCs w:val="24"/>
        </w:rPr>
        <w:t>Obrapía</w:t>
      </w:r>
      <w:proofErr w:type="spellEnd"/>
      <w:r w:rsidRPr="00A04998">
        <w:rPr>
          <w:rFonts w:ascii="Arial" w:hAnsi="Arial" w:cs="Arial"/>
          <w:spacing w:val="-2"/>
          <w:sz w:val="24"/>
          <w:szCs w:val="24"/>
        </w:rPr>
        <w:t xml:space="preserve"> será reubicado hacia la posición para la salida proyectada a la subestación </w:t>
      </w:r>
      <w:proofErr w:type="spellStart"/>
      <w:r w:rsidRPr="00A04998">
        <w:rPr>
          <w:rFonts w:ascii="Arial" w:hAnsi="Arial" w:cs="Arial"/>
          <w:spacing w:val="-2"/>
          <w:sz w:val="24"/>
          <w:szCs w:val="24"/>
        </w:rPr>
        <w:t>Virgenpamba</w:t>
      </w:r>
      <w:proofErr w:type="spellEnd"/>
      <w:r w:rsidRPr="00A04998">
        <w:rPr>
          <w:rFonts w:ascii="Arial" w:hAnsi="Arial" w:cs="Arial"/>
          <w:spacing w:val="-2"/>
          <w:sz w:val="24"/>
          <w:szCs w:val="24"/>
        </w:rPr>
        <w:t>, en tanto que el GIS actual para la salida a Saraguro se reubicará para la protección de la línea proyectada a Catamayo.</w:t>
      </w:r>
    </w:p>
    <w:p w14:paraId="1B4E2324" w14:textId="77777777" w:rsidR="00FC6AAE" w:rsidRPr="00A04998" w:rsidRDefault="00FC6AAE"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05ADC72D" w14:textId="564BFC75" w:rsidR="00FC6AAE" w:rsidRPr="00A04998" w:rsidRDefault="00FC6AAE"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Los equipos de protección y seccionamiento para el transformador de potencia están en buen estado y no se</w:t>
      </w:r>
      <w:r w:rsidR="00355656" w:rsidRPr="00A04998">
        <w:rPr>
          <w:rFonts w:ascii="Arial" w:hAnsi="Arial" w:cs="Arial"/>
          <w:spacing w:val="-2"/>
          <w:sz w:val="24"/>
          <w:szCs w:val="24"/>
        </w:rPr>
        <w:t xml:space="preserve"> mantend</w:t>
      </w:r>
      <w:r w:rsidRPr="00A04998">
        <w:rPr>
          <w:rFonts w:ascii="Arial" w:hAnsi="Arial" w:cs="Arial"/>
          <w:spacing w:val="-2"/>
          <w:sz w:val="24"/>
          <w:szCs w:val="24"/>
        </w:rPr>
        <w:t xml:space="preserve">rán </w:t>
      </w:r>
      <w:r w:rsidR="00355656" w:rsidRPr="00A04998">
        <w:rPr>
          <w:rFonts w:ascii="Arial" w:hAnsi="Arial" w:cs="Arial"/>
          <w:spacing w:val="-2"/>
          <w:sz w:val="24"/>
          <w:szCs w:val="24"/>
        </w:rPr>
        <w:t>en la actual ubicación, cumpliendo la misma función.</w:t>
      </w:r>
    </w:p>
    <w:p w14:paraId="2DA97A73" w14:textId="77777777" w:rsidR="00FC6AAE" w:rsidRPr="00A04998" w:rsidRDefault="00FC6AAE"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1FEAB67D" w14:textId="3BAB4831"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Los </w:t>
      </w:r>
      <w:r w:rsidR="00355656" w:rsidRPr="00A04998">
        <w:rPr>
          <w:rFonts w:ascii="Arial" w:hAnsi="Arial" w:cs="Arial"/>
          <w:spacing w:val="-2"/>
          <w:sz w:val="24"/>
          <w:szCs w:val="24"/>
        </w:rPr>
        <w:t>transformadores de</w:t>
      </w:r>
      <w:r w:rsidRPr="00A04998">
        <w:rPr>
          <w:rFonts w:ascii="Arial" w:hAnsi="Arial" w:cs="Arial"/>
          <w:spacing w:val="-2"/>
          <w:sz w:val="24"/>
          <w:szCs w:val="24"/>
        </w:rPr>
        <w:t xml:space="preserve"> potencial </w:t>
      </w:r>
      <w:r w:rsidR="00355656" w:rsidRPr="00A04998">
        <w:rPr>
          <w:rFonts w:ascii="Arial" w:hAnsi="Arial" w:cs="Arial"/>
          <w:spacing w:val="-2"/>
          <w:sz w:val="24"/>
          <w:szCs w:val="24"/>
        </w:rPr>
        <w:t>actualmente instalados no presentan inconvenientes, por lo que serán reubicados conforme se indica en los planos del anexo 1</w:t>
      </w:r>
      <w:r w:rsidR="0017768C">
        <w:rPr>
          <w:rFonts w:ascii="Arial" w:hAnsi="Arial" w:cs="Arial"/>
          <w:spacing w:val="-2"/>
          <w:sz w:val="24"/>
          <w:szCs w:val="24"/>
        </w:rPr>
        <w:t xml:space="preserve">1, </w:t>
      </w:r>
      <w:r w:rsidR="00355656" w:rsidRPr="00A04998">
        <w:rPr>
          <w:rFonts w:ascii="Arial" w:hAnsi="Arial" w:cs="Arial"/>
          <w:spacing w:val="-2"/>
          <w:sz w:val="24"/>
          <w:szCs w:val="24"/>
        </w:rPr>
        <w:t>correspondientes a la disposición de equipos.</w:t>
      </w:r>
      <w:r w:rsidR="0017768C">
        <w:rPr>
          <w:rFonts w:ascii="Arial" w:hAnsi="Arial" w:cs="Arial"/>
          <w:spacing w:val="-2"/>
          <w:sz w:val="24"/>
          <w:szCs w:val="24"/>
        </w:rPr>
        <w:t xml:space="preserve"> </w:t>
      </w:r>
    </w:p>
    <w:p w14:paraId="15176790" w14:textId="7AC5B8AC" w:rsidR="00C920A2" w:rsidRPr="00A04998" w:rsidRDefault="00C920A2" w:rsidP="00C920A2">
      <w:pPr>
        <w:spacing w:after="0" w:line="240" w:lineRule="atLeast"/>
        <w:jc w:val="both"/>
        <w:rPr>
          <w:rFonts w:ascii="Arial" w:hAnsi="Arial" w:cs="Arial"/>
          <w:spacing w:val="-2"/>
          <w:sz w:val="24"/>
          <w:szCs w:val="24"/>
        </w:rPr>
      </w:pPr>
    </w:p>
    <w:p w14:paraId="3DECAAC5" w14:textId="4DCC56FF" w:rsidR="00C920A2" w:rsidRPr="00A04998" w:rsidRDefault="00C920A2" w:rsidP="00F07F77">
      <w:pPr>
        <w:pStyle w:val="Ttulo1"/>
        <w:numPr>
          <w:ilvl w:val="1"/>
          <w:numId w:val="25"/>
        </w:numPr>
        <w:rPr>
          <w:lang w:val="es-EC"/>
        </w:rPr>
      </w:pPr>
      <w:bookmarkStart w:id="75" w:name="_Toc66787275"/>
      <w:bookmarkStart w:id="76" w:name="_Toc66787337"/>
      <w:bookmarkStart w:id="77" w:name="_Toc66787521"/>
      <w:r w:rsidRPr="00A04998">
        <w:rPr>
          <w:lang w:val="es-EC"/>
        </w:rPr>
        <w:t xml:space="preserve">ESTRUCTURA </w:t>
      </w:r>
      <w:r w:rsidR="00C9650E" w:rsidRPr="00A04998">
        <w:rPr>
          <w:lang w:val="es-EC"/>
        </w:rPr>
        <w:t>METÁLICA</w:t>
      </w:r>
      <w:bookmarkEnd w:id="75"/>
      <w:bookmarkEnd w:id="76"/>
      <w:bookmarkEnd w:id="77"/>
    </w:p>
    <w:p w14:paraId="3B602EE5" w14:textId="77777777" w:rsidR="00C920A2" w:rsidRPr="00A04998" w:rsidRDefault="00C920A2" w:rsidP="00C920A2">
      <w:pPr>
        <w:spacing w:after="0" w:line="240" w:lineRule="atLeast"/>
        <w:jc w:val="both"/>
        <w:rPr>
          <w:rFonts w:ascii="Arial" w:hAnsi="Arial" w:cs="Arial"/>
          <w:spacing w:val="-2"/>
          <w:sz w:val="24"/>
          <w:szCs w:val="24"/>
        </w:rPr>
      </w:pPr>
    </w:p>
    <w:p w14:paraId="73F3CD2C" w14:textId="762CF136" w:rsidR="00C920A2" w:rsidRPr="00A04998" w:rsidRDefault="00C920A2" w:rsidP="00C920A2">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Las barras y equipos en </w:t>
      </w:r>
      <w:r w:rsidR="00E639D0" w:rsidRPr="00A04998">
        <w:rPr>
          <w:rFonts w:ascii="Arial" w:hAnsi="Arial" w:cs="Arial"/>
          <w:spacing w:val="-2"/>
          <w:sz w:val="24"/>
          <w:szCs w:val="24"/>
        </w:rPr>
        <w:t xml:space="preserve">el </w:t>
      </w:r>
      <w:r w:rsidRPr="00A04998">
        <w:rPr>
          <w:rFonts w:ascii="Arial" w:hAnsi="Arial" w:cs="Arial"/>
          <w:spacing w:val="-2"/>
          <w:sz w:val="24"/>
          <w:szCs w:val="24"/>
        </w:rPr>
        <w:t>patio de 69 kV de la subestaci</w:t>
      </w:r>
      <w:r w:rsidR="00E639D0" w:rsidRPr="00A04998">
        <w:rPr>
          <w:rFonts w:ascii="Arial" w:hAnsi="Arial" w:cs="Arial"/>
          <w:spacing w:val="-2"/>
          <w:sz w:val="24"/>
          <w:szCs w:val="24"/>
        </w:rPr>
        <w:t>ón</w:t>
      </w:r>
      <w:r w:rsidRPr="00A04998">
        <w:rPr>
          <w:rFonts w:ascii="Arial" w:hAnsi="Arial" w:cs="Arial"/>
          <w:spacing w:val="-2"/>
          <w:sz w:val="24"/>
          <w:szCs w:val="24"/>
        </w:rPr>
        <w:t xml:space="preserve"> </w:t>
      </w:r>
      <w:r w:rsidR="004568BC" w:rsidRPr="00A04998">
        <w:rPr>
          <w:rFonts w:ascii="Arial" w:hAnsi="Arial" w:cs="Arial"/>
          <w:spacing w:val="-2"/>
          <w:sz w:val="24"/>
          <w:szCs w:val="24"/>
        </w:rPr>
        <w:t>Norte</w:t>
      </w:r>
      <w:r w:rsidRPr="00A04998">
        <w:rPr>
          <w:rFonts w:ascii="Arial" w:hAnsi="Arial" w:cs="Arial"/>
          <w:spacing w:val="-2"/>
          <w:sz w:val="24"/>
          <w:szCs w:val="24"/>
        </w:rPr>
        <w:t>, se encuentran instaladas estructuras metálicas reticuladas, conformadas por columnas y vigas construidas mediante perfiles de acero galvanizado por inmersión en caliente, debidamente interconectadas mediante uniones, pernos, arandelas y piezas para fijar aisladores. Las estructuras están soportadas sobre bases de hormigón.</w:t>
      </w:r>
    </w:p>
    <w:p w14:paraId="6B1303D9" w14:textId="77777777" w:rsidR="00C920A2" w:rsidRPr="00A04998" w:rsidRDefault="00C920A2" w:rsidP="00C920A2">
      <w:pPr>
        <w:tabs>
          <w:tab w:val="left" w:pos="-720"/>
        </w:tabs>
        <w:suppressAutoHyphens/>
        <w:spacing w:after="0" w:line="240" w:lineRule="atLeast"/>
        <w:jc w:val="both"/>
        <w:rPr>
          <w:rFonts w:ascii="Arial" w:hAnsi="Arial" w:cs="Arial"/>
          <w:spacing w:val="-2"/>
          <w:sz w:val="24"/>
          <w:szCs w:val="24"/>
        </w:rPr>
      </w:pPr>
    </w:p>
    <w:p w14:paraId="51AF342C" w14:textId="7D98E659" w:rsidR="008132C3" w:rsidRPr="00A04998" w:rsidRDefault="008132C3" w:rsidP="00C920A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Durante el proceso de levantamiento de información de la infraestructura existente, se inspeccionaron en forma detallada las estructuras metálicas existentes, en donde se puedo apreciar que </w:t>
      </w:r>
      <w:r w:rsidR="00281B70" w:rsidRPr="00A04998">
        <w:rPr>
          <w:rFonts w:ascii="Arial" w:hAnsi="Arial" w:cs="Arial"/>
          <w:spacing w:val="-2"/>
          <w:sz w:val="24"/>
          <w:szCs w:val="24"/>
        </w:rPr>
        <w:t xml:space="preserve">todas las piezas son </w:t>
      </w:r>
      <w:r w:rsidRPr="00A04998">
        <w:rPr>
          <w:rFonts w:ascii="Arial" w:hAnsi="Arial" w:cs="Arial"/>
          <w:spacing w:val="-2"/>
          <w:sz w:val="24"/>
          <w:szCs w:val="24"/>
        </w:rPr>
        <w:t>galvanizad</w:t>
      </w:r>
      <w:r w:rsidR="00281B70" w:rsidRPr="00A04998">
        <w:rPr>
          <w:rFonts w:ascii="Arial" w:hAnsi="Arial" w:cs="Arial"/>
          <w:spacing w:val="-2"/>
          <w:sz w:val="24"/>
          <w:szCs w:val="24"/>
        </w:rPr>
        <w:t xml:space="preserve">as por inmersión en caliente </w:t>
      </w:r>
      <w:r w:rsidR="009955D8" w:rsidRPr="00A04998">
        <w:rPr>
          <w:rFonts w:ascii="Arial" w:hAnsi="Arial" w:cs="Arial"/>
          <w:spacing w:val="-2"/>
          <w:sz w:val="24"/>
          <w:szCs w:val="24"/>
        </w:rPr>
        <w:t xml:space="preserve">y que </w:t>
      </w:r>
      <w:r w:rsidRPr="00A04998">
        <w:rPr>
          <w:rFonts w:ascii="Arial" w:hAnsi="Arial" w:cs="Arial"/>
          <w:spacing w:val="-2"/>
          <w:sz w:val="24"/>
          <w:szCs w:val="24"/>
        </w:rPr>
        <w:t xml:space="preserve">se mantiene en buen estado, no existen escorias ni porosidades, no se observaron puntos de oxidación, ninguna piza presenta deformaciones, la columnas están totalmente verticales, la vigas que soportan los seccionadores no presentan pandeos </w:t>
      </w:r>
      <w:r w:rsidR="00281B70" w:rsidRPr="00A04998">
        <w:rPr>
          <w:rFonts w:ascii="Arial" w:hAnsi="Arial" w:cs="Arial"/>
          <w:spacing w:val="-2"/>
          <w:sz w:val="24"/>
          <w:szCs w:val="24"/>
        </w:rPr>
        <w:t xml:space="preserve">ni deformaciones </w:t>
      </w:r>
      <w:r w:rsidRPr="00A04998">
        <w:rPr>
          <w:rFonts w:ascii="Arial" w:hAnsi="Arial" w:cs="Arial"/>
          <w:spacing w:val="-2"/>
          <w:sz w:val="24"/>
          <w:szCs w:val="24"/>
        </w:rPr>
        <w:t xml:space="preserve">que puedan afectar la operación de </w:t>
      </w:r>
      <w:r w:rsidR="008A730B" w:rsidRPr="00A04998">
        <w:rPr>
          <w:rFonts w:ascii="Arial" w:hAnsi="Arial" w:cs="Arial"/>
          <w:spacing w:val="-2"/>
          <w:sz w:val="24"/>
          <w:szCs w:val="24"/>
        </w:rPr>
        <w:t>los equipos.</w:t>
      </w:r>
    </w:p>
    <w:p w14:paraId="28656307" w14:textId="5494DC68" w:rsidR="00281B70" w:rsidRPr="00A04998" w:rsidRDefault="00281B70" w:rsidP="00C920A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6DD86BF4" w14:textId="6DC9E44F" w:rsidR="00281B70" w:rsidRPr="00A04998" w:rsidRDefault="00281B70" w:rsidP="00C920A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Todos los accesorios tales como: uniones, pernos, arandelas, mástiles, piezas para fijar aisladores, etc. Se encuentran en bue</w:t>
      </w:r>
      <w:r w:rsidR="009955D8" w:rsidRPr="00A04998">
        <w:rPr>
          <w:rFonts w:ascii="Arial" w:hAnsi="Arial" w:cs="Arial"/>
          <w:spacing w:val="-2"/>
          <w:sz w:val="24"/>
          <w:szCs w:val="24"/>
        </w:rPr>
        <w:t>n</w:t>
      </w:r>
      <w:r w:rsidRPr="00A04998">
        <w:rPr>
          <w:rFonts w:ascii="Arial" w:hAnsi="Arial" w:cs="Arial"/>
          <w:spacing w:val="-2"/>
          <w:sz w:val="24"/>
          <w:szCs w:val="24"/>
        </w:rPr>
        <w:t xml:space="preserve"> estado.</w:t>
      </w:r>
    </w:p>
    <w:p w14:paraId="5C5EDA7E" w14:textId="5B9820BE" w:rsidR="009955D8" w:rsidRPr="00A04998" w:rsidRDefault="009955D8" w:rsidP="00C920A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lastRenderedPageBreak/>
        <w:t xml:space="preserve">La inspección de las estructuras metálicas fue </w:t>
      </w:r>
      <w:r w:rsidR="00E639D0" w:rsidRPr="00A04998">
        <w:rPr>
          <w:rFonts w:ascii="Arial" w:hAnsi="Arial" w:cs="Arial"/>
          <w:spacing w:val="-2"/>
          <w:sz w:val="24"/>
          <w:szCs w:val="24"/>
        </w:rPr>
        <w:t>realizada</w:t>
      </w:r>
      <w:r w:rsidRPr="00A04998">
        <w:rPr>
          <w:rFonts w:ascii="Arial" w:hAnsi="Arial" w:cs="Arial"/>
          <w:spacing w:val="-2"/>
          <w:sz w:val="24"/>
          <w:szCs w:val="24"/>
        </w:rPr>
        <w:t xml:space="preserve"> por el consultor principal, conjuntamente con el personal técnico de apoyo para la ejecución del diseño.</w:t>
      </w:r>
    </w:p>
    <w:p w14:paraId="1C3E2E18" w14:textId="77777777" w:rsidR="008132C3" w:rsidRPr="00A04998" w:rsidRDefault="008132C3" w:rsidP="00C920A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53878734" w14:textId="77FDD4E8" w:rsidR="00C920A2" w:rsidRPr="00A04998" w:rsidRDefault="00C920A2" w:rsidP="00C920A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En base a </w:t>
      </w:r>
      <w:r w:rsidR="008A730B" w:rsidRPr="00A04998">
        <w:rPr>
          <w:rFonts w:ascii="Arial" w:hAnsi="Arial" w:cs="Arial"/>
          <w:spacing w:val="-2"/>
          <w:sz w:val="24"/>
          <w:szCs w:val="24"/>
        </w:rPr>
        <w:t>lo expuesto</w:t>
      </w:r>
      <w:r w:rsidRPr="00A04998">
        <w:rPr>
          <w:rFonts w:ascii="Arial" w:hAnsi="Arial" w:cs="Arial"/>
          <w:spacing w:val="-2"/>
          <w:sz w:val="24"/>
          <w:szCs w:val="24"/>
        </w:rPr>
        <w:t xml:space="preserve">, </w:t>
      </w:r>
      <w:r w:rsidR="00281B70" w:rsidRPr="00A04998">
        <w:rPr>
          <w:rFonts w:ascii="Arial" w:hAnsi="Arial" w:cs="Arial"/>
          <w:spacing w:val="-2"/>
          <w:sz w:val="24"/>
          <w:szCs w:val="24"/>
        </w:rPr>
        <w:t xml:space="preserve">no </w:t>
      </w:r>
      <w:r w:rsidRPr="00A04998">
        <w:rPr>
          <w:rFonts w:ascii="Arial" w:hAnsi="Arial" w:cs="Arial"/>
          <w:spacing w:val="-2"/>
          <w:sz w:val="24"/>
          <w:szCs w:val="24"/>
        </w:rPr>
        <w:t xml:space="preserve">se ha previsto </w:t>
      </w:r>
      <w:r w:rsidR="008A730B" w:rsidRPr="00A04998">
        <w:rPr>
          <w:rFonts w:ascii="Arial" w:hAnsi="Arial" w:cs="Arial"/>
          <w:spacing w:val="-2"/>
          <w:sz w:val="24"/>
          <w:szCs w:val="24"/>
        </w:rPr>
        <w:t>realizar cambios ni modificaciones a las estructuras existentes</w:t>
      </w:r>
      <w:r w:rsidRPr="00A04998">
        <w:rPr>
          <w:rFonts w:ascii="Arial" w:hAnsi="Arial" w:cs="Arial"/>
          <w:spacing w:val="-2"/>
          <w:sz w:val="24"/>
          <w:szCs w:val="24"/>
        </w:rPr>
        <w:t xml:space="preserve">, </w:t>
      </w:r>
      <w:r w:rsidR="008A730B" w:rsidRPr="00A04998">
        <w:rPr>
          <w:rFonts w:ascii="Arial" w:hAnsi="Arial" w:cs="Arial"/>
          <w:spacing w:val="-2"/>
          <w:sz w:val="24"/>
          <w:szCs w:val="24"/>
        </w:rPr>
        <w:t xml:space="preserve">habiendo considerado </w:t>
      </w:r>
      <w:r w:rsidRPr="00A04998">
        <w:rPr>
          <w:rFonts w:ascii="Arial" w:hAnsi="Arial" w:cs="Arial"/>
          <w:spacing w:val="-2"/>
          <w:sz w:val="24"/>
          <w:szCs w:val="24"/>
        </w:rPr>
        <w:t xml:space="preserve">para la ampliación </w:t>
      </w:r>
      <w:r w:rsidR="008A730B" w:rsidRPr="00A04998">
        <w:rPr>
          <w:rFonts w:ascii="Arial" w:hAnsi="Arial" w:cs="Arial"/>
          <w:spacing w:val="-2"/>
          <w:sz w:val="24"/>
          <w:szCs w:val="24"/>
        </w:rPr>
        <w:t xml:space="preserve">el diseño de </w:t>
      </w:r>
      <w:r w:rsidRPr="00A04998">
        <w:rPr>
          <w:rFonts w:ascii="Arial" w:hAnsi="Arial" w:cs="Arial"/>
          <w:spacing w:val="-2"/>
          <w:sz w:val="24"/>
          <w:szCs w:val="24"/>
        </w:rPr>
        <w:t>estructuras metálicas similares.</w:t>
      </w:r>
    </w:p>
    <w:p w14:paraId="4E315054" w14:textId="77777777" w:rsidR="00C920A2" w:rsidRPr="00A04998" w:rsidRDefault="00C920A2" w:rsidP="00C920A2">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1BEB0CE5" w14:textId="3DBF57AA" w:rsidR="00C920A2" w:rsidRPr="00A04998" w:rsidRDefault="00C920A2" w:rsidP="00F07F77">
      <w:pPr>
        <w:pStyle w:val="Ttulo1"/>
        <w:numPr>
          <w:ilvl w:val="1"/>
          <w:numId w:val="25"/>
        </w:numPr>
        <w:rPr>
          <w:lang w:val="es-EC"/>
        </w:rPr>
      </w:pPr>
      <w:bookmarkStart w:id="78" w:name="_Toc64609817"/>
      <w:bookmarkStart w:id="79" w:name="_Toc66787276"/>
      <w:bookmarkStart w:id="80" w:name="_Toc66787338"/>
      <w:bookmarkStart w:id="81" w:name="_Toc66787522"/>
      <w:r w:rsidRPr="00A04998">
        <w:rPr>
          <w:lang w:val="es-EC"/>
        </w:rPr>
        <w:t>CAPACIDAD DE BARRAS DE LA SUBESTACIÓN</w:t>
      </w:r>
      <w:bookmarkEnd w:id="78"/>
      <w:bookmarkEnd w:id="79"/>
      <w:bookmarkEnd w:id="80"/>
      <w:bookmarkEnd w:id="81"/>
    </w:p>
    <w:p w14:paraId="35D66CE9" w14:textId="77777777" w:rsidR="00C920A2" w:rsidRPr="00A04998" w:rsidRDefault="00C920A2" w:rsidP="00C920A2">
      <w:pPr>
        <w:spacing w:after="0" w:line="240" w:lineRule="atLeast"/>
        <w:rPr>
          <w:rFonts w:ascii="Arial" w:hAnsi="Arial" w:cs="Arial"/>
          <w:spacing w:val="-2"/>
          <w:sz w:val="24"/>
          <w:szCs w:val="24"/>
        </w:rPr>
      </w:pPr>
    </w:p>
    <w:p w14:paraId="3D4BCA17" w14:textId="1A4D14E9" w:rsidR="003353D7" w:rsidRPr="00A04998" w:rsidRDefault="003353D7" w:rsidP="00C920A2">
      <w:pPr>
        <w:pStyle w:val="Textoindependiente"/>
        <w:spacing w:line="240" w:lineRule="atLeast"/>
        <w:ind w:right="232"/>
        <w:rPr>
          <w:rFonts w:ascii="Arial" w:eastAsiaTheme="minorEastAsia" w:hAnsi="Arial" w:cs="Arial"/>
          <w:sz w:val="24"/>
          <w:szCs w:val="24"/>
          <w:lang w:val="es-EC" w:eastAsia="es-EC"/>
        </w:rPr>
      </w:pPr>
      <w:r w:rsidRPr="00A04998">
        <w:rPr>
          <w:rFonts w:ascii="Arial" w:eastAsiaTheme="minorEastAsia" w:hAnsi="Arial" w:cs="Arial"/>
          <w:sz w:val="24"/>
          <w:szCs w:val="24"/>
          <w:lang w:val="es-EC" w:eastAsia="es-EC"/>
        </w:rPr>
        <w:t xml:space="preserve">En la subestación Norte las barras del patio de 69 kV están conformadas mediante conductores de aluminio desnudo tipo ACSR, calibre 2/0 AWG, que soportan una corriente de </w:t>
      </w:r>
      <w:r w:rsidR="007E7573" w:rsidRPr="00A04998">
        <w:rPr>
          <w:rFonts w:ascii="Arial" w:eastAsiaTheme="minorEastAsia" w:hAnsi="Arial" w:cs="Arial"/>
          <w:sz w:val="24"/>
          <w:szCs w:val="24"/>
          <w:lang w:val="es-EC" w:eastAsia="es-EC"/>
        </w:rPr>
        <w:t>276</w:t>
      </w:r>
      <w:r w:rsidRPr="00A04998">
        <w:rPr>
          <w:rFonts w:ascii="Arial" w:eastAsiaTheme="minorEastAsia" w:hAnsi="Arial" w:cs="Arial"/>
          <w:sz w:val="24"/>
          <w:szCs w:val="24"/>
          <w:lang w:val="es-EC" w:eastAsia="es-EC"/>
        </w:rPr>
        <w:t xml:space="preserve"> A, con lo cual la capacidad es de </w:t>
      </w:r>
      <w:r w:rsidR="00757BC8" w:rsidRPr="00A04998">
        <w:rPr>
          <w:rFonts w:ascii="Arial" w:eastAsiaTheme="minorEastAsia" w:hAnsi="Arial" w:cs="Arial"/>
          <w:sz w:val="24"/>
          <w:szCs w:val="24"/>
          <w:lang w:val="es-EC" w:eastAsia="es-EC"/>
        </w:rPr>
        <w:t>32 MVA</w:t>
      </w:r>
      <w:r w:rsidR="004719BB" w:rsidRPr="00A04998">
        <w:rPr>
          <w:rFonts w:ascii="Arial" w:eastAsiaTheme="minorEastAsia" w:hAnsi="Arial" w:cs="Arial"/>
          <w:sz w:val="24"/>
          <w:szCs w:val="24"/>
          <w:lang w:val="es-EC" w:eastAsia="es-EC"/>
        </w:rPr>
        <w:t>.</w:t>
      </w:r>
      <w:r w:rsidR="00BF577D" w:rsidRPr="00A04998">
        <w:rPr>
          <w:rFonts w:ascii="Arial" w:eastAsiaTheme="minorEastAsia" w:hAnsi="Arial" w:cs="Arial"/>
          <w:sz w:val="24"/>
          <w:szCs w:val="24"/>
          <w:lang w:val="es-EC" w:eastAsia="es-EC"/>
        </w:rPr>
        <w:t xml:space="preserve"> </w:t>
      </w:r>
      <w:r w:rsidR="004719BB" w:rsidRPr="00A04998">
        <w:rPr>
          <w:rFonts w:ascii="Arial" w:eastAsiaTheme="minorEastAsia" w:hAnsi="Arial" w:cs="Arial"/>
          <w:sz w:val="24"/>
          <w:szCs w:val="24"/>
          <w:lang w:val="es-EC" w:eastAsia="es-EC"/>
        </w:rPr>
        <w:t>C</w:t>
      </w:r>
      <w:r w:rsidR="00BF577D" w:rsidRPr="00A04998">
        <w:rPr>
          <w:rFonts w:ascii="Arial" w:eastAsiaTheme="minorEastAsia" w:hAnsi="Arial" w:cs="Arial"/>
          <w:sz w:val="24"/>
          <w:szCs w:val="24"/>
          <w:lang w:val="es-EC" w:eastAsia="es-EC"/>
        </w:rPr>
        <w:t>onsiderando necesario ampliar su capacidad para la potencia que a futuro se pudiera tener</w:t>
      </w:r>
      <w:r w:rsidR="004719BB" w:rsidRPr="00A04998">
        <w:rPr>
          <w:rFonts w:ascii="Arial" w:eastAsiaTheme="minorEastAsia" w:hAnsi="Arial" w:cs="Arial"/>
          <w:sz w:val="24"/>
          <w:szCs w:val="24"/>
          <w:lang w:val="es-EC" w:eastAsia="es-EC"/>
        </w:rPr>
        <w:t xml:space="preserve">, </w:t>
      </w:r>
      <w:r w:rsidR="00BF577D" w:rsidRPr="00A04998">
        <w:rPr>
          <w:rFonts w:ascii="Arial" w:eastAsiaTheme="minorEastAsia" w:hAnsi="Arial" w:cs="Arial"/>
          <w:sz w:val="24"/>
          <w:szCs w:val="24"/>
          <w:lang w:val="es-EC" w:eastAsia="es-EC"/>
        </w:rPr>
        <w:t xml:space="preserve">para el presente proyecto se planifica el cambio de barras a conductor tipo ACAR </w:t>
      </w:r>
      <w:r w:rsidR="00BA0775" w:rsidRPr="00A04998">
        <w:rPr>
          <w:rFonts w:ascii="Arial" w:hAnsi="Arial" w:cs="Arial"/>
          <w:sz w:val="24"/>
          <w:szCs w:val="24"/>
          <w:lang w:val="es-EC"/>
        </w:rPr>
        <w:t>(</w:t>
      </w:r>
      <w:proofErr w:type="spellStart"/>
      <w:r w:rsidR="00BA0775" w:rsidRPr="00A04998">
        <w:rPr>
          <w:rFonts w:ascii="Arial" w:hAnsi="Arial" w:cs="Arial"/>
          <w:sz w:val="24"/>
          <w:szCs w:val="24"/>
          <w:lang w:val="es-EC"/>
        </w:rPr>
        <w:t>Aluminium</w:t>
      </w:r>
      <w:proofErr w:type="spellEnd"/>
      <w:r w:rsidR="00BA0775" w:rsidRPr="00A04998">
        <w:rPr>
          <w:rFonts w:ascii="Arial" w:hAnsi="Arial" w:cs="Arial"/>
          <w:sz w:val="24"/>
          <w:szCs w:val="24"/>
          <w:lang w:val="es-EC"/>
        </w:rPr>
        <w:t xml:space="preserve"> Conductor </w:t>
      </w:r>
      <w:proofErr w:type="spellStart"/>
      <w:r w:rsidR="00BA0775" w:rsidRPr="00A04998">
        <w:rPr>
          <w:rFonts w:ascii="Arial" w:hAnsi="Arial" w:cs="Arial"/>
          <w:sz w:val="24"/>
          <w:szCs w:val="24"/>
          <w:lang w:val="es-EC"/>
        </w:rPr>
        <w:t>Alloy</w:t>
      </w:r>
      <w:proofErr w:type="spellEnd"/>
      <w:r w:rsidR="00BA0775" w:rsidRPr="00A04998">
        <w:rPr>
          <w:rFonts w:ascii="Arial" w:hAnsi="Arial" w:cs="Arial"/>
          <w:sz w:val="24"/>
          <w:szCs w:val="24"/>
          <w:lang w:val="es-EC"/>
        </w:rPr>
        <w:t xml:space="preserve"> </w:t>
      </w:r>
      <w:proofErr w:type="spellStart"/>
      <w:r w:rsidR="00BA0775" w:rsidRPr="00A04998">
        <w:rPr>
          <w:rFonts w:ascii="Arial" w:hAnsi="Arial" w:cs="Arial"/>
          <w:sz w:val="24"/>
          <w:szCs w:val="24"/>
          <w:lang w:val="es-EC"/>
        </w:rPr>
        <w:t>Reinforced</w:t>
      </w:r>
      <w:proofErr w:type="spellEnd"/>
      <w:r w:rsidR="00BA0775" w:rsidRPr="00A04998">
        <w:rPr>
          <w:rFonts w:ascii="Arial" w:hAnsi="Arial" w:cs="Arial"/>
          <w:sz w:val="24"/>
          <w:szCs w:val="24"/>
          <w:lang w:val="es-EC"/>
        </w:rPr>
        <w:t xml:space="preserve">) </w:t>
      </w:r>
      <w:r w:rsidR="00BF577D" w:rsidRPr="00A04998">
        <w:rPr>
          <w:rFonts w:ascii="Arial" w:eastAsiaTheme="minorEastAsia" w:hAnsi="Arial" w:cs="Arial"/>
          <w:sz w:val="24"/>
          <w:szCs w:val="24"/>
          <w:lang w:val="es-EC" w:eastAsia="es-EC"/>
        </w:rPr>
        <w:t>calibre 500 MCM,</w:t>
      </w:r>
      <w:r w:rsidR="00BA0775" w:rsidRPr="00A04998">
        <w:rPr>
          <w:rFonts w:ascii="Arial" w:hAnsi="Arial" w:cs="Arial"/>
          <w:sz w:val="24"/>
          <w:szCs w:val="24"/>
          <w:lang w:val="es-EC"/>
        </w:rPr>
        <w:t xml:space="preserve"> formación 18/19</w:t>
      </w:r>
      <w:r w:rsidR="00BF577D" w:rsidRPr="00A04998">
        <w:rPr>
          <w:rFonts w:ascii="Arial" w:eastAsiaTheme="minorEastAsia" w:hAnsi="Arial" w:cs="Arial"/>
          <w:sz w:val="24"/>
          <w:szCs w:val="24"/>
          <w:lang w:val="es-EC" w:eastAsia="es-EC"/>
        </w:rPr>
        <w:t xml:space="preserve"> que tiene una capacidad de conducción de 638 A, resultando una potencia de 76 MVA.</w:t>
      </w:r>
    </w:p>
    <w:p w14:paraId="7EF2A798" w14:textId="3E1463E3" w:rsidR="00DE437E" w:rsidRPr="00A04998" w:rsidRDefault="00DE437E" w:rsidP="00C920A2">
      <w:pPr>
        <w:pStyle w:val="Textoindependiente"/>
        <w:spacing w:line="240" w:lineRule="atLeast"/>
        <w:ind w:right="232"/>
        <w:rPr>
          <w:rFonts w:ascii="Arial" w:eastAsiaTheme="minorEastAsia" w:hAnsi="Arial" w:cs="Arial"/>
          <w:sz w:val="24"/>
          <w:szCs w:val="24"/>
          <w:lang w:val="es-EC" w:eastAsia="es-EC"/>
        </w:rPr>
      </w:pPr>
    </w:p>
    <w:p w14:paraId="41BB7B28" w14:textId="1A280065" w:rsidR="00BF577D" w:rsidRPr="00A04998" w:rsidRDefault="00BF577D" w:rsidP="00BF577D">
      <w:pPr>
        <w:pStyle w:val="Textoindependiente"/>
        <w:spacing w:line="240" w:lineRule="atLeast"/>
        <w:ind w:right="232"/>
        <w:rPr>
          <w:rFonts w:ascii="Arial" w:eastAsiaTheme="minorEastAsia" w:hAnsi="Arial" w:cs="Arial"/>
          <w:sz w:val="24"/>
          <w:szCs w:val="24"/>
          <w:lang w:val="es-EC" w:eastAsia="es-EC"/>
        </w:rPr>
      </w:pPr>
      <w:r w:rsidRPr="00A04998">
        <w:rPr>
          <w:rFonts w:ascii="Arial" w:eastAsiaTheme="minorEastAsia" w:hAnsi="Arial" w:cs="Arial"/>
          <w:sz w:val="24"/>
          <w:szCs w:val="24"/>
          <w:lang w:val="es-EC" w:eastAsia="es-EC"/>
        </w:rPr>
        <w:t xml:space="preserve">El arreglo de barras para </w:t>
      </w:r>
      <w:r w:rsidR="00BA0775" w:rsidRPr="00A04998">
        <w:rPr>
          <w:rFonts w:ascii="Arial" w:eastAsiaTheme="minorEastAsia" w:hAnsi="Arial" w:cs="Arial"/>
          <w:sz w:val="24"/>
          <w:szCs w:val="24"/>
          <w:lang w:val="es-EC" w:eastAsia="es-EC"/>
        </w:rPr>
        <w:t>esta</w:t>
      </w:r>
      <w:r w:rsidRPr="00A04998">
        <w:rPr>
          <w:rFonts w:ascii="Arial" w:eastAsiaTheme="minorEastAsia" w:hAnsi="Arial" w:cs="Arial"/>
          <w:sz w:val="24"/>
          <w:szCs w:val="24"/>
          <w:lang w:val="es-EC" w:eastAsia="es-EC"/>
        </w:rPr>
        <w:t xml:space="preserve"> subestación se mantendrá; esto es, barra simple.</w:t>
      </w:r>
    </w:p>
    <w:p w14:paraId="1057BC4F" w14:textId="77777777"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10DFDECB" w14:textId="46F766DF" w:rsidR="00B22C96" w:rsidRPr="00A04998" w:rsidRDefault="00B22C96" w:rsidP="00F07F77">
      <w:pPr>
        <w:pStyle w:val="Prrafodelista"/>
        <w:numPr>
          <w:ilvl w:val="0"/>
          <w:numId w:val="25"/>
        </w:numPr>
        <w:spacing w:line="240" w:lineRule="atLeast"/>
        <w:ind w:right="30"/>
        <w:jc w:val="both"/>
        <w:outlineLvl w:val="0"/>
        <w:rPr>
          <w:rFonts w:ascii="Arial" w:hAnsi="Arial" w:cs="Arial"/>
          <w:b/>
          <w:sz w:val="24"/>
          <w:szCs w:val="24"/>
          <w:lang w:val="es-ES"/>
        </w:rPr>
      </w:pPr>
      <w:bookmarkStart w:id="82" w:name="_Toc66787277"/>
      <w:bookmarkStart w:id="83" w:name="_Toc66787523"/>
      <w:r w:rsidRPr="00A04998">
        <w:rPr>
          <w:rFonts w:ascii="Arial" w:hAnsi="Arial" w:cs="Arial"/>
          <w:b/>
          <w:sz w:val="24"/>
          <w:szCs w:val="24"/>
          <w:lang w:val="es-ES"/>
        </w:rPr>
        <w:t xml:space="preserve">ALCANCE DE LA </w:t>
      </w:r>
      <w:r w:rsidR="00643067" w:rsidRPr="00A04998">
        <w:rPr>
          <w:rFonts w:ascii="Arial" w:hAnsi="Arial" w:cs="Arial"/>
          <w:b/>
          <w:sz w:val="24"/>
          <w:szCs w:val="24"/>
          <w:lang w:val="es-ES"/>
        </w:rPr>
        <w:t>AMPLIACIÓN</w:t>
      </w:r>
      <w:r w:rsidR="004614E9" w:rsidRPr="00A04998">
        <w:rPr>
          <w:rFonts w:ascii="Arial" w:hAnsi="Arial" w:cs="Arial"/>
          <w:b/>
          <w:sz w:val="24"/>
          <w:szCs w:val="24"/>
          <w:lang w:val="es-ES"/>
        </w:rPr>
        <w:t xml:space="preserve"> DE LA </w:t>
      </w:r>
      <w:r w:rsidR="00643067" w:rsidRPr="00A04998">
        <w:rPr>
          <w:rFonts w:ascii="Arial" w:hAnsi="Arial" w:cs="Arial"/>
          <w:b/>
          <w:sz w:val="24"/>
          <w:szCs w:val="24"/>
          <w:lang w:val="es-ES"/>
        </w:rPr>
        <w:t>SUBESTACIÓN</w:t>
      </w:r>
      <w:r w:rsidR="004614E9" w:rsidRPr="00A04998">
        <w:rPr>
          <w:rFonts w:ascii="Arial" w:hAnsi="Arial" w:cs="Arial"/>
          <w:b/>
          <w:sz w:val="24"/>
          <w:szCs w:val="24"/>
          <w:lang w:val="es-ES"/>
        </w:rPr>
        <w:t xml:space="preserve"> NORTE</w:t>
      </w:r>
      <w:bookmarkEnd w:id="82"/>
      <w:bookmarkEnd w:id="83"/>
    </w:p>
    <w:p w14:paraId="7772DF25" w14:textId="77777777" w:rsidR="00B22C96" w:rsidRPr="00C9650E" w:rsidRDefault="00B22C96" w:rsidP="00B22C96">
      <w:pPr>
        <w:spacing w:after="0" w:line="240" w:lineRule="atLeast"/>
        <w:ind w:right="30"/>
        <w:jc w:val="both"/>
        <w:rPr>
          <w:rFonts w:ascii="Arial" w:hAnsi="Arial" w:cs="Arial"/>
          <w:b/>
          <w:sz w:val="24"/>
          <w:szCs w:val="24"/>
          <w:lang w:val="es-ES"/>
        </w:rPr>
      </w:pPr>
    </w:p>
    <w:p w14:paraId="283E99CD" w14:textId="77777777" w:rsidR="00B22C96" w:rsidRPr="00A04998" w:rsidRDefault="00B22C96" w:rsidP="00F07F77">
      <w:pPr>
        <w:pStyle w:val="Prrafodelista"/>
        <w:numPr>
          <w:ilvl w:val="1"/>
          <w:numId w:val="10"/>
        </w:numPr>
        <w:spacing w:line="240" w:lineRule="atLeast"/>
        <w:ind w:right="30"/>
        <w:jc w:val="both"/>
        <w:outlineLvl w:val="1"/>
        <w:rPr>
          <w:rFonts w:ascii="Arial" w:hAnsi="Arial" w:cs="Arial"/>
          <w:b/>
          <w:sz w:val="24"/>
          <w:szCs w:val="24"/>
          <w:lang w:val="es-EC"/>
        </w:rPr>
      </w:pPr>
      <w:bookmarkStart w:id="84" w:name="_Toc66787278"/>
      <w:bookmarkStart w:id="85" w:name="_Toc66787524"/>
      <w:r w:rsidRPr="00A04998">
        <w:rPr>
          <w:rFonts w:ascii="Arial" w:hAnsi="Arial" w:cs="Arial"/>
          <w:b/>
          <w:sz w:val="24"/>
          <w:szCs w:val="24"/>
          <w:lang w:val="es-EC"/>
        </w:rPr>
        <w:t>GENERALIDADES</w:t>
      </w:r>
      <w:bookmarkEnd w:id="84"/>
      <w:bookmarkEnd w:id="85"/>
    </w:p>
    <w:p w14:paraId="049F03E0" w14:textId="77777777" w:rsidR="00B22C96" w:rsidRPr="00A04998" w:rsidRDefault="00B22C96" w:rsidP="00B22C96">
      <w:pPr>
        <w:spacing w:after="0" w:line="240" w:lineRule="atLeast"/>
        <w:ind w:right="30"/>
        <w:jc w:val="both"/>
        <w:rPr>
          <w:rFonts w:ascii="Arial" w:hAnsi="Arial" w:cs="Arial"/>
          <w:b/>
          <w:sz w:val="24"/>
          <w:szCs w:val="24"/>
        </w:rPr>
      </w:pPr>
    </w:p>
    <w:p w14:paraId="636456E7" w14:textId="71B60C5F" w:rsidR="00B22C96" w:rsidRPr="00A04998" w:rsidRDefault="00B22C96" w:rsidP="00B22C96">
      <w:pPr>
        <w:spacing w:after="0" w:line="240" w:lineRule="atLeast"/>
        <w:ind w:right="30"/>
        <w:jc w:val="both"/>
        <w:rPr>
          <w:rFonts w:ascii="Arial" w:hAnsi="Arial" w:cs="Arial"/>
          <w:spacing w:val="-2"/>
          <w:sz w:val="24"/>
          <w:szCs w:val="24"/>
        </w:rPr>
      </w:pPr>
      <w:r w:rsidRPr="00A04998">
        <w:rPr>
          <w:rFonts w:ascii="Arial" w:hAnsi="Arial" w:cs="Arial"/>
          <w:spacing w:val="-2"/>
          <w:sz w:val="24"/>
          <w:szCs w:val="24"/>
        </w:rPr>
        <w:t>El presente trabajo de consultoría comprende la ejecución de los diseños para la ampliación de la subestaci</w:t>
      </w:r>
      <w:r w:rsidR="00E639D0" w:rsidRPr="00A04998">
        <w:rPr>
          <w:rFonts w:ascii="Arial" w:hAnsi="Arial" w:cs="Arial"/>
          <w:spacing w:val="-2"/>
          <w:sz w:val="24"/>
          <w:szCs w:val="24"/>
        </w:rPr>
        <w:t>ón</w:t>
      </w:r>
      <w:r w:rsidR="004614E9" w:rsidRPr="00A04998">
        <w:rPr>
          <w:rFonts w:ascii="Arial" w:hAnsi="Arial" w:cs="Arial"/>
          <w:spacing w:val="-2"/>
          <w:sz w:val="24"/>
          <w:szCs w:val="24"/>
        </w:rPr>
        <w:t xml:space="preserve"> Norte</w:t>
      </w:r>
      <w:r w:rsidRPr="00A04998">
        <w:rPr>
          <w:rFonts w:ascii="Arial" w:hAnsi="Arial" w:cs="Arial"/>
          <w:spacing w:val="-2"/>
          <w:sz w:val="24"/>
          <w:szCs w:val="24"/>
        </w:rPr>
        <w:t xml:space="preserve">, habiendo considerado </w:t>
      </w:r>
      <w:r w:rsidR="004614E9" w:rsidRPr="00A04998">
        <w:rPr>
          <w:rFonts w:ascii="Arial" w:hAnsi="Arial" w:cs="Arial"/>
          <w:spacing w:val="-2"/>
          <w:sz w:val="24"/>
          <w:szCs w:val="24"/>
        </w:rPr>
        <w:t xml:space="preserve">la utilización del </w:t>
      </w:r>
      <w:r w:rsidRPr="00A04998">
        <w:rPr>
          <w:rFonts w:ascii="Arial" w:hAnsi="Arial" w:cs="Arial"/>
          <w:spacing w:val="-2"/>
          <w:sz w:val="24"/>
          <w:szCs w:val="24"/>
        </w:rPr>
        <w:t xml:space="preserve">equipamiento existente </w:t>
      </w:r>
      <w:r w:rsidR="004614E9" w:rsidRPr="00A04998">
        <w:rPr>
          <w:rFonts w:ascii="Arial" w:hAnsi="Arial" w:cs="Arial"/>
          <w:spacing w:val="-2"/>
          <w:sz w:val="24"/>
          <w:szCs w:val="24"/>
        </w:rPr>
        <w:t>por encontrarse en buen estado</w:t>
      </w:r>
      <w:r w:rsidRPr="00A04998">
        <w:rPr>
          <w:rFonts w:ascii="Arial" w:hAnsi="Arial" w:cs="Arial"/>
          <w:spacing w:val="-2"/>
          <w:sz w:val="24"/>
          <w:szCs w:val="24"/>
        </w:rPr>
        <w:t>.</w:t>
      </w:r>
    </w:p>
    <w:p w14:paraId="1B66D468" w14:textId="77777777" w:rsidR="00B22C96" w:rsidRPr="00A04998" w:rsidRDefault="00B22C96" w:rsidP="00B22C96">
      <w:pPr>
        <w:spacing w:after="0" w:line="240" w:lineRule="atLeast"/>
        <w:ind w:right="30"/>
        <w:jc w:val="both"/>
        <w:rPr>
          <w:rFonts w:ascii="Arial" w:hAnsi="Arial" w:cs="Arial"/>
          <w:spacing w:val="-2"/>
          <w:sz w:val="24"/>
          <w:szCs w:val="24"/>
        </w:rPr>
      </w:pPr>
    </w:p>
    <w:p w14:paraId="49007B52" w14:textId="16217D24" w:rsidR="00B22C96" w:rsidRPr="00A04998" w:rsidRDefault="00B22C96" w:rsidP="00B22C96">
      <w:pPr>
        <w:spacing w:after="0" w:line="240" w:lineRule="atLeast"/>
        <w:ind w:right="30"/>
        <w:jc w:val="both"/>
        <w:rPr>
          <w:rFonts w:ascii="Arial" w:hAnsi="Arial" w:cs="Arial"/>
          <w:spacing w:val="-2"/>
          <w:sz w:val="24"/>
          <w:szCs w:val="24"/>
        </w:rPr>
      </w:pPr>
      <w:bookmarkStart w:id="86" w:name="_Hlk64281704"/>
      <w:r w:rsidRPr="00A04998">
        <w:rPr>
          <w:rFonts w:ascii="Arial" w:hAnsi="Arial" w:cs="Arial"/>
          <w:spacing w:val="-2"/>
          <w:sz w:val="24"/>
          <w:szCs w:val="24"/>
        </w:rPr>
        <w:t xml:space="preserve">Para la ampliación de la </w:t>
      </w:r>
      <w:r w:rsidR="004614E9" w:rsidRPr="00A04998">
        <w:rPr>
          <w:rFonts w:ascii="Arial" w:hAnsi="Arial" w:cs="Arial"/>
          <w:spacing w:val="-2"/>
          <w:sz w:val="24"/>
          <w:szCs w:val="24"/>
        </w:rPr>
        <w:t>subestaci</w:t>
      </w:r>
      <w:r w:rsidR="00E10DE1" w:rsidRPr="00A04998">
        <w:rPr>
          <w:rFonts w:ascii="Arial" w:hAnsi="Arial" w:cs="Arial"/>
          <w:spacing w:val="-2"/>
          <w:sz w:val="24"/>
          <w:szCs w:val="24"/>
        </w:rPr>
        <w:t xml:space="preserve">ón </w:t>
      </w:r>
      <w:r w:rsidR="004614E9" w:rsidRPr="00A04998">
        <w:rPr>
          <w:rFonts w:ascii="Arial" w:hAnsi="Arial" w:cs="Arial"/>
          <w:spacing w:val="-2"/>
          <w:sz w:val="24"/>
          <w:szCs w:val="24"/>
        </w:rPr>
        <w:t>Norte</w:t>
      </w:r>
      <w:r w:rsidRPr="00A04998">
        <w:rPr>
          <w:rFonts w:ascii="Arial" w:hAnsi="Arial" w:cs="Arial"/>
          <w:spacing w:val="-2"/>
          <w:sz w:val="24"/>
          <w:szCs w:val="24"/>
        </w:rPr>
        <w:t>, se ha diseñado de acuerdo a lo establecido en los términos de referencia</w:t>
      </w:r>
      <w:r w:rsidR="00E826C9" w:rsidRPr="00A04998">
        <w:rPr>
          <w:rFonts w:ascii="Arial" w:hAnsi="Arial" w:cs="Arial"/>
          <w:spacing w:val="-2"/>
          <w:sz w:val="24"/>
          <w:szCs w:val="24"/>
        </w:rPr>
        <w:t xml:space="preserve"> y en base a las necesidades </w:t>
      </w:r>
      <w:r w:rsidR="004614E9" w:rsidRPr="00A04998">
        <w:rPr>
          <w:rFonts w:ascii="Arial" w:hAnsi="Arial" w:cs="Arial"/>
          <w:spacing w:val="-2"/>
          <w:sz w:val="24"/>
          <w:szCs w:val="24"/>
        </w:rPr>
        <w:t>de la EERSSA en cuanto a las posiciones nuevas y reserva</w:t>
      </w:r>
      <w:r w:rsidRPr="00A04998">
        <w:rPr>
          <w:rFonts w:ascii="Arial" w:hAnsi="Arial" w:cs="Arial"/>
          <w:spacing w:val="-2"/>
          <w:sz w:val="24"/>
          <w:szCs w:val="24"/>
        </w:rPr>
        <w:t>.</w:t>
      </w:r>
      <w:bookmarkEnd w:id="86"/>
      <w:r w:rsidRPr="00A04998">
        <w:rPr>
          <w:rFonts w:ascii="Arial" w:hAnsi="Arial" w:cs="Arial"/>
          <w:spacing w:val="-2"/>
          <w:sz w:val="24"/>
          <w:szCs w:val="24"/>
        </w:rPr>
        <w:t xml:space="preserve"> </w:t>
      </w:r>
    </w:p>
    <w:p w14:paraId="20299658" w14:textId="77777777" w:rsidR="00B22C96" w:rsidRPr="00A04998" w:rsidRDefault="00B22C96" w:rsidP="00B22C96">
      <w:pPr>
        <w:spacing w:after="0" w:line="240" w:lineRule="atLeast"/>
        <w:ind w:right="30"/>
        <w:jc w:val="both"/>
        <w:rPr>
          <w:rFonts w:ascii="Arial" w:hAnsi="Arial" w:cs="Arial"/>
          <w:b/>
          <w:spacing w:val="-2"/>
          <w:sz w:val="24"/>
          <w:szCs w:val="24"/>
        </w:rPr>
      </w:pPr>
      <w:r w:rsidRPr="00A04998">
        <w:rPr>
          <w:rFonts w:ascii="Arial" w:hAnsi="Arial" w:cs="Arial"/>
          <w:spacing w:val="-2"/>
          <w:sz w:val="24"/>
          <w:szCs w:val="24"/>
        </w:rPr>
        <w:t xml:space="preserve"> </w:t>
      </w:r>
    </w:p>
    <w:p w14:paraId="7679675C" w14:textId="72C261EF" w:rsidR="00B22C96" w:rsidRPr="00A04998" w:rsidRDefault="00643067" w:rsidP="00F07F77">
      <w:pPr>
        <w:pStyle w:val="Prrafodelista"/>
        <w:numPr>
          <w:ilvl w:val="1"/>
          <w:numId w:val="10"/>
        </w:numPr>
        <w:spacing w:line="240" w:lineRule="atLeast"/>
        <w:outlineLvl w:val="1"/>
        <w:rPr>
          <w:rFonts w:ascii="Arial" w:hAnsi="Arial" w:cs="Arial"/>
          <w:b/>
          <w:sz w:val="24"/>
          <w:szCs w:val="24"/>
          <w:lang w:val="es-EC"/>
        </w:rPr>
      </w:pPr>
      <w:bookmarkStart w:id="87" w:name="_Toc66787279"/>
      <w:bookmarkStart w:id="88" w:name="_Toc66787525"/>
      <w:r w:rsidRPr="00A04998">
        <w:rPr>
          <w:rFonts w:ascii="Arial" w:hAnsi="Arial" w:cs="Arial"/>
          <w:b/>
          <w:sz w:val="24"/>
          <w:szCs w:val="24"/>
          <w:lang w:val="es-EC"/>
        </w:rPr>
        <w:t>DEFINICIÓN</w:t>
      </w:r>
      <w:r w:rsidR="00B22C96" w:rsidRPr="00A04998">
        <w:rPr>
          <w:rFonts w:ascii="Arial" w:hAnsi="Arial" w:cs="Arial"/>
          <w:b/>
          <w:sz w:val="24"/>
          <w:szCs w:val="24"/>
          <w:lang w:val="es-EC"/>
        </w:rPr>
        <w:t xml:space="preserve"> DEL DIAGRAMA UNIFILAR</w:t>
      </w:r>
      <w:bookmarkEnd w:id="87"/>
      <w:bookmarkEnd w:id="88"/>
    </w:p>
    <w:p w14:paraId="2A7F39DF" w14:textId="77777777" w:rsidR="00B22C96" w:rsidRPr="00A04998" w:rsidRDefault="00B22C96" w:rsidP="00B22C96">
      <w:pPr>
        <w:spacing w:after="0" w:line="240" w:lineRule="atLeast"/>
        <w:jc w:val="both"/>
        <w:rPr>
          <w:rFonts w:ascii="Arial" w:hAnsi="Arial" w:cs="Arial"/>
          <w:sz w:val="24"/>
          <w:szCs w:val="24"/>
        </w:rPr>
      </w:pPr>
    </w:p>
    <w:p w14:paraId="6DDBE6D1" w14:textId="47D70B21" w:rsidR="00B22C96" w:rsidRPr="00A04998" w:rsidRDefault="00B22C96" w:rsidP="00B22C96">
      <w:pPr>
        <w:spacing w:after="0" w:line="240" w:lineRule="atLeast"/>
        <w:jc w:val="both"/>
        <w:rPr>
          <w:rFonts w:ascii="Arial" w:hAnsi="Arial" w:cs="Arial"/>
          <w:sz w:val="24"/>
          <w:szCs w:val="24"/>
        </w:rPr>
      </w:pPr>
      <w:bookmarkStart w:id="89" w:name="_Hlk64278218"/>
      <w:r w:rsidRPr="00A04998">
        <w:rPr>
          <w:rFonts w:ascii="Arial" w:hAnsi="Arial" w:cs="Arial"/>
          <w:sz w:val="24"/>
          <w:szCs w:val="24"/>
        </w:rPr>
        <w:t xml:space="preserve">Para realizar del diseño de la </w:t>
      </w:r>
      <w:r w:rsidR="004614E9" w:rsidRPr="00A04998">
        <w:rPr>
          <w:rFonts w:ascii="Arial" w:hAnsi="Arial" w:cs="Arial"/>
          <w:sz w:val="24"/>
          <w:szCs w:val="24"/>
        </w:rPr>
        <w:t>subestaci</w:t>
      </w:r>
      <w:r w:rsidR="00E10DE1" w:rsidRPr="00A04998">
        <w:rPr>
          <w:rFonts w:ascii="Arial" w:hAnsi="Arial" w:cs="Arial"/>
          <w:sz w:val="24"/>
          <w:szCs w:val="24"/>
        </w:rPr>
        <w:t>ó</w:t>
      </w:r>
      <w:r w:rsidR="004614E9" w:rsidRPr="00A04998">
        <w:rPr>
          <w:rFonts w:ascii="Arial" w:hAnsi="Arial" w:cs="Arial"/>
          <w:sz w:val="24"/>
          <w:szCs w:val="24"/>
        </w:rPr>
        <w:t>n Norte</w:t>
      </w:r>
      <w:r w:rsidRPr="00A04998">
        <w:rPr>
          <w:rFonts w:ascii="Arial" w:hAnsi="Arial" w:cs="Arial"/>
          <w:sz w:val="24"/>
          <w:szCs w:val="24"/>
        </w:rPr>
        <w:t xml:space="preserve">, </w:t>
      </w:r>
      <w:bookmarkStart w:id="90" w:name="_Hlk64278201"/>
      <w:bookmarkEnd w:id="89"/>
      <w:r w:rsidRPr="00A04998">
        <w:rPr>
          <w:rFonts w:ascii="Arial" w:hAnsi="Arial" w:cs="Arial"/>
          <w:sz w:val="24"/>
          <w:szCs w:val="24"/>
        </w:rPr>
        <w:t>se procedió a la definición de</w:t>
      </w:r>
      <w:r w:rsidR="004719BB" w:rsidRPr="00A04998">
        <w:rPr>
          <w:rFonts w:ascii="Arial" w:hAnsi="Arial" w:cs="Arial"/>
          <w:sz w:val="24"/>
          <w:szCs w:val="24"/>
        </w:rPr>
        <w:t>l</w:t>
      </w:r>
      <w:r w:rsidR="00AD1DB7" w:rsidRPr="00A04998">
        <w:rPr>
          <w:rFonts w:ascii="Arial" w:hAnsi="Arial" w:cs="Arial"/>
          <w:sz w:val="24"/>
          <w:szCs w:val="24"/>
        </w:rPr>
        <w:t xml:space="preserve"> </w:t>
      </w:r>
      <w:r w:rsidRPr="00A04998">
        <w:rPr>
          <w:rFonts w:ascii="Arial" w:hAnsi="Arial" w:cs="Arial"/>
          <w:sz w:val="24"/>
          <w:szCs w:val="24"/>
        </w:rPr>
        <w:t>diagrama unifilar, para lo cual tomó en cuenta</w:t>
      </w:r>
      <w:r w:rsidR="00CD29C3" w:rsidRPr="00A04998">
        <w:rPr>
          <w:rFonts w:ascii="Arial" w:hAnsi="Arial" w:cs="Arial"/>
          <w:sz w:val="24"/>
          <w:szCs w:val="24"/>
        </w:rPr>
        <w:t xml:space="preserve"> la configuración existente, as</w:t>
      </w:r>
      <w:r w:rsidR="00AF4DC1" w:rsidRPr="00A04998">
        <w:rPr>
          <w:rFonts w:ascii="Arial" w:hAnsi="Arial" w:cs="Arial"/>
          <w:sz w:val="24"/>
          <w:szCs w:val="24"/>
        </w:rPr>
        <w:t>í</w:t>
      </w:r>
      <w:r w:rsidR="00CD29C3" w:rsidRPr="00A04998">
        <w:rPr>
          <w:rFonts w:ascii="Arial" w:hAnsi="Arial" w:cs="Arial"/>
          <w:sz w:val="24"/>
          <w:szCs w:val="24"/>
        </w:rPr>
        <w:t xml:space="preserve"> como </w:t>
      </w:r>
      <w:r w:rsidRPr="00A04998">
        <w:rPr>
          <w:rFonts w:ascii="Arial" w:hAnsi="Arial" w:cs="Arial"/>
          <w:sz w:val="24"/>
          <w:szCs w:val="24"/>
        </w:rPr>
        <w:t>l</w:t>
      </w:r>
      <w:r w:rsidR="00C53EE1" w:rsidRPr="00A04998">
        <w:rPr>
          <w:rFonts w:ascii="Arial" w:hAnsi="Arial" w:cs="Arial"/>
          <w:sz w:val="24"/>
          <w:szCs w:val="24"/>
        </w:rPr>
        <w:t>a</w:t>
      </w:r>
      <w:r w:rsidRPr="00A04998">
        <w:rPr>
          <w:rFonts w:ascii="Arial" w:hAnsi="Arial" w:cs="Arial"/>
          <w:sz w:val="24"/>
          <w:szCs w:val="24"/>
        </w:rPr>
        <w:t xml:space="preserve">s </w:t>
      </w:r>
      <w:r w:rsidR="00C53EE1" w:rsidRPr="00A04998">
        <w:rPr>
          <w:rFonts w:ascii="Arial" w:hAnsi="Arial" w:cs="Arial"/>
          <w:sz w:val="24"/>
          <w:szCs w:val="24"/>
        </w:rPr>
        <w:t>necesidades</w:t>
      </w:r>
      <w:r w:rsidRPr="00A04998">
        <w:rPr>
          <w:rFonts w:ascii="Arial" w:hAnsi="Arial" w:cs="Arial"/>
          <w:sz w:val="24"/>
          <w:szCs w:val="24"/>
        </w:rPr>
        <w:t xml:space="preserve"> de la</w:t>
      </w:r>
      <w:r w:rsidR="00AD1DB7" w:rsidRPr="00A04998">
        <w:rPr>
          <w:rFonts w:ascii="Arial" w:hAnsi="Arial" w:cs="Arial"/>
          <w:sz w:val="24"/>
          <w:szCs w:val="24"/>
        </w:rPr>
        <w:t xml:space="preserve"> EERSSA</w:t>
      </w:r>
      <w:bookmarkEnd w:id="90"/>
      <w:r w:rsidRPr="00A04998">
        <w:rPr>
          <w:rFonts w:ascii="Arial" w:hAnsi="Arial" w:cs="Arial"/>
          <w:sz w:val="24"/>
          <w:szCs w:val="24"/>
        </w:rPr>
        <w:t>. Además, el diagrama unifilar se definió considerando el crecimiento de</w:t>
      </w:r>
      <w:r w:rsidR="00AD1DB7" w:rsidRPr="00A04998">
        <w:rPr>
          <w:rFonts w:ascii="Arial" w:hAnsi="Arial" w:cs="Arial"/>
          <w:sz w:val="24"/>
          <w:szCs w:val="24"/>
        </w:rPr>
        <w:t xml:space="preserve">l sistema eléctrico de la EERSSA en cuanto a las </w:t>
      </w:r>
      <w:r w:rsidRPr="00A04998">
        <w:rPr>
          <w:rFonts w:ascii="Arial" w:hAnsi="Arial" w:cs="Arial"/>
          <w:sz w:val="24"/>
          <w:szCs w:val="24"/>
        </w:rPr>
        <w:t>salidas de líneas de 69 kV, confiabilidad del sistema ante posibles desconexiones programadas o por fallas, teniendo como propósito la reducción de las suspensiones de servicio de energía a los usuarios.</w:t>
      </w:r>
    </w:p>
    <w:p w14:paraId="2832D2B8" w14:textId="77777777" w:rsidR="00B22C96" w:rsidRPr="00A04998" w:rsidRDefault="00B22C96" w:rsidP="00B22C96">
      <w:pPr>
        <w:spacing w:after="0" w:line="240" w:lineRule="atLeast"/>
        <w:jc w:val="both"/>
        <w:rPr>
          <w:rFonts w:ascii="Arial" w:hAnsi="Arial" w:cs="Arial"/>
          <w:sz w:val="24"/>
          <w:szCs w:val="24"/>
        </w:rPr>
      </w:pPr>
    </w:p>
    <w:p w14:paraId="40CA9ACF" w14:textId="797ACBB8"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 xml:space="preserve">En base a lo expuesto, se realizó el diagrama </w:t>
      </w:r>
      <w:r w:rsidR="0017768C" w:rsidRPr="00A04998">
        <w:rPr>
          <w:rFonts w:ascii="Arial" w:hAnsi="Arial" w:cs="Arial"/>
          <w:sz w:val="24"/>
          <w:szCs w:val="24"/>
        </w:rPr>
        <w:t>unifilar</w:t>
      </w:r>
      <w:r w:rsidR="0017768C">
        <w:rPr>
          <w:rFonts w:ascii="Arial" w:hAnsi="Arial" w:cs="Arial"/>
          <w:sz w:val="24"/>
          <w:szCs w:val="24"/>
        </w:rPr>
        <w:t xml:space="preserve"> existente y</w:t>
      </w:r>
      <w:r w:rsidRPr="00A04998">
        <w:rPr>
          <w:rFonts w:ascii="Arial" w:hAnsi="Arial" w:cs="Arial"/>
          <w:sz w:val="24"/>
          <w:szCs w:val="24"/>
        </w:rPr>
        <w:t xml:space="preserve"> </w:t>
      </w:r>
      <w:r w:rsidR="00AD1DB7" w:rsidRPr="00A04998">
        <w:rPr>
          <w:rFonts w:ascii="Arial" w:hAnsi="Arial" w:cs="Arial"/>
          <w:sz w:val="24"/>
          <w:szCs w:val="24"/>
        </w:rPr>
        <w:t xml:space="preserve">para </w:t>
      </w:r>
      <w:r w:rsidR="004719BB" w:rsidRPr="00A04998">
        <w:rPr>
          <w:rFonts w:ascii="Arial" w:hAnsi="Arial" w:cs="Arial"/>
          <w:sz w:val="24"/>
          <w:szCs w:val="24"/>
        </w:rPr>
        <w:t>la ampliación de la subestación</w:t>
      </w:r>
      <w:r w:rsidR="00AD1DB7" w:rsidRPr="00A04998">
        <w:rPr>
          <w:rFonts w:ascii="Arial" w:hAnsi="Arial" w:cs="Arial"/>
          <w:sz w:val="24"/>
          <w:szCs w:val="24"/>
        </w:rPr>
        <w:t xml:space="preserve">, </w:t>
      </w:r>
      <w:r w:rsidR="004719BB" w:rsidRPr="00A04998">
        <w:rPr>
          <w:rFonts w:ascii="Arial" w:hAnsi="Arial" w:cs="Arial"/>
          <w:sz w:val="24"/>
          <w:szCs w:val="24"/>
        </w:rPr>
        <w:t xml:space="preserve">el </w:t>
      </w:r>
      <w:r w:rsidR="00AD1DB7" w:rsidRPr="00A04998">
        <w:rPr>
          <w:rFonts w:ascii="Arial" w:hAnsi="Arial" w:cs="Arial"/>
          <w:sz w:val="24"/>
          <w:szCs w:val="24"/>
        </w:rPr>
        <w:t xml:space="preserve">que se indica en </w:t>
      </w:r>
      <w:r w:rsidR="005944DE" w:rsidRPr="00A04998">
        <w:rPr>
          <w:rFonts w:ascii="Arial" w:hAnsi="Arial" w:cs="Arial"/>
          <w:sz w:val="24"/>
          <w:szCs w:val="24"/>
        </w:rPr>
        <w:t>los</w:t>
      </w:r>
      <w:r w:rsidR="004719BB" w:rsidRPr="00A04998">
        <w:rPr>
          <w:rFonts w:ascii="Arial" w:hAnsi="Arial" w:cs="Arial"/>
          <w:sz w:val="24"/>
          <w:szCs w:val="24"/>
        </w:rPr>
        <w:t xml:space="preserve"> plano</w:t>
      </w:r>
      <w:r w:rsidR="005944DE" w:rsidRPr="00A04998">
        <w:rPr>
          <w:rFonts w:ascii="Arial" w:hAnsi="Arial" w:cs="Arial"/>
          <w:sz w:val="24"/>
          <w:szCs w:val="24"/>
        </w:rPr>
        <w:t>s</w:t>
      </w:r>
      <w:r w:rsidR="004719BB" w:rsidRPr="00A04998">
        <w:rPr>
          <w:rFonts w:ascii="Arial" w:hAnsi="Arial" w:cs="Arial"/>
          <w:sz w:val="24"/>
          <w:szCs w:val="24"/>
        </w:rPr>
        <w:t xml:space="preserve"> </w:t>
      </w:r>
      <w:r w:rsidR="00CB0E0D" w:rsidRPr="00A04998">
        <w:rPr>
          <w:rFonts w:ascii="Arial" w:hAnsi="Arial" w:cs="Arial"/>
          <w:sz w:val="24"/>
          <w:szCs w:val="24"/>
        </w:rPr>
        <w:t>SN-</w:t>
      </w:r>
      <w:r w:rsidR="009D525E" w:rsidRPr="00A04998">
        <w:rPr>
          <w:rFonts w:ascii="Arial" w:hAnsi="Arial" w:cs="Arial"/>
          <w:sz w:val="24"/>
          <w:szCs w:val="24"/>
        </w:rPr>
        <w:t>DU-01</w:t>
      </w:r>
      <w:r w:rsidR="007B0043">
        <w:rPr>
          <w:rStyle w:val="Refdenotaalpie"/>
          <w:rFonts w:ascii="Arial" w:hAnsi="Arial" w:cs="Arial"/>
          <w:sz w:val="24"/>
          <w:szCs w:val="24"/>
        </w:rPr>
        <w:footnoteReference w:id="1"/>
      </w:r>
      <w:r w:rsidR="005944DE" w:rsidRPr="00A04998">
        <w:rPr>
          <w:rFonts w:ascii="Arial" w:hAnsi="Arial" w:cs="Arial"/>
          <w:sz w:val="24"/>
          <w:szCs w:val="24"/>
        </w:rPr>
        <w:t xml:space="preserve"> </w:t>
      </w:r>
      <w:r w:rsidR="00F724B1">
        <w:rPr>
          <w:rFonts w:ascii="Arial" w:hAnsi="Arial" w:cs="Arial"/>
          <w:sz w:val="24"/>
          <w:szCs w:val="24"/>
        </w:rPr>
        <w:t xml:space="preserve">y SN-DU-02 </w:t>
      </w:r>
      <w:r w:rsidR="004719BB" w:rsidRPr="00A04998">
        <w:rPr>
          <w:rFonts w:ascii="Arial" w:hAnsi="Arial" w:cs="Arial"/>
          <w:sz w:val="24"/>
          <w:szCs w:val="24"/>
        </w:rPr>
        <w:t xml:space="preserve">del </w:t>
      </w:r>
      <w:r w:rsidR="00AD1DB7" w:rsidRPr="00A04998">
        <w:rPr>
          <w:rFonts w:ascii="Arial" w:hAnsi="Arial" w:cs="Arial"/>
          <w:sz w:val="24"/>
          <w:szCs w:val="24"/>
        </w:rPr>
        <w:t>anexo</w:t>
      </w:r>
      <w:r w:rsidR="004719BB" w:rsidRPr="00A04998">
        <w:rPr>
          <w:rFonts w:ascii="Arial" w:hAnsi="Arial" w:cs="Arial"/>
          <w:sz w:val="24"/>
          <w:szCs w:val="24"/>
        </w:rPr>
        <w:t xml:space="preserve"> No. </w:t>
      </w:r>
      <w:r w:rsidR="00E826C9" w:rsidRPr="00A04998">
        <w:rPr>
          <w:rFonts w:ascii="Arial" w:hAnsi="Arial" w:cs="Arial"/>
          <w:sz w:val="24"/>
          <w:szCs w:val="24"/>
        </w:rPr>
        <w:t>11</w:t>
      </w:r>
      <w:r w:rsidRPr="00A04998">
        <w:rPr>
          <w:rFonts w:ascii="Arial" w:hAnsi="Arial" w:cs="Arial"/>
          <w:sz w:val="24"/>
          <w:szCs w:val="24"/>
        </w:rPr>
        <w:t xml:space="preserve">. </w:t>
      </w:r>
      <w:r w:rsidR="00643067" w:rsidRPr="00A04998">
        <w:rPr>
          <w:rFonts w:ascii="Arial" w:hAnsi="Arial" w:cs="Arial"/>
          <w:sz w:val="24"/>
          <w:szCs w:val="24"/>
        </w:rPr>
        <w:t>Siendo</w:t>
      </w:r>
      <w:r w:rsidRPr="00A04998">
        <w:rPr>
          <w:rFonts w:ascii="Arial" w:hAnsi="Arial" w:cs="Arial"/>
          <w:sz w:val="24"/>
          <w:szCs w:val="24"/>
        </w:rPr>
        <w:t xml:space="preserve"> el resumen de las posiciones </w:t>
      </w:r>
      <w:r w:rsidR="00DB3DF4" w:rsidRPr="00A04998">
        <w:rPr>
          <w:rFonts w:ascii="Arial" w:hAnsi="Arial" w:cs="Arial"/>
          <w:sz w:val="24"/>
          <w:szCs w:val="24"/>
        </w:rPr>
        <w:t>las que se indican a continuación</w:t>
      </w:r>
      <w:r w:rsidRPr="00A04998">
        <w:rPr>
          <w:rFonts w:ascii="Arial" w:hAnsi="Arial" w:cs="Arial"/>
          <w:sz w:val="24"/>
          <w:szCs w:val="24"/>
        </w:rPr>
        <w:t>:</w:t>
      </w:r>
    </w:p>
    <w:p w14:paraId="756B5F59" w14:textId="3335C5C1" w:rsidR="00E75375" w:rsidRPr="00A04998" w:rsidRDefault="00E75375" w:rsidP="00B22C96">
      <w:pPr>
        <w:spacing w:after="0" w:line="240" w:lineRule="atLeast"/>
        <w:jc w:val="both"/>
        <w:rPr>
          <w:rFonts w:ascii="Arial" w:hAnsi="Arial" w:cs="Arial"/>
          <w:sz w:val="24"/>
          <w:szCs w:val="24"/>
        </w:rPr>
      </w:pPr>
    </w:p>
    <w:p w14:paraId="0E532B2E" w14:textId="77777777" w:rsidR="00E75375" w:rsidRPr="00A04998" w:rsidRDefault="00E75375" w:rsidP="00F07F77">
      <w:pPr>
        <w:pStyle w:val="Prrafodelista"/>
        <w:numPr>
          <w:ilvl w:val="0"/>
          <w:numId w:val="11"/>
        </w:numPr>
        <w:spacing w:line="240" w:lineRule="atLeast"/>
        <w:contextualSpacing/>
        <w:jc w:val="both"/>
        <w:rPr>
          <w:rFonts w:ascii="Arial" w:hAnsi="Arial" w:cs="Arial"/>
          <w:sz w:val="24"/>
          <w:szCs w:val="24"/>
          <w:lang w:val="es-EC"/>
        </w:rPr>
      </w:pPr>
      <w:r w:rsidRPr="00A04998">
        <w:rPr>
          <w:rFonts w:ascii="Arial" w:hAnsi="Arial" w:cs="Arial"/>
          <w:sz w:val="24"/>
          <w:szCs w:val="24"/>
          <w:lang w:val="es-EC"/>
        </w:rPr>
        <w:t>Posición 1: Transformador de potencia de 10 MVA (existente)</w:t>
      </w:r>
    </w:p>
    <w:p w14:paraId="27AC37A3" w14:textId="77777777" w:rsidR="00E75375" w:rsidRPr="00A04998" w:rsidRDefault="00E75375" w:rsidP="00F07F77">
      <w:pPr>
        <w:pStyle w:val="Prrafodelista"/>
        <w:numPr>
          <w:ilvl w:val="0"/>
          <w:numId w:val="11"/>
        </w:numPr>
        <w:spacing w:line="240" w:lineRule="atLeast"/>
        <w:contextualSpacing/>
        <w:jc w:val="both"/>
        <w:rPr>
          <w:rFonts w:ascii="Arial" w:hAnsi="Arial" w:cs="Arial"/>
          <w:sz w:val="24"/>
          <w:szCs w:val="24"/>
          <w:lang w:val="es-EC"/>
        </w:rPr>
      </w:pPr>
      <w:r w:rsidRPr="00A04998">
        <w:rPr>
          <w:rFonts w:ascii="Arial" w:hAnsi="Arial" w:cs="Arial"/>
          <w:sz w:val="24"/>
          <w:szCs w:val="24"/>
          <w:lang w:val="es-EC"/>
        </w:rPr>
        <w:t xml:space="preserve">Posición 2: Línea a subestación </w:t>
      </w:r>
      <w:proofErr w:type="spellStart"/>
      <w:r w:rsidRPr="00A04998">
        <w:rPr>
          <w:rFonts w:ascii="Arial" w:hAnsi="Arial" w:cs="Arial"/>
          <w:sz w:val="24"/>
          <w:szCs w:val="24"/>
          <w:lang w:val="es-EC"/>
        </w:rPr>
        <w:t>Obrapía</w:t>
      </w:r>
      <w:proofErr w:type="spellEnd"/>
      <w:r w:rsidRPr="00A04998">
        <w:rPr>
          <w:rFonts w:ascii="Arial" w:hAnsi="Arial" w:cs="Arial"/>
          <w:sz w:val="24"/>
          <w:szCs w:val="24"/>
          <w:lang w:val="es-EC"/>
        </w:rPr>
        <w:t xml:space="preserve"> (línea existente con equipos nuevos)</w:t>
      </w:r>
    </w:p>
    <w:p w14:paraId="14DF3D56" w14:textId="77777777" w:rsidR="00E75375" w:rsidRPr="00A04998" w:rsidRDefault="00E75375" w:rsidP="00F07F77">
      <w:pPr>
        <w:pStyle w:val="Prrafodelista"/>
        <w:numPr>
          <w:ilvl w:val="0"/>
          <w:numId w:val="11"/>
        </w:numPr>
        <w:spacing w:line="240" w:lineRule="atLeast"/>
        <w:contextualSpacing/>
        <w:jc w:val="both"/>
        <w:rPr>
          <w:rFonts w:ascii="Arial" w:hAnsi="Arial" w:cs="Arial"/>
          <w:sz w:val="24"/>
          <w:szCs w:val="24"/>
          <w:lang w:val="es-EC"/>
        </w:rPr>
      </w:pPr>
      <w:r w:rsidRPr="00A04998">
        <w:rPr>
          <w:rFonts w:ascii="Arial" w:hAnsi="Arial" w:cs="Arial"/>
          <w:sz w:val="24"/>
          <w:szCs w:val="24"/>
          <w:lang w:val="es-EC"/>
        </w:rPr>
        <w:lastRenderedPageBreak/>
        <w:t>Posición 3: Línea a subestación Catamayo (línea proyectada con GIS existente)</w:t>
      </w:r>
    </w:p>
    <w:p w14:paraId="5340CCE8" w14:textId="77777777" w:rsidR="00E75375" w:rsidRPr="00A04998" w:rsidRDefault="00E75375" w:rsidP="00F07F77">
      <w:pPr>
        <w:pStyle w:val="Prrafodelista"/>
        <w:numPr>
          <w:ilvl w:val="0"/>
          <w:numId w:val="11"/>
        </w:numPr>
        <w:spacing w:line="240" w:lineRule="atLeast"/>
        <w:contextualSpacing/>
        <w:jc w:val="both"/>
        <w:rPr>
          <w:rFonts w:ascii="Arial" w:hAnsi="Arial" w:cs="Arial"/>
          <w:sz w:val="24"/>
          <w:szCs w:val="24"/>
          <w:lang w:val="es-EC"/>
        </w:rPr>
      </w:pPr>
      <w:r w:rsidRPr="00A04998">
        <w:rPr>
          <w:rFonts w:ascii="Arial" w:hAnsi="Arial" w:cs="Arial"/>
          <w:sz w:val="24"/>
          <w:szCs w:val="24"/>
          <w:lang w:val="es-EC"/>
        </w:rPr>
        <w:t>Posición 4: Línea a subestación Saraguro (línea existente con equipos nuevos)</w:t>
      </w:r>
    </w:p>
    <w:p w14:paraId="7801B0C0" w14:textId="77777777" w:rsidR="00E75375" w:rsidRPr="00A04998" w:rsidRDefault="00E75375" w:rsidP="00F07F77">
      <w:pPr>
        <w:pStyle w:val="Prrafodelista"/>
        <w:numPr>
          <w:ilvl w:val="0"/>
          <w:numId w:val="11"/>
        </w:numPr>
        <w:spacing w:line="240" w:lineRule="atLeast"/>
        <w:contextualSpacing/>
        <w:jc w:val="both"/>
        <w:rPr>
          <w:rFonts w:ascii="Arial" w:hAnsi="Arial" w:cs="Arial"/>
          <w:sz w:val="24"/>
          <w:szCs w:val="24"/>
          <w:lang w:val="es-EC"/>
        </w:rPr>
      </w:pPr>
      <w:r w:rsidRPr="00A04998">
        <w:rPr>
          <w:rFonts w:ascii="Arial" w:hAnsi="Arial" w:cs="Arial"/>
          <w:sz w:val="24"/>
          <w:szCs w:val="24"/>
          <w:lang w:val="es-EC"/>
        </w:rPr>
        <w:t xml:space="preserve">Posición 5: Línea a subestación </w:t>
      </w:r>
      <w:proofErr w:type="spellStart"/>
      <w:r w:rsidRPr="00A04998">
        <w:rPr>
          <w:rFonts w:ascii="Arial" w:hAnsi="Arial" w:cs="Arial"/>
          <w:sz w:val="24"/>
          <w:szCs w:val="24"/>
          <w:lang w:val="es-EC"/>
        </w:rPr>
        <w:t>Virgenpamba</w:t>
      </w:r>
      <w:proofErr w:type="spellEnd"/>
      <w:r w:rsidRPr="00A04998">
        <w:rPr>
          <w:rFonts w:ascii="Arial" w:hAnsi="Arial" w:cs="Arial"/>
          <w:sz w:val="24"/>
          <w:szCs w:val="24"/>
          <w:lang w:val="es-EC"/>
        </w:rPr>
        <w:t xml:space="preserve"> (línea proyectada con equipos existentes)</w:t>
      </w:r>
    </w:p>
    <w:p w14:paraId="73E6B919" w14:textId="77777777" w:rsidR="00E75375" w:rsidRPr="00A04998" w:rsidRDefault="00E75375" w:rsidP="00F07F77">
      <w:pPr>
        <w:pStyle w:val="Prrafodelista"/>
        <w:numPr>
          <w:ilvl w:val="0"/>
          <w:numId w:val="11"/>
        </w:numPr>
        <w:spacing w:line="240" w:lineRule="atLeast"/>
        <w:contextualSpacing/>
        <w:jc w:val="both"/>
        <w:rPr>
          <w:rFonts w:ascii="Arial" w:hAnsi="Arial" w:cs="Arial"/>
          <w:sz w:val="24"/>
          <w:szCs w:val="24"/>
          <w:lang w:val="es-EC"/>
        </w:rPr>
      </w:pPr>
      <w:r w:rsidRPr="00A04998">
        <w:rPr>
          <w:rFonts w:ascii="Arial" w:hAnsi="Arial" w:cs="Arial"/>
          <w:sz w:val="24"/>
          <w:szCs w:val="24"/>
          <w:lang w:val="es-EC"/>
        </w:rPr>
        <w:t>1 posición de reserva</w:t>
      </w:r>
    </w:p>
    <w:p w14:paraId="7557DDF4" w14:textId="77777777" w:rsidR="00E75375" w:rsidRPr="00A04998" w:rsidRDefault="00E75375" w:rsidP="00E75375">
      <w:pPr>
        <w:spacing w:after="0" w:line="240" w:lineRule="atLeast"/>
        <w:jc w:val="both"/>
        <w:rPr>
          <w:rFonts w:ascii="Arial" w:hAnsi="Arial" w:cs="Arial"/>
          <w:sz w:val="24"/>
          <w:szCs w:val="24"/>
        </w:rPr>
      </w:pPr>
    </w:p>
    <w:p w14:paraId="38BFDBB8" w14:textId="6CCE45C8" w:rsidR="00E75375" w:rsidRPr="00A04998" w:rsidRDefault="00E75375" w:rsidP="00B22C96">
      <w:pPr>
        <w:spacing w:after="0" w:line="240" w:lineRule="atLeast"/>
        <w:jc w:val="both"/>
        <w:rPr>
          <w:rFonts w:ascii="Arial" w:hAnsi="Arial" w:cs="Arial"/>
          <w:b/>
          <w:sz w:val="24"/>
          <w:szCs w:val="24"/>
        </w:rPr>
      </w:pPr>
      <w:r w:rsidRPr="00A04998">
        <w:rPr>
          <w:rFonts w:ascii="Arial" w:hAnsi="Arial" w:cs="Arial"/>
          <w:sz w:val="24"/>
          <w:szCs w:val="24"/>
        </w:rPr>
        <w:t>A continuación, se realiza una descripción de cada una de las bahías.</w:t>
      </w:r>
    </w:p>
    <w:p w14:paraId="1064236E" w14:textId="4057FE78" w:rsidR="00E75375" w:rsidRPr="00A04998" w:rsidRDefault="00E75375" w:rsidP="00B22C96">
      <w:pPr>
        <w:spacing w:after="0" w:line="240" w:lineRule="atLeast"/>
        <w:jc w:val="both"/>
        <w:rPr>
          <w:rFonts w:ascii="Arial" w:hAnsi="Arial" w:cs="Arial"/>
          <w:b/>
          <w:sz w:val="24"/>
          <w:szCs w:val="24"/>
        </w:rPr>
      </w:pPr>
    </w:p>
    <w:p w14:paraId="73EE63AF" w14:textId="335CF65D" w:rsidR="000D761D" w:rsidRPr="00A04998" w:rsidRDefault="000D761D" w:rsidP="00B22C96">
      <w:pPr>
        <w:spacing w:after="0" w:line="240" w:lineRule="atLeast"/>
        <w:jc w:val="both"/>
        <w:rPr>
          <w:rFonts w:ascii="Arial" w:hAnsi="Arial" w:cs="Arial"/>
          <w:b/>
          <w:sz w:val="24"/>
          <w:szCs w:val="24"/>
        </w:rPr>
      </w:pPr>
      <w:r w:rsidRPr="00A04998">
        <w:rPr>
          <w:rFonts w:ascii="Arial" w:hAnsi="Arial" w:cs="Arial"/>
          <w:b/>
          <w:sz w:val="24"/>
          <w:szCs w:val="24"/>
        </w:rPr>
        <w:t>Posición 1: Transformador de potencia de existente de 10 MVA:</w:t>
      </w:r>
      <w:r w:rsidRPr="00A04998">
        <w:rPr>
          <w:rFonts w:ascii="Arial" w:hAnsi="Arial" w:cs="Arial"/>
          <w:sz w:val="24"/>
          <w:szCs w:val="24"/>
        </w:rPr>
        <w:t xml:space="preserve"> Para esta posición se mantienen los equipos existentes.</w:t>
      </w:r>
    </w:p>
    <w:p w14:paraId="2E3147E2" w14:textId="77EFA22A" w:rsidR="000D761D" w:rsidRPr="00A04998" w:rsidRDefault="000D761D" w:rsidP="00B22C96">
      <w:pPr>
        <w:spacing w:after="0" w:line="240" w:lineRule="atLeast"/>
        <w:jc w:val="both"/>
        <w:rPr>
          <w:rFonts w:ascii="Arial" w:hAnsi="Arial" w:cs="Arial"/>
          <w:b/>
          <w:sz w:val="24"/>
          <w:szCs w:val="24"/>
        </w:rPr>
      </w:pPr>
    </w:p>
    <w:p w14:paraId="27980E37" w14:textId="0793B71A" w:rsidR="000D761D" w:rsidRPr="00A04998" w:rsidRDefault="000D761D" w:rsidP="000D761D">
      <w:pPr>
        <w:spacing w:line="240" w:lineRule="atLeast"/>
        <w:contextualSpacing/>
        <w:jc w:val="both"/>
        <w:rPr>
          <w:rFonts w:ascii="Arial" w:hAnsi="Arial" w:cs="Arial"/>
          <w:sz w:val="24"/>
          <w:szCs w:val="24"/>
        </w:rPr>
      </w:pPr>
      <w:r w:rsidRPr="00A04998">
        <w:rPr>
          <w:rFonts w:ascii="Arial" w:hAnsi="Arial" w:cs="Arial"/>
          <w:b/>
          <w:sz w:val="24"/>
          <w:szCs w:val="24"/>
        </w:rPr>
        <w:t xml:space="preserve">Posición 2: Línea a subestación </w:t>
      </w:r>
      <w:proofErr w:type="spellStart"/>
      <w:r w:rsidRPr="00A04998">
        <w:rPr>
          <w:rFonts w:ascii="Arial" w:hAnsi="Arial" w:cs="Arial"/>
          <w:b/>
          <w:sz w:val="24"/>
          <w:szCs w:val="24"/>
        </w:rPr>
        <w:t>Obrapía</w:t>
      </w:r>
      <w:proofErr w:type="spellEnd"/>
      <w:r w:rsidRPr="00A04998">
        <w:rPr>
          <w:rFonts w:ascii="Arial" w:hAnsi="Arial" w:cs="Arial"/>
          <w:b/>
          <w:sz w:val="24"/>
          <w:szCs w:val="24"/>
        </w:rPr>
        <w:t>:</w:t>
      </w:r>
      <w:r w:rsidRPr="00A04998">
        <w:rPr>
          <w:rFonts w:ascii="Arial" w:hAnsi="Arial" w:cs="Arial"/>
          <w:sz w:val="24"/>
          <w:szCs w:val="24"/>
        </w:rPr>
        <w:t xml:space="preserve"> Actualmente la entrada de la línea desde la subestación </w:t>
      </w:r>
      <w:proofErr w:type="spellStart"/>
      <w:r w:rsidRPr="00A04998">
        <w:rPr>
          <w:rFonts w:ascii="Arial" w:hAnsi="Arial" w:cs="Arial"/>
          <w:sz w:val="24"/>
          <w:szCs w:val="24"/>
        </w:rPr>
        <w:t>Obrapía</w:t>
      </w:r>
      <w:proofErr w:type="spellEnd"/>
      <w:r w:rsidRPr="00A04998">
        <w:rPr>
          <w:rFonts w:ascii="Arial" w:hAnsi="Arial" w:cs="Arial"/>
          <w:sz w:val="24"/>
          <w:szCs w:val="24"/>
        </w:rPr>
        <w:t xml:space="preserve"> hacia el patio de 69 kV es mediante estructuras en postes con tensores, habiendo planificado cambiar para que los conductores sean sujetados a estructuras metálicas autosoportantes, las que pueden ser instaladas sin necesidad de realizar desconexiones a nivel de 69 kV conforme a la disposición de equipos proyectada.</w:t>
      </w:r>
    </w:p>
    <w:p w14:paraId="5BB3FD15" w14:textId="77777777" w:rsidR="000D761D" w:rsidRPr="00A04998" w:rsidRDefault="000D761D" w:rsidP="000D761D">
      <w:pPr>
        <w:spacing w:line="240" w:lineRule="atLeast"/>
        <w:contextualSpacing/>
        <w:jc w:val="both"/>
        <w:rPr>
          <w:rFonts w:ascii="Arial" w:hAnsi="Arial" w:cs="Arial"/>
          <w:sz w:val="24"/>
          <w:szCs w:val="24"/>
        </w:rPr>
      </w:pPr>
    </w:p>
    <w:p w14:paraId="4D6B0A58" w14:textId="48E417F8" w:rsidR="000D761D" w:rsidRPr="00A04998" w:rsidRDefault="000D761D" w:rsidP="000D761D">
      <w:pPr>
        <w:spacing w:line="240" w:lineRule="atLeast"/>
        <w:contextualSpacing/>
        <w:jc w:val="both"/>
        <w:rPr>
          <w:rFonts w:ascii="Arial" w:hAnsi="Arial" w:cs="Arial"/>
          <w:sz w:val="24"/>
          <w:szCs w:val="24"/>
        </w:rPr>
      </w:pPr>
      <w:r w:rsidRPr="00A04998">
        <w:rPr>
          <w:rFonts w:ascii="Arial" w:hAnsi="Arial" w:cs="Arial"/>
          <w:sz w:val="24"/>
          <w:szCs w:val="24"/>
        </w:rPr>
        <w:t>Con el fin de reducir los tiempos de suspensión de servicio durante la construcción de la ampliación de la subestación Norte,</w:t>
      </w:r>
      <w:r w:rsidR="00CC2ABC" w:rsidRPr="00A04998">
        <w:rPr>
          <w:rFonts w:ascii="Arial" w:hAnsi="Arial" w:cs="Arial"/>
          <w:sz w:val="24"/>
          <w:szCs w:val="24"/>
        </w:rPr>
        <w:t xml:space="preserve"> para</w:t>
      </w:r>
      <w:r w:rsidRPr="00A04998">
        <w:rPr>
          <w:rFonts w:ascii="Arial" w:hAnsi="Arial" w:cs="Arial"/>
          <w:sz w:val="24"/>
          <w:szCs w:val="24"/>
        </w:rPr>
        <w:t xml:space="preserve"> la </w:t>
      </w:r>
      <w:r w:rsidR="00CC2ABC" w:rsidRPr="00A04998">
        <w:rPr>
          <w:rFonts w:ascii="Arial" w:hAnsi="Arial" w:cs="Arial"/>
          <w:sz w:val="24"/>
          <w:szCs w:val="24"/>
        </w:rPr>
        <w:t>bahía</w:t>
      </w:r>
      <w:r w:rsidRPr="00A04998">
        <w:rPr>
          <w:rFonts w:ascii="Arial" w:hAnsi="Arial" w:cs="Arial"/>
          <w:sz w:val="24"/>
          <w:szCs w:val="24"/>
        </w:rPr>
        <w:t xml:space="preserve"> </w:t>
      </w:r>
      <w:r w:rsidR="00CC2ABC" w:rsidRPr="00A04998">
        <w:rPr>
          <w:rFonts w:ascii="Arial" w:hAnsi="Arial" w:cs="Arial"/>
          <w:sz w:val="24"/>
          <w:szCs w:val="24"/>
        </w:rPr>
        <w:t>de inter</w:t>
      </w:r>
      <w:r w:rsidRPr="00A04998">
        <w:rPr>
          <w:rFonts w:ascii="Arial" w:hAnsi="Arial" w:cs="Arial"/>
          <w:sz w:val="24"/>
          <w:szCs w:val="24"/>
        </w:rPr>
        <w:t xml:space="preserve">conexión a 69 kV </w:t>
      </w:r>
      <w:r w:rsidR="00CC2ABC" w:rsidRPr="00A04998">
        <w:rPr>
          <w:rFonts w:ascii="Arial" w:hAnsi="Arial" w:cs="Arial"/>
          <w:sz w:val="24"/>
          <w:szCs w:val="24"/>
        </w:rPr>
        <w:t xml:space="preserve">con la subestación </w:t>
      </w:r>
      <w:proofErr w:type="spellStart"/>
      <w:r w:rsidR="00CC2ABC" w:rsidRPr="00A04998">
        <w:rPr>
          <w:rFonts w:ascii="Arial" w:hAnsi="Arial" w:cs="Arial"/>
          <w:sz w:val="24"/>
          <w:szCs w:val="24"/>
        </w:rPr>
        <w:t>Obrapía</w:t>
      </w:r>
      <w:proofErr w:type="spellEnd"/>
      <w:r w:rsidR="00CC2ABC" w:rsidRPr="00A04998">
        <w:rPr>
          <w:rFonts w:ascii="Arial" w:hAnsi="Arial" w:cs="Arial"/>
          <w:sz w:val="24"/>
          <w:szCs w:val="24"/>
        </w:rPr>
        <w:t xml:space="preserve"> (posición 2 en diagrama unifilar), se realizará el montaje de nuevos equipos y estructuras metálicas autosoportantes requeridas. Luego que se realicen las pruebas necesarias y que resulten satisfactorias, se procederá a reubicar la actual línea a </w:t>
      </w:r>
      <w:proofErr w:type="spellStart"/>
      <w:r w:rsidR="00CC2ABC" w:rsidRPr="00A04998">
        <w:rPr>
          <w:rFonts w:ascii="Arial" w:hAnsi="Arial" w:cs="Arial"/>
          <w:sz w:val="24"/>
          <w:szCs w:val="24"/>
        </w:rPr>
        <w:t>Obrapía</w:t>
      </w:r>
      <w:proofErr w:type="spellEnd"/>
      <w:r w:rsidR="00CC2ABC" w:rsidRPr="00A04998">
        <w:rPr>
          <w:rFonts w:ascii="Arial" w:hAnsi="Arial" w:cs="Arial"/>
          <w:sz w:val="24"/>
          <w:szCs w:val="24"/>
        </w:rPr>
        <w:t xml:space="preserve"> y a su conexión a la subestación</w:t>
      </w:r>
      <w:r w:rsidRPr="00A04998">
        <w:rPr>
          <w:rFonts w:ascii="Arial" w:hAnsi="Arial" w:cs="Arial"/>
          <w:sz w:val="24"/>
          <w:szCs w:val="24"/>
        </w:rPr>
        <w:t xml:space="preserve">. </w:t>
      </w:r>
    </w:p>
    <w:p w14:paraId="1E78AEBB" w14:textId="77777777" w:rsidR="000D761D" w:rsidRPr="00A04998" w:rsidRDefault="000D761D" w:rsidP="000D761D">
      <w:pPr>
        <w:spacing w:line="240" w:lineRule="atLeast"/>
        <w:contextualSpacing/>
        <w:jc w:val="both"/>
        <w:rPr>
          <w:rFonts w:ascii="Arial" w:hAnsi="Arial" w:cs="Arial"/>
          <w:sz w:val="24"/>
          <w:szCs w:val="24"/>
        </w:rPr>
      </w:pPr>
    </w:p>
    <w:p w14:paraId="5FFCD42A" w14:textId="75017898" w:rsidR="00E75375" w:rsidRPr="00A04998" w:rsidRDefault="00E75375" w:rsidP="00E75375">
      <w:pPr>
        <w:spacing w:line="240" w:lineRule="atLeast"/>
        <w:contextualSpacing/>
        <w:jc w:val="both"/>
        <w:rPr>
          <w:rFonts w:ascii="Arial" w:hAnsi="Arial" w:cs="Arial"/>
          <w:b/>
          <w:sz w:val="24"/>
          <w:szCs w:val="24"/>
        </w:rPr>
      </w:pPr>
      <w:r w:rsidRPr="00A04998">
        <w:rPr>
          <w:rFonts w:ascii="Arial" w:hAnsi="Arial" w:cs="Arial"/>
          <w:b/>
          <w:sz w:val="24"/>
          <w:szCs w:val="24"/>
        </w:rPr>
        <w:t>Posición 3: Línea a subestación Catamayo:</w:t>
      </w:r>
      <w:r w:rsidRPr="00A04998">
        <w:rPr>
          <w:rFonts w:ascii="Arial" w:hAnsi="Arial" w:cs="Arial"/>
          <w:sz w:val="24"/>
          <w:szCs w:val="24"/>
        </w:rPr>
        <w:t xml:space="preserve"> Se trata de una nueva bahía para el control de la línea proyectada a la subestación Catamayo, para lo cual se ha planificado utilizar el GIS existente que en la actualidad está instalado para la salida de la línea a 69 kV a la subestación Saraguro. El equipo será reubicado luego que esté en operación la línea a Saraguro con los nuevos equipos proyectados.</w:t>
      </w:r>
    </w:p>
    <w:p w14:paraId="3F2D2EE7" w14:textId="2D5763C4" w:rsidR="000D761D" w:rsidRPr="00A04998" w:rsidRDefault="000D761D" w:rsidP="00E75375">
      <w:pPr>
        <w:spacing w:after="0" w:line="240" w:lineRule="atLeast"/>
        <w:jc w:val="both"/>
        <w:rPr>
          <w:rFonts w:ascii="Arial" w:hAnsi="Arial" w:cs="Arial"/>
          <w:b/>
          <w:sz w:val="24"/>
          <w:szCs w:val="24"/>
        </w:rPr>
      </w:pPr>
    </w:p>
    <w:p w14:paraId="33D79DFC" w14:textId="39B79ABE" w:rsidR="00E75375" w:rsidRPr="00A04998" w:rsidRDefault="00E75375" w:rsidP="00E75375">
      <w:pPr>
        <w:spacing w:line="240" w:lineRule="atLeast"/>
        <w:contextualSpacing/>
        <w:jc w:val="both"/>
        <w:rPr>
          <w:rFonts w:ascii="Arial" w:hAnsi="Arial" w:cs="Arial"/>
          <w:sz w:val="24"/>
          <w:szCs w:val="24"/>
        </w:rPr>
      </w:pPr>
      <w:r w:rsidRPr="00A04998">
        <w:rPr>
          <w:rFonts w:ascii="Arial" w:hAnsi="Arial" w:cs="Arial"/>
          <w:b/>
          <w:sz w:val="24"/>
          <w:szCs w:val="24"/>
        </w:rPr>
        <w:t>Posición 4: Línea a subestación Saraguro:</w:t>
      </w:r>
      <w:r w:rsidRPr="00A04998">
        <w:rPr>
          <w:rFonts w:ascii="Arial" w:hAnsi="Arial" w:cs="Arial"/>
          <w:sz w:val="24"/>
          <w:szCs w:val="24"/>
        </w:rPr>
        <w:t xml:space="preserve"> En la actualidad </w:t>
      </w:r>
      <w:r w:rsidR="00752B35" w:rsidRPr="00A04998">
        <w:rPr>
          <w:rFonts w:ascii="Arial" w:hAnsi="Arial" w:cs="Arial"/>
          <w:sz w:val="24"/>
          <w:szCs w:val="24"/>
        </w:rPr>
        <w:t xml:space="preserve">para </w:t>
      </w:r>
      <w:r w:rsidRPr="00A04998">
        <w:rPr>
          <w:rFonts w:ascii="Arial" w:hAnsi="Arial" w:cs="Arial"/>
          <w:sz w:val="24"/>
          <w:szCs w:val="24"/>
        </w:rPr>
        <w:t xml:space="preserve">la salida de la línea </w:t>
      </w:r>
      <w:r w:rsidR="00752B35" w:rsidRPr="00A04998">
        <w:rPr>
          <w:rFonts w:ascii="Arial" w:hAnsi="Arial" w:cs="Arial"/>
          <w:sz w:val="24"/>
          <w:szCs w:val="24"/>
        </w:rPr>
        <w:t xml:space="preserve">hacia la </w:t>
      </w:r>
      <w:r w:rsidRPr="00A04998">
        <w:rPr>
          <w:rFonts w:ascii="Arial" w:hAnsi="Arial" w:cs="Arial"/>
          <w:sz w:val="24"/>
          <w:szCs w:val="24"/>
        </w:rPr>
        <w:t xml:space="preserve">subestación </w:t>
      </w:r>
      <w:r w:rsidR="00752B35" w:rsidRPr="00A04998">
        <w:rPr>
          <w:rFonts w:ascii="Arial" w:hAnsi="Arial" w:cs="Arial"/>
          <w:sz w:val="24"/>
          <w:szCs w:val="24"/>
        </w:rPr>
        <w:t xml:space="preserve">Saraguro, dentro de la subestación Norte se encuentra instalada una estructura con 3 postes con tensores, los que con la nueva disposición de equipos deben ser retirados y para que los </w:t>
      </w:r>
      <w:r w:rsidRPr="00A04998">
        <w:rPr>
          <w:rFonts w:ascii="Arial" w:hAnsi="Arial" w:cs="Arial"/>
          <w:sz w:val="24"/>
          <w:szCs w:val="24"/>
        </w:rPr>
        <w:t>conductores sean sujetados a estructuras metálicas autosoportantes.</w:t>
      </w:r>
    </w:p>
    <w:p w14:paraId="71D4AA6E" w14:textId="77777777" w:rsidR="00E75375" w:rsidRPr="00A04998" w:rsidRDefault="00E75375" w:rsidP="00E75375">
      <w:pPr>
        <w:spacing w:line="240" w:lineRule="atLeast"/>
        <w:contextualSpacing/>
        <w:jc w:val="both"/>
        <w:rPr>
          <w:rFonts w:ascii="Arial" w:hAnsi="Arial" w:cs="Arial"/>
          <w:sz w:val="24"/>
          <w:szCs w:val="24"/>
        </w:rPr>
      </w:pPr>
    </w:p>
    <w:p w14:paraId="069B2EA8" w14:textId="057E8F08" w:rsidR="00E75375" w:rsidRPr="00A04998" w:rsidRDefault="00752B35" w:rsidP="00E75375">
      <w:pPr>
        <w:spacing w:line="240" w:lineRule="atLeast"/>
        <w:contextualSpacing/>
        <w:jc w:val="both"/>
        <w:rPr>
          <w:rFonts w:ascii="Arial" w:hAnsi="Arial" w:cs="Arial"/>
          <w:sz w:val="24"/>
          <w:szCs w:val="24"/>
        </w:rPr>
      </w:pPr>
      <w:r w:rsidRPr="00A04998">
        <w:rPr>
          <w:rFonts w:ascii="Arial" w:hAnsi="Arial" w:cs="Arial"/>
          <w:sz w:val="24"/>
          <w:szCs w:val="24"/>
        </w:rPr>
        <w:t>P</w:t>
      </w:r>
      <w:r w:rsidR="00E75375" w:rsidRPr="00A04998">
        <w:rPr>
          <w:rFonts w:ascii="Arial" w:hAnsi="Arial" w:cs="Arial"/>
          <w:sz w:val="24"/>
          <w:szCs w:val="24"/>
        </w:rPr>
        <w:t xml:space="preserve">ara la bahía </w:t>
      </w:r>
      <w:r w:rsidRPr="00A04998">
        <w:rPr>
          <w:rFonts w:ascii="Arial" w:hAnsi="Arial" w:cs="Arial"/>
          <w:sz w:val="24"/>
          <w:szCs w:val="24"/>
        </w:rPr>
        <w:t>correspondiente a la posición 4</w:t>
      </w:r>
      <w:r w:rsidR="00E75375" w:rsidRPr="00A04998">
        <w:rPr>
          <w:rFonts w:ascii="Arial" w:hAnsi="Arial" w:cs="Arial"/>
          <w:sz w:val="24"/>
          <w:szCs w:val="24"/>
        </w:rPr>
        <w:t>, se realizará el montaje de nuevos equipos y estructuras metálicas autosoportantes requeridas</w:t>
      </w:r>
      <w:r w:rsidRPr="00A04998">
        <w:rPr>
          <w:rFonts w:ascii="Arial" w:hAnsi="Arial" w:cs="Arial"/>
          <w:sz w:val="24"/>
          <w:szCs w:val="24"/>
        </w:rPr>
        <w:t xml:space="preserve"> y luego que las pruebas a realizar </w:t>
      </w:r>
      <w:r w:rsidR="00E75375" w:rsidRPr="00A04998">
        <w:rPr>
          <w:rFonts w:ascii="Arial" w:hAnsi="Arial" w:cs="Arial"/>
          <w:sz w:val="24"/>
          <w:szCs w:val="24"/>
        </w:rPr>
        <w:t xml:space="preserve">resulten satisfactorias, se procederá a reubicar </w:t>
      </w:r>
      <w:r w:rsidRPr="00A04998">
        <w:rPr>
          <w:rFonts w:ascii="Arial" w:hAnsi="Arial" w:cs="Arial"/>
          <w:sz w:val="24"/>
          <w:szCs w:val="24"/>
        </w:rPr>
        <w:t>la salida de la línea a la subestación Saraguro</w:t>
      </w:r>
      <w:r w:rsidR="00E75375" w:rsidRPr="00A04998">
        <w:rPr>
          <w:rFonts w:ascii="Arial" w:hAnsi="Arial" w:cs="Arial"/>
          <w:sz w:val="24"/>
          <w:szCs w:val="24"/>
        </w:rPr>
        <w:t xml:space="preserve">. </w:t>
      </w:r>
    </w:p>
    <w:p w14:paraId="0C9B1093" w14:textId="77777777" w:rsidR="00E75375" w:rsidRPr="00A04998" w:rsidRDefault="00E75375" w:rsidP="00E75375">
      <w:pPr>
        <w:spacing w:after="0" w:line="240" w:lineRule="atLeast"/>
        <w:jc w:val="both"/>
        <w:rPr>
          <w:rFonts w:ascii="Arial" w:hAnsi="Arial" w:cs="Arial"/>
          <w:b/>
          <w:sz w:val="24"/>
          <w:szCs w:val="24"/>
        </w:rPr>
      </w:pPr>
    </w:p>
    <w:p w14:paraId="4198A9EF" w14:textId="1803A162" w:rsidR="00444B17" w:rsidRPr="00A04998" w:rsidRDefault="00AD1DB7" w:rsidP="00444B17">
      <w:pPr>
        <w:spacing w:line="240" w:lineRule="atLeast"/>
        <w:contextualSpacing/>
        <w:jc w:val="both"/>
        <w:rPr>
          <w:rFonts w:ascii="Arial" w:hAnsi="Arial" w:cs="Arial"/>
          <w:sz w:val="24"/>
          <w:szCs w:val="24"/>
        </w:rPr>
      </w:pPr>
      <w:r w:rsidRPr="00A04998">
        <w:rPr>
          <w:rFonts w:ascii="Arial" w:hAnsi="Arial" w:cs="Arial"/>
          <w:b/>
          <w:sz w:val="24"/>
          <w:szCs w:val="24"/>
        </w:rPr>
        <w:t xml:space="preserve">Posición </w:t>
      </w:r>
      <w:r w:rsidR="000D761D" w:rsidRPr="00A04998">
        <w:rPr>
          <w:rFonts w:ascii="Arial" w:hAnsi="Arial" w:cs="Arial"/>
          <w:b/>
          <w:sz w:val="24"/>
          <w:szCs w:val="24"/>
        </w:rPr>
        <w:t>5</w:t>
      </w:r>
      <w:r w:rsidRPr="00A04998">
        <w:rPr>
          <w:rFonts w:ascii="Arial" w:hAnsi="Arial" w:cs="Arial"/>
          <w:b/>
          <w:sz w:val="24"/>
          <w:szCs w:val="24"/>
        </w:rPr>
        <w:t xml:space="preserve">: </w:t>
      </w:r>
      <w:r w:rsidR="00B22C96" w:rsidRPr="00A04998">
        <w:rPr>
          <w:rFonts w:ascii="Arial" w:hAnsi="Arial" w:cs="Arial"/>
          <w:b/>
          <w:sz w:val="24"/>
          <w:szCs w:val="24"/>
        </w:rPr>
        <w:t xml:space="preserve">Línea </w:t>
      </w:r>
      <w:r w:rsidRPr="00A04998">
        <w:rPr>
          <w:rFonts w:ascii="Arial" w:hAnsi="Arial" w:cs="Arial"/>
          <w:b/>
          <w:sz w:val="24"/>
          <w:szCs w:val="24"/>
        </w:rPr>
        <w:t xml:space="preserve">a subestación </w:t>
      </w:r>
      <w:proofErr w:type="spellStart"/>
      <w:r w:rsidRPr="00A04998">
        <w:rPr>
          <w:rFonts w:ascii="Arial" w:hAnsi="Arial" w:cs="Arial"/>
          <w:b/>
          <w:sz w:val="24"/>
          <w:szCs w:val="24"/>
        </w:rPr>
        <w:t>Virgenpamba</w:t>
      </w:r>
      <w:proofErr w:type="spellEnd"/>
      <w:r w:rsidR="00444B17" w:rsidRPr="00A04998">
        <w:rPr>
          <w:rFonts w:ascii="Arial" w:hAnsi="Arial" w:cs="Arial"/>
          <w:b/>
          <w:sz w:val="24"/>
          <w:szCs w:val="24"/>
        </w:rPr>
        <w:t>:</w:t>
      </w:r>
      <w:r w:rsidR="00444B17" w:rsidRPr="00A04998">
        <w:rPr>
          <w:rFonts w:ascii="Arial" w:hAnsi="Arial" w:cs="Arial"/>
          <w:sz w:val="24"/>
          <w:szCs w:val="24"/>
        </w:rPr>
        <w:t xml:space="preserve"> Cosiste en una nueva bahía, para la cual se utilizarán los equipos existentes de la actual posición de línea de interconexión con la subestación </w:t>
      </w:r>
      <w:proofErr w:type="spellStart"/>
      <w:r w:rsidR="00444B17" w:rsidRPr="00A04998">
        <w:rPr>
          <w:rFonts w:ascii="Arial" w:hAnsi="Arial" w:cs="Arial"/>
          <w:sz w:val="24"/>
          <w:szCs w:val="24"/>
        </w:rPr>
        <w:t>Obrapía</w:t>
      </w:r>
      <w:proofErr w:type="spellEnd"/>
      <w:r w:rsidR="00444B17" w:rsidRPr="00A04998">
        <w:rPr>
          <w:rFonts w:ascii="Arial" w:hAnsi="Arial" w:cs="Arial"/>
          <w:sz w:val="24"/>
          <w:szCs w:val="24"/>
        </w:rPr>
        <w:t xml:space="preserve">. </w:t>
      </w:r>
    </w:p>
    <w:p w14:paraId="001990CC" w14:textId="77777777" w:rsidR="00444B17" w:rsidRPr="00A04998" w:rsidRDefault="00444B17" w:rsidP="00444B17">
      <w:pPr>
        <w:spacing w:line="240" w:lineRule="atLeast"/>
        <w:contextualSpacing/>
        <w:jc w:val="both"/>
        <w:rPr>
          <w:rFonts w:ascii="Arial" w:hAnsi="Arial" w:cs="Arial"/>
          <w:sz w:val="24"/>
          <w:szCs w:val="24"/>
        </w:rPr>
      </w:pPr>
    </w:p>
    <w:p w14:paraId="08FAE74E" w14:textId="72DB1823" w:rsidR="00B22C96" w:rsidRPr="00A04998" w:rsidRDefault="00444B17" w:rsidP="00444B17">
      <w:pPr>
        <w:spacing w:line="240" w:lineRule="atLeast"/>
        <w:contextualSpacing/>
        <w:jc w:val="both"/>
        <w:rPr>
          <w:rFonts w:ascii="Arial" w:hAnsi="Arial" w:cs="Arial"/>
          <w:sz w:val="24"/>
          <w:szCs w:val="24"/>
        </w:rPr>
      </w:pPr>
      <w:r w:rsidRPr="00A04998">
        <w:rPr>
          <w:rFonts w:ascii="Arial" w:hAnsi="Arial" w:cs="Arial"/>
          <w:sz w:val="24"/>
          <w:szCs w:val="24"/>
        </w:rPr>
        <w:t xml:space="preserve">Esta bahía será adecuada luego de que se hayan montado y estén en operación los nuevos equipos para la posición de línea hacia la subestación </w:t>
      </w:r>
      <w:proofErr w:type="spellStart"/>
      <w:r w:rsidRPr="00A04998">
        <w:rPr>
          <w:rFonts w:ascii="Arial" w:hAnsi="Arial" w:cs="Arial"/>
          <w:sz w:val="24"/>
          <w:szCs w:val="24"/>
        </w:rPr>
        <w:t>Obrapía</w:t>
      </w:r>
      <w:proofErr w:type="spellEnd"/>
      <w:r w:rsidRPr="00A04998">
        <w:rPr>
          <w:rFonts w:ascii="Arial" w:hAnsi="Arial" w:cs="Arial"/>
          <w:sz w:val="24"/>
          <w:szCs w:val="24"/>
        </w:rPr>
        <w:t xml:space="preserve">, correspondiente a la posición </w:t>
      </w:r>
      <w:r w:rsidR="00752B35" w:rsidRPr="00A04998">
        <w:rPr>
          <w:rFonts w:ascii="Arial" w:hAnsi="Arial" w:cs="Arial"/>
          <w:sz w:val="24"/>
          <w:szCs w:val="24"/>
        </w:rPr>
        <w:t>2</w:t>
      </w:r>
      <w:r w:rsidRPr="00A04998">
        <w:rPr>
          <w:rFonts w:ascii="Arial" w:hAnsi="Arial" w:cs="Arial"/>
          <w:sz w:val="24"/>
          <w:szCs w:val="24"/>
        </w:rPr>
        <w:t xml:space="preserve"> del diagrama unifilar.</w:t>
      </w:r>
    </w:p>
    <w:p w14:paraId="75D61C70" w14:textId="320DDEF0" w:rsidR="004B3725" w:rsidRPr="00A04998" w:rsidRDefault="004B3725" w:rsidP="00444B17">
      <w:pPr>
        <w:spacing w:line="240" w:lineRule="atLeast"/>
        <w:contextualSpacing/>
        <w:jc w:val="both"/>
        <w:rPr>
          <w:rFonts w:ascii="Arial" w:hAnsi="Arial" w:cs="Arial"/>
          <w:sz w:val="24"/>
          <w:szCs w:val="24"/>
        </w:rPr>
      </w:pPr>
    </w:p>
    <w:p w14:paraId="592E668B" w14:textId="724C26F3" w:rsidR="004B3725" w:rsidRPr="00A04998" w:rsidRDefault="004B3725" w:rsidP="00444B17">
      <w:pPr>
        <w:spacing w:line="240" w:lineRule="atLeast"/>
        <w:contextualSpacing/>
        <w:jc w:val="both"/>
        <w:rPr>
          <w:rFonts w:ascii="Arial" w:hAnsi="Arial" w:cs="Arial"/>
          <w:sz w:val="24"/>
          <w:szCs w:val="24"/>
        </w:rPr>
      </w:pPr>
      <w:r w:rsidRPr="00A04998">
        <w:rPr>
          <w:rFonts w:ascii="Arial" w:hAnsi="Arial" w:cs="Arial"/>
          <w:sz w:val="24"/>
          <w:szCs w:val="24"/>
        </w:rPr>
        <w:t xml:space="preserve">En la posición actual de la línea a </w:t>
      </w:r>
      <w:proofErr w:type="spellStart"/>
      <w:r w:rsidRPr="00A04998">
        <w:rPr>
          <w:rFonts w:ascii="Arial" w:hAnsi="Arial" w:cs="Arial"/>
          <w:sz w:val="24"/>
          <w:szCs w:val="24"/>
        </w:rPr>
        <w:t>Obrapía</w:t>
      </w:r>
      <w:proofErr w:type="spellEnd"/>
      <w:r w:rsidRPr="00A04998">
        <w:rPr>
          <w:rFonts w:ascii="Arial" w:hAnsi="Arial" w:cs="Arial"/>
          <w:sz w:val="24"/>
          <w:szCs w:val="24"/>
        </w:rPr>
        <w:t xml:space="preserve"> existe solo el seccionador de línea y no existe el seccionador de barra, por lo que para la posición </w:t>
      </w:r>
      <w:r w:rsidR="00752B35" w:rsidRPr="00A04998">
        <w:rPr>
          <w:rFonts w:ascii="Arial" w:hAnsi="Arial" w:cs="Arial"/>
          <w:sz w:val="24"/>
          <w:szCs w:val="24"/>
        </w:rPr>
        <w:t>5</w:t>
      </w:r>
      <w:r w:rsidRPr="00A04998">
        <w:rPr>
          <w:rFonts w:ascii="Arial" w:hAnsi="Arial" w:cs="Arial"/>
          <w:sz w:val="24"/>
          <w:szCs w:val="24"/>
        </w:rPr>
        <w:t xml:space="preserve"> proyectada a </w:t>
      </w:r>
      <w:proofErr w:type="spellStart"/>
      <w:r w:rsidRPr="00A04998">
        <w:rPr>
          <w:rFonts w:ascii="Arial" w:hAnsi="Arial" w:cs="Arial"/>
          <w:sz w:val="24"/>
          <w:szCs w:val="24"/>
        </w:rPr>
        <w:t>Virgenpamba</w:t>
      </w:r>
      <w:proofErr w:type="spellEnd"/>
      <w:r w:rsidRPr="00A04998">
        <w:rPr>
          <w:rFonts w:ascii="Arial" w:hAnsi="Arial" w:cs="Arial"/>
          <w:sz w:val="24"/>
          <w:szCs w:val="24"/>
        </w:rPr>
        <w:t xml:space="preserve">, se considera la instalación de </w:t>
      </w:r>
      <w:r w:rsidR="00752B35" w:rsidRPr="00A04998">
        <w:rPr>
          <w:rFonts w:ascii="Arial" w:hAnsi="Arial" w:cs="Arial"/>
          <w:sz w:val="24"/>
          <w:szCs w:val="24"/>
        </w:rPr>
        <w:t>un</w:t>
      </w:r>
      <w:r w:rsidRPr="00A04998">
        <w:rPr>
          <w:rFonts w:ascii="Arial" w:hAnsi="Arial" w:cs="Arial"/>
          <w:sz w:val="24"/>
          <w:szCs w:val="24"/>
        </w:rPr>
        <w:t xml:space="preserve"> nuevo seccionador, conforme se indica en el diagrama unifilar.</w:t>
      </w:r>
    </w:p>
    <w:p w14:paraId="5674CC64" w14:textId="77777777" w:rsidR="00631327" w:rsidRPr="00A04998" w:rsidRDefault="00631327" w:rsidP="00B22C96">
      <w:pPr>
        <w:spacing w:after="0" w:line="240" w:lineRule="atLeast"/>
        <w:jc w:val="both"/>
        <w:rPr>
          <w:rFonts w:ascii="Arial" w:hAnsi="Arial" w:cs="Arial"/>
          <w:b/>
          <w:sz w:val="24"/>
          <w:szCs w:val="24"/>
        </w:rPr>
      </w:pPr>
    </w:p>
    <w:p w14:paraId="108B261D" w14:textId="77777777" w:rsidR="00B22C96" w:rsidRPr="00A04998" w:rsidRDefault="00B22C96" w:rsidP="00F07F77">
      <w:pPr>
        <w:pStyle w:val="Prrafodelista"/>
        <w:numPr>
          <w:ilvl w:val="1"/>
          <w:numId w:val="10"/>
        </w:numPr>
        <w:spacing w:line="240" w:lineRule="atLeast"/>
        <w:jc w:val="both"/>
        <w:outlineLvl w:val="1"/>
        <w:rPr>
          <w:rFonts w:ascii="Arial" w:hAnsi="Arial" w:cs="Arial"/>
          <w:b/>
          <w:sz w:val="24"/>
          <w:szCs w:val="24"/>
          <w:lang w:val="es-EC"/>
        </w:rPr>
      </w:pPr>
      <w:bookmarkStart w:id="91" w:name="_Toc66787280"/>
      <w:bookmarkStart w:id="92" w:name="_Toc66787526"/>
      <w:r w:rsidRPr="00A04998">
        <w:rPr>
          <w:rFonts w:ascii="Arial" w:hAnsi="Arial" w:cs="Arial"/>
          <w:b/>
          <w:sz w:val="24"/>
          <w:szCs w:val="24"/>
          <w:lang w:val="es-EC"/>
        </w:rPr>
        <w:t>CRITERIOS GENERALES PARA EL DISEÑO</w:t>
      </w:r>
      <w:bookmarkEnd w:id="91"/>
      <w:bookmarkEnd w:id="92"/>
      <w:r w:rsidRPr="00A04998">
        <w:rPr>
          <w:rFonts w:ascii="Arial" w:hAnsi="Arial" w:cs="Arial"/>
          <w:b/>
          <w:sz w:val="24"/>
          <w:szCs w:val="24"/>
          <w:lang w:val="es-EC"/>
        </w:rPr>
        <w:t xml:space="preserve"> </w:t>
      </w:r>
    </w:p>
    <w:p w14:paraId="4541F19D" w14:textId="1FBD872B" w:rsidR="00B22C96" w:rsidRPr="00A04998" w:rsidRDefault="00B22C96" w:rsidP="00B22C96">
      <w:pPr>
        <w:spacing w:after="0" w:line="240" w:lineRule="atLeast"/>
        <w:jc w:val="both"/>
        <w:rPr>
          <w:rFonts w:ascii="Arial" w:hAnsi="Arial" w:cs="Arial"/>
          <w:sz w:val="24"/>
          <w:szCs w:val="24"/>
        </w:rPr>
      </w:pPr>
    </w:p>
    <w:p w14:paraId="44F749DF" w14:textId="2920EAD0" w:rsidR="004D59CA" w:rsidRPr="00A04998" w:rsidRDefault="004D59CA" w:rsidP="00B22C96">
      <w:pPr>
        <w:spacing w:after="0" w:line="240" w:lineRule="atLeast"/>
        <w:jc w:val="both"/>
        <w:rPr>
          <w:rFonts w:ascii="Arial" w:hAnsi="Arial" w:cs="Arial"/>
          <w:sz w:val="24"/>
          <w:szCs w:val="24"/>
        </w:rPr>
      </w:pPr>
      <w:r w:rsidRPr="00A04998">
        <w:rPr>
          <w:rFonts w:ascii="Arial" w:hAnsi="Arial" w:cs="Arial"/>
          <w:sz w:val="24"/>
          <w:szCs w:val="24"/>
        </w:rPr>
        <w:t>Para la ampliación de la subestaci</w:t>
      </w:r>
      <w:r w:rsidR="00E10DE1" w:rsidRPr="00A04998">
        <w:rPr>
          <w:rFonts w:ascii="Arial" w:hAnsi="Arial" w:cs="Arial"/>
          <w:sz w:val="24"/>
          <w:szCs w:val="24"/>
        </w:rPr>
        <w:t>ón</w:t>
      </w:r>
      <w:r w:rsidRPr="00A04998">
        <w:rPr>
          <w:rFonts w:ascii="Arial" w:hAnsi="Arial" w:cs="Arial"/>
          <w:sz w:val="24"/>
          <w:szCs w:val="24"/>
        </w:rPr>
        <w:t xml:space="preserve"> se considera la misma configuración de barras, esto es barra simple.</w:t>
      </w:r>
    </w:p>
    <w:p w14:paraId="3EB51427" w14:textId="43D2F3AF" w:rsidR="004D59CA" w:rsidRPr="00A04998" w:rsidRDefault="004D59CA" w:rsidP="00B22C96">
      <w:pPr>
        <w:spacing w:after="0" w:line="240" w:lineRule="atLeast"/>
        <w:jc w:val="both"/>
        <w:rPr>
          <w:rFonts w:ascii="Arial" w:hAnsi="Arial" w:cs="Arial"/>
          <w:sz w:val="24"/>
          <w:szCs w:val="24"/>
        </w:rPr>
      </w:pPr>
    </w:p>
    <w:p w14:paraId="06288589" w14:textId="49E21195" w:rsidR="00B22C96" w:rsidRPr="00A04998" w:rsidRDefault="009955D8" w:rsidP="00B22C96">
      <w:pPr>
        <w:spacing w:after="0" w:line="240" w:lineRule="atLeast"/>
        <w:jc w:val="both"/>
        <w:rPr>
          <w:rFonts w:ascii="Arial" w:hAnsi="Arial" w:cs="Arial"/>
          <w:sz w:val="24"/>
          <w:szCs w:val="24"/>
        </w:rPr>
      </w:pPr>
      <w:r w:rsidRPr="00A04998">
        <w:rPr>
          <w:rFonts w:ascii="Arial" w:hAnsi="Arial" w:cs="Arial"/>
          <w:sz w:val="24"/>
          <w:szCs w:val="24"/>
        </w:rPr>
        <w:t xml:space="preserve">Para el cálculo de </w:t>
      </w:r>
      <w:r w:rsidR="00B22C96" w:rsidRPr="00A04998">
        <w:rPr>
          <w:rFonts w:ascii="Arial" w:hAnsi="Arial" w:cs="Arial"/>
          <w:sz w:val="24"/>
          <w:szCs w:val="24"/>
        </w:rPr>
        <w:t>malla de puesta a tierra</w:t>
      </w:r>
      <w:r w:rsidRPr="00A04998">
        <w:rPr>
          <w:rFonts w:ascii="Arial" w:hAnsi="Arial" w:cs="Arial"/>
          <w:sz w:val="24"/>
          <w:szCs w:val="24"/>
        </w:rPr>
        <w:t xml:space="preserve"> se tomó la máxima corriente de falla, que corresponde a </w:t>
      </w:r>
      <w:r w:rsidR="0094550D" w:rsidRPr="00A04998">
        <w:rPr>
          <w:rFonts w:ascii="Arial" w:hAnsi="Arial" w:cs="Arial"/>
          <w:sz w:val="24"/>
          <w:szCs w:val="24"/>
        </w:rPr>
        <w:t>3</w:t>
      </w:r>
      <w:r w:rsidRPr="00A04998">
        <w:rPr>
          <w:rFonts w:ascii="Arial" w:hAnsi="Arial" w:cs="Arial"/>
          <w:sz w:val="24"/>
          <w:szCs w:val="24"/>
        </w:rPr>
        <w:t>,</w:t>
      </w:r>
      <w:r w:rsidR="0094550D" w:rsidRPr="00A04998">
        <w:rPr>
          <w:rFonts w:ascii="Arial" w:hAnsi="Arial" w:cs="Arial"/>
          <w:sz w:val="24"/>
          <w:szCs w:val="24"/>
        </w:rPr>
        <w:t>27</w:t>
      </w:r>
      <w:r w:rsidRPr="00A04998">
        <w:rPr>
          <w:rFonts w:ascii="Arial" w:hAnsi="Arial" w:cs="Arial"/>
          <w:sz w:val="24"/>
          <w:szCs w:val="24"/>
        </w:rPr>
        <w:t xml:space="preserve"> </w:t>
      </w:r>
      <w:proofErr w:type="spellStart"/>
      <w:r w:rsidRPr="00A04998">
        <w:rPr>
          <w:rFonts w:ascii="Arial" w:hAnsi="Arial" w:cs="Arial"/>
          <w:sz w:val="24"/>
          <w:szCs w:val="24"/>
        </w:rPr>
        <w:t>kA</w:t>
      </w:r>
      <w:proofErr w:type="spellEnd"/>
      <w:r w:rsidRPr="00A04998">
        <w:rPr>
          <w:rFonts w:ascii="Arial" w:hAnsi="Arial" w:cs="Arial"/>
          <w:sz w:val="24"/>
          <w:szCs w:val="24"/>
        </w:rPr>
        <w:t xml:space="preserve"> para falla monofásica en demanda máxima, información proporcionada por la EERSSA. En base a lo indicado, </w:t>
      </w:r>
      <w:r w:rsidR="00B22C96" w:rsidRPr="00A04998">
        <w:rPr>
          <w:rFonts w:ascii="Arial" w:hAnsi="Arial" w:cs="Arial"/>
          <w:sz w:val="24"/>
          <w:szCs w:val="24"/>
        </w:rPr>
        <w:t xml:space="preserve">la corriente máxima de cortocircuito a considerarse para los equipos de corte y maniobra </w:t>
      </w:r>
      <w:r w:rsidRPr="00A04998">
        <w:rPr>
          <w:rFonts w:ascii="Arial" w:hAnsi="Arial" w:cs="Arial"/>
          <w:sz w:val="24"/>
          <w:szCs w:val="24"/>
        </w:rPr>
        <w:t xml:space="preserve">deben ser </w:t>
      </w:r>
      <w:r w:rsidR="00CA62CC" w:rsidRPr="00A04998">
        <w:rPr>
          <w:rFonts w:ascii="Arial" w:hAnsi="Arial" w:cs="Arial"/>
          <w:sz w:val="24"/>
          <w:szCs w:val="24"/>
        </w:rPr>
        <w:t xml:space="preserve">por lo menos </w:t>
      </w:r>
      <w:r w:rsidR="00E10DE1" w:rsidRPr="00A04998">
        <w:rPr>
          <w:rFonts w:ascii="Arial" w:hAnsi="Arial" w:cs="Arial"/>
          <w:sz w:val="24"/>
          <w:szCs w:val="24"/>
        </w:rPr>
        <w:t xml:space="preserve">de </w:t>
      </w:r>
      <w:r w:rsidR="00CA62CC" w:rsidRPr="00A04998">
        <w:rPr>
          <w:rFonts w:ascii="Arial" w:hAnsi="Arial" w:cs="Arial"/>
          <w:sz w:val="24"/>
          <w:szCs w:val="24"/>
        </w:rPr>
        <w:t>10</w:t>
      </w:r>
      <w:r w:rsidR="00B22C96" w:rsidRPr="00A04998">
        <w:rPr>
          <w:rFonts w:ascii="Arial" w:hAnsi="Arial" w:cs="Arial"/>
          <w:sz w:val="24"/>
          <w:szCs w:val="24"/>
        </w:rPr>
        <w:t xml:space="preserve"> K</w:t>
      </w:r>
      <w:r w:rsidR="00D617B9" w:rsidRPr="00A04998">
        <w:rPr>
          <w:rFonts w:ascii="Arial" w:hAnsi="Arial" w:cs="Arial"/>
          <w:sz w:val="24"/>
          <w:szCs w:val="24"/>
        </w:rPr>
        <w:t>A</w:t>
      </w:r>
      <w:r w:rsidR="00B22C96" w:rsidRPr="00A04998">
        <w:rPr>
          <w:rFonts w:ascii="Arial" w:hAnsi="Arial" w:cs="Arial"/>
          <w:sz w:val="24"/>
          <w:szCs w:val="24"/>
        </w:rPr>
        <w:t>.</w:t>
      </w:r>
    </w:p>
    <w:p w14:paraId="5B978161" w14:textId="77777777" w:rsidR="00B22C96" w:rsidRPr="00A04998" w:rsidRDefault="00B22C96" w:rsidP="00B22C96">
      <w:pPr>
        <w:spacing w:after="0" w:line="240" w:lineRule="atLeast"/>
        <w:jc w:val="both"/>
        <w:rPr>
          <w:rFonts w:ascii="Arial" w:hAnsi="Arial" w:cs="Arial"/>
          <w:sz w:val="24"/>
          <w:szCs w:val="24"/>
        </w:rPr>
      </w:pPr>
    </w:p>
    <w:p w14:paraId="3367C36E" w14:textId="34E2F548" w:rsidR="00B22C96" w:rsidRPr="00A04998" w:rsidRDefault="00B22C96" w:rsidP="00B22C96">
      <w:pPr>
        <w:tabs>
          <w:tab w:val="left" w:pos="-720"/>
        </w:tabs>
        <w:suppressAutoHyphens/>
        <w:spacing w:line="240" w:lineRule="atLeast"/>
        <w:jc w:val="both"/>
        <w:rPr>
          <w:rFonts w:ascii="Arial" w:hAnsi="Arial" w:cs="Arial"/>
          <w:sz w:val="24"/>
          <w:szCs w:val="24"/>
        </w:rPr>
      </w:pPr>
      <w:r w:rsidRPr="00A04998">
        <w:rPr>
          <w:rFonts w:ascii="Arial" w:hAnsi="Arial" w:cs="Arial"/>
          <w:sz w:val="24"/>
          <w:szCs w:val="24"/>
        </w:rPr>
        <w:t>Las barras de 69 kV se</w:t>
      </w:r>
      <w:r w:rsidR="00D617B9" w:rsidRPr="00A04998">
        <w:rPr>
          <w:rFonts w:ascii="Arial" w:hAnsi="Arial" w:cs="Arial"/>
          <w:sz w:val="24"/>
          <w:szCs w:val="24"/>
        </w:rPr>
        <w:t>rán cambiadas con conductor de mayor sección, debido a que el existe en la subestaci</w:t>
      </w:r>
      <w:r w:rsidR="00BA0775" w:rsidRPr="00A04998">
        <w:rPr>
          <w:rFonts w:ascii="Arial" w:hAnsi="Arial" w:cs="Arial"/>
          <w:sz w:val="24"/>
          <w:szCs w:val="24"/>
        </w:rPr>
        <w:t>ó</w:t>
      </w:r>
      <w:r w:rsidR="00D617B9" w:rsidRPr="00A04998">
        <w:rPr>
          <w:rFonts w:ascii="Arial" w:hAnsi="Arial" w:cs="Arial"/>
          <w:sz w:val="24"/>
          <w:szCs w:val="24"/>
        </w:rPr>
        <w:t xml:space="preserve">n es </w:t>
      </w:r>
      <w:r w:rsidR="00BA0775" w:rsidRPr="00A04998">
        <w:rPr>
          <w:rFonts w:ascii="Arial" w:hAnsi="Arial" w:cs="Arial"/>
          <w:sz w:val="24"/>
          <w:szCs w:val="24"/>
        </w:rPr>
        <w:t>tipo ACSR</w:t>
      </w:r>
      <w:r w:rsidR="00D617B9" w:rsidRPr="00A04998">
        <w:rPr>
          <w:rFonts w:ascii="Arial" w:hAnsi="Arial" w:cs="Arial"/>
          <w:sz w:val="24"/>
          <w:szCs w:val="24"/>
        </w:rPr>
        <w:t xml:space="preserve"> calibre </w:t>
      </w:r>
      <w:r w:rsidR="00BA0775" w:rsidRPr="00A04998">
        <w:rPr>
          <w:rFonts w:ascii="Arial" w:hAnsi="Arial" w:cs="Arial"/>
          <w:sz w:val="24"/>
          <w:szCs w:val="24"/>
        </w:rPr>
        <w:t>2/0 AWG</w:t>
      </w:r>
      <w:r w:rsidR="00D617B9" w:rsidRPr="00A04998">
        <w:rPr>
          <w:rFonts w:ascii="Arial" w:hAnsi="Arial" w:cs="Arial"/>
          <w:sz w:val="24"/>
          <w:szCs w:val="24"/>
        </w:rPr>
        <w:t xml:space="preserve">. Se considera la utilización de </w:t>
      </w:r>
      <w:r w:rsidRPr="00A04998">
        <w:rPr>
          <w:rFonts w:ascii="Arial" w:hAnsi="Arial" w:cs="Arial"/>
          <w:sz w:val="24"/>
          <w:szCs w:val="24"/>
        </w:rPr>
        <w:t>conductor de aleación de aluminio desnudo, tipo ACAR (</w:t>
      </w:r>
      <w:proofErr w:type="spellStart"/>
      <w:r w:rsidRPr="00A04998">
        <w:rPr>
          <w:rFonts w:ascii="Arial" w:hAnsi="Arial" w:cs="Arial"/>
          <w:sz w:val="24"/>
          <w:szCs w:val="24"/>
        </w:rPr>
        <w:t>Aluminium</w:t>
      </w:r>
      <w:proofErr w:type="spellEnd"/>
      <w:r w:rsidRPr="00A04998">
        <w:rPr>
          <w:rFonts w:ascii="Arial" w:hAnsi="Arial" w:cs="Arial"/>
          <w:sz w:val="24"/>
          <w:szCs w:val="24"/>
        </w:rPr>
        <w:t xml:space="preserve"> Conductor </w:t>
      </w:r>
      <w:proofErr w:type="spellStart"/>
      <w:r w:rsidRPr="00A04998">
        <w:rPr>
          <w:rFonts w:ascii="Arial" w:hAnsi="Arial" w:cs="Arial"/>
          <w:sz w:val="24"/>
          <w:szCs w:val="24"/>
        </w:rPr>
        <w:t>Alloy</w:t>
      </w:r>
      <w:proofErr w:type="spellEnd"/>
      <w:r w:rsidRPr="00A04998">
        <w:rPr>
          <w:rFonts w:ascii="Arial" w:hAnsi="Arial" w:cs="Arial"/>
          <w:sz w:val="24"/>
          <w:szCs w:val="24"/>
        </w:rPr>
        <w:t xml:space="preserve"> </w:t>
      </w:r>
      <w:proofErr w:type="spellStart"/>
      <w:r w:rsidRPr="00A04998">
        <w:rPr>
          <w:rFonts w:ascii="Arial" w:hAnsi="Arial" w:cs="Arial"/>
          <w:sz w:val="24"/>
          <w:szCs w:val="24"/>
        </w:rPr>
        <w:t>Reinforced</w:t>
      </w:r>
      <w:proofErr w:type="spellEnd"/>
      <w:r w:rsidRPr="00A04998">
        <w:rPr>
          <w:rFonts w:ascii="Arial" w:hAnsi="Arial" w:cs="Arial"/>
          <w:sz w:val="24"/>
          <w:szCs w:val="24"/>
        </w:rPr>
        <w:t xml:space="preserve">), calibre </w:t>
      </w:r>
      <w:r w:rsidR="00D617B9" w:rsidRPr="00A04998">
        <w:rPr>
          <w:rFonts w:ascii="Arial" w:hAnsi="Arial" w:cs="Arial"/>
          <w:sz w:val="24"/>
          <w:szCs w:val="24"/>
        </w:rPr>
        <w:t>50</w:t>
      </w:r>
      <w:r w:rsidRPr="00A04998">
        <w:rPr>
          <w:rFonts w:ascii="Arial" w:hAnsi="Arial" w:cs="Arial"/>
          <w:sz w:val="24"/>
          <w:szCs w:val="24"/>
        </w:rPr>
        <w:t xml:space="preserve">0 MCM, construido con un núcleo de alambres de aleación 6201-T81, rodeado con alambres de aleación 1350-H19, formación </w:t>
      </w:r>
      <w:r w:rsidR="00BA0775" w:rsidRPr="00A04998">
        <w:rPr>
          <w:rFonts w:ascii="Arial" w:hAnsi="Arial" w:cs="Arial"/>
          <w:sz w:val="24"/>
          <w:szCs w:val="24"/>
        </w:rPr>
        <w:t>18</w:t>
      </w:r>
      <w:r w:rsidRPr="00A04998">
        <w:rPr>
          <w:rFonts w:ascii="Arial" w:hAnsi="Arial" w:cs="Arial"/>
          <w:sz w:val="24"/>
          <w:szCs w:val="24"/>
        </w:rPr>
        <w:t>/</w:t>
      </w:r>
      <w:r w:rsidR="00BA0775" w:rsidRPr="00A04998">
        <w:rPr>
          <w:rFonts w:ascii="Arial" w:hAnsi="Arial" w:cs="Arial"/>
          <w:sz w:val="24"/>
          <w:szCs w:val="24"/>
        </w:rPr>
        <w:t>19</w:t>
      </w:r>
      <w:r w:rsidRPr="00A04998">
        <w:rPr>
          <w:rFonts w:ascii="Arial" w:hAnsi="Arial" w:cs="Arial"/>
          <w:sz w:val="24"/>
          <w:szCs w:val="24"/>
        </w:rPr>
        <w:t>. El barraje en el patio de 69 kV irá soportado en estructuras metálicas de acero galvanizado.</w:t>
      </w:r>
    </w:p>
    <w:p w14:paraId="438D29E5" w14:textId="578CC757" w:rsidR="00B22C96" w:rsidRPr="00A04998" w:rsidRDefault="00B22C96" w:rsidP="00B22C96">
      <w:pPr>
        <w:tabs>
          <w:tab w:val="left" w:pos="-720"/>
        </w:tabs>
        <w:suppressAutoHyphens/>
        <w:spacing w:line="240" w:lineRule="atLeast"/>
        <w:jc w:val="both"/>
        <w:rPr>
          <w:rFonts w:ascii="Arial" w:hAnsi="Arial" w:cs="Arial"/>
          <w:sz w:val="24"/>
          <w:szCs w:val="24"/>
        </w:rPr>
      </w:pPr>
      <w:r w:rsidRPr="00A04998">
        <w:rPr>
          <w:rFonts w:ascii="Arial" w:hAnsi="Arial" w:cs="Arial"/>
          <w:sz w:val="24"/>
          <w:szCs w:val="24"/>
        </w:rPr>
        <w:t xml:space="preserve">Para el control, medición y protección de los </w:t>
      </w:r>
      <w:r w:rsidR="00DB3DF4" w:rsidRPr="00A04998">
        <w:rPr>
          <w:rFonts w:ascii="Arial" w:hAnsi="Arial" w:cs="Arial"/>
          <w:sz w:val="24"/>
          <w:szCs w:val="24"/>
        </w:rPr>
        <w:t xml:space="preserve">nuevos </w:t>
      </w:r>
      <w:r w:rsidRPr="00A04998">
        <w:rPr>
          <w:rFonts w:ascii="Arial" w:hAnsi="Arial" w:cs="Arial"/>
          <w:sz w:val="24"/>
          <w:szCs w:val="24"/>
        </w:rPr>
        <w:t>equipos de patio</w:t>
      </w:r>
      <w:r w:rsidR="00D617B9" w:rsidRPr="00A04998">
        <w:rPr>
          <w:rFonts w:ascii="Arial" w:hAnsi="Arial" w:cs="Arial"/>
          <w:sz w:val="24"/>
          <w:szCs w:val="24"/>
        </w:rPr>
        <w:t xml:space="preserve"> </w:t>
      </w:r>
      <w:r w:rsidR="00DB3DF4" w:rsidRPr="00A04998">
        <w:rPr>
          <w:rFonts w:ascii="Arial" w:hAnsi="Arial" w:cs="Arial"/>
          <w:sz w:val="24"/>
          <w:szCs w:val="24"/>
        </w:rPr>
        <w:t>de 69 kV</w:t>
      </w:r>
      <w:r w:rsidRPr="00A04998">
        <w:rPr>
          <w:rFonts w:ascii="Arial" w:hAnsi="Arial" w:cs="Arial"/>
          <w:sz w:val="24"/>
          <w:szCs w:val="24"/>
        </w:rPr>
        <w:t xml:space="preserve">, se instalarán tableros dentro de la casa de control a </w:t>
      </w:r>
      <w:r w:rsidR="00DB3DF4" w:rsidRPr="00A04998">
        <w:rPr>
          <w:rFonts w:ascii="Arial" w:hAnsi="Arial" w:cs="Arial"/>
          <w:sz w:val="24"/>
          <w:szCs w:val="24"/>
        </w:rPr>
        <w:t>ampliarse</w:t>
      </w:r>
      <w:r w:rsidRPr="00A04998">
        <w:rPr>
          <w:rFonts w:ascii="Arial" w:hAnsi="Arial" w:cs="Arial"/>
          <w:sz w:val="24"/>
          <w:szCs w:val="24"/>
        </w:rPr>
        <w:t>. En los tableros se colocará los relés de protección (</w:t>
      </w:r>
      <w:proofErr w:type="spellStart"/>
      <w:r w:rsidRPr="00A04998">
        <w:rPr>
          <w:rFonts w:ascii="Arial" w:hAnsi="Arial" w:cs="Arial"/>
          <w:sz w:val="24"/>
          <w:szCs w:val="24"/>
        </w:rPr>
        <w:t>IED’s</w:t>
      </w:r>
      <w:proofErr w:type="spellEnd"/>
      <w:r w:rsidRPr="00A04998">
        <w:rPr>
          <w:rFonts w:ascii="Arial" w:hAnsi="Arial" w:cs="Arial"/>
          <w:sz w:val="24"/>
          <w:szCs w:val="24"/>
        </w:rPr>
        <w:t>), medidores multifunción y todo el equipamiento necesario para su correcto funcionamiento.</w:t>
      </w:r>
    </w:p>
    <w:p w14:paraId="198D1401" w14:textId="46632B80" w:rsidR="00B22C96" w:rsidRPr="00A04998" w:rsidRDefault="00B22C96" w:rsidP="00B22C96">
      <w:pPr>
        <w:tabs>
          <w:tab w:val="left" w:pos="-720"/>
        </w:tabs>
        <w:suppressAutoHyphens/>
        <w:spacing w:line="240" w:lineRule="atLeast"/>
        <w:jc w:val="both"/>
        <w:rPr>
          <w:rFonts w:ascii="Arial" w:hAnsi="Arial" w:cs="Arial"/>
          <w:sz w:val="24"/>
          <w:szCs w:val="24"/>
        </w:rPr>
      </w:pPr>
      <w:r w:rsidRPr="00A04998">
        <w:rPr>
          <w:rFonts w:ascii="Arial" w:hAnsi="Arial" w:cs="Arial"/>
          <w:sz w:val="24"/>
          <w:szCs w:val="24"/>
        </w:rPr>
        <w:t>Para servicios auxiliares</w:t>
      </w:r>
      <w:r w:rsidR="00DB3DF4" w:rsidRPr="00A04998">
        <w:rPr>
          <w:rFonts w:ascii="Arial" w:hAnsi="Arial" w:cs="Arial"/>
          <w:sz w:val="24"/>
          <w:szCs w:val="24"/>
        </w:rPr>
        <w:t xml:space="preserve"> en corriente continua y corriente alterna</w:t>
      </w:r>
      <w:r w:rsidRPr="00A04998">
        <w:rPr>
          <w:rFonts w:ascii="Arial" w:hAnsi="Arial" w:cs="Arial"/>
          <w:sz w:val="24"/>
          <w:szCs w:val="24"/>
        </w:rPr>
        <w:t xml:space="preserve"> se instalará</w:t>
      </w:r>
      <w:r w:rsidR="00D617B9" w:rsidRPr="00A04998">
        <w:rPr>
          <w:rFonts w:ascii="Arial" w:hAnsi="Arial" w:cs="Arial"/>
          <w:sz w:val="24"/>
          <w:szCs w:val="24"/>
        </w:rPr>
        <w:t xml:space="preserve">n nuevos </w:t>
      </w:r>
      <w:r w:rsidRPr="00A04998">
        <w:rPr>
          <w:rFonts w:ascii="Arial" w:hAnsi="Arial" w:cs="Arial"/>
          <w:sz w:val="24"/>
          <w:szCs w:val="24"/>
        </w:rPr>
        <w:t>tableros</w:t>
      </w:r>
      <w:r w:rsidR="00E10DE1" w:rsidRPr="00A04998">
        <w:rPr>
          <w:rFonts w:ascii="Arial" w:hAnsi="Arial" w:cs="Arial"/>
          <w:sz w:val="24"/>
          <w:szCs w:val="24"/>
        </w:rPr>
        <w:t xml:space="preserve"> debido a que no existe espacio para instalar nuevos </w:t>
      </w:r>
      <w:proofErr w:type="spellStart"/>
      <w:r w:rsidR="00E10DE1" w:rsidRPr="00A04998">
        <w:rPr>
          <w:rFonts w:ascii="Arial" w:hAnsi="Arial" w:cs="Arial"/>
          <w:sz w:val="24"/>
          <w:szCs w:val="24"/>
        </w:rPr>
        <w:t>breakers</w:t>
      </w:r>
      <w:proofErr w:type="spellEnd"/>
      <w:r w:rsidR="00E10DE1" w:rsidRPr="00A04998">
        <w:rPr>
          <w:rFonts w:ascii="Arial" w:hAnsi="Arial" w:cs="Arial"/>
          <w:sz w:val="24"/>
          <w:szCs w:val="24"/>
        </w:rPr>
        <w:t xml:space="preserve"> en los existentes</w:t>
      </w:r>
      <w:r w:rsidRPr="00A04998">
        <w:rPr>
          <w:rFonts w:ascii="Arial" w:hAnsi="Arial" w:cs="Arial"/>
          <w:sz w:val="24"/>
          <w:szCs w:val="24"/>
        </w:rPr>
        <w:t xml:space="preserve">, </w:t>
      </w:r>
      <w:r w:rsidR="00D617B9" w:rsidRPr="00A04998">
        <w:rPr>
          <w:rFonts w:ascii="Arial" w:hAnsi="Arial" w:cs="Arial"/>
          <w:sz w:val="24"/>
          <w:szCs w:val="24"/>
        </w:rPr>
        <w:t xml:space="preserve">manteniendo </w:t>
      </w:r>
      <w:r w:rsidR="00DB3DF4" w:rsidRPr="00A04998">
        <w:rPr>
          <w:rFonts w:ascii="Arial" w:hAnsi="Arial" w:cs="Arial"/>
          <w:sz w:val="24"/>
          <w:szCs w:val="24"/>
        </w:rPr>
        <w:t xml:space="preserve">el </w:t>
      </w:r>
      <w:r w:rsidR="00D617B9" w:rsidRPr="00A04998">
        <w:rPr>
          <w:rFonts w:ascii="Arial" w:hAnsi="Arial" w:cs="Arial"/>
          <w:sz w:val="24"/>
          <w:szCs w:val="24"/>
        </w:rPr>
        <w:t>transformador</w:t>
      </w:r>
      <w:r w:rsidR="00CA62CC" w:rsidRPr="00A04998">
        <w:rPr>
          <w:rFonts w:ascii="Arial" w:hAnsi="Arial" w:cs="Arial"/>
          <w:sz w:val="24"/>
          <w:szCs w:val="24"/>
        </w:rPr>
        <w:t xml:space="preserve"> y</w:t>
      </w:r>
      <w:r w:rsidR="00D617B9" w:rsidRPr="00A04998">
        <w:rPr>
          <w:rFonts w:ascii="Arial" w:hAnsi="Arial" w:cs="Arial"/>
          <w:sz w:val="24"/>
          <w:szCs w:val="24"/>
        </w:rPr>
        <w:t xml:space="preserve"> </w:t>
      </w:r>
      <w:r w:rsidRPr="00A04998">
        <w:rPr>
          <w:rFonts w:ascii="Arial" w:hAnsi="Arial" w:cs="Arial"/>
          <w:sz w:val="24"/>
          <w:szCs w:val="24"/>
        </w:rPr>
        <w:t>banco de baterías y cargador de baterías.</w:t>
      </w:r>
    </w:p>
    <w:p w14:paraId="22BC1E19" w14:textId="77777777" w:rsidR="00E10DE1" w:rsidRPr="00A04998" w:rsidRDefault="00E10DE1" w:rsidP="00B22C96">
      <w:pPr>
        <w:spacing w:after="0" w:line="240" w:lineRule="atLeast"/>
        <w:jc w:val="both"/>
        <w:rPr>
          <w:rFonts w:ascii="Arial" w:hAnsi="Arial" w:cs="Arial"/>
          <w:sz w:val="24"/>
          <w:szCs w:val="24"/>
        </w:rPr>
      </w:pPr>
    </w:p>
    <w:p w14:paraId="4FD96681" w14:textId="2DDF3A23" w:rsidR="00B22C96" w:rsidRPr="00A04998" w:rsidRDefault="00B22C96" w:rsidP="00F07F77">
      <w:pPr>
        <w:pStyle w:val="Prrafodelista"/>
        <w:numPr>
          <w:ilvl w:val="1"/>
          <w:numId w:val="10"/>
        </w:numPr>
        <w:spacing w:line="240" w:lineRule="atLeast"/>
        <w:jc w:val="both"/>
        <w:outlineLvl w:val="1"/>
        <w:rPr>
          <w:rFonts w:ascii="Arial" w:hAnsi="Arial" w:cs="Arial"/>
          <w:b/>
          <w:sz w:val="24"/>
          <w:szCs w:val="24"/>
          <w:lang w:val="es-EC"/>
        </w:rPr>
      </w:pPr>
      <w:bookmarkStart w:id="93" w:name="_Toc66787281"/>
      <w:bookmarkStart w:id="94" w:name="_Toc66787527"/>
      <w:r w:rsidRPr="00A04998">
        <w:rPr>
          <w:rFonts w:ascii="Arial" w:hAnsi="Arial" w:cs="Arial"/>
          <w:b/>
          <w:sz w:val="24"/>
          <w:szCs w:val="24"/>
          <w:lang w:val="es-EC"/>
        </w:rPr>
        <w:t>EQUIPAMIENTO A INSTALAR PARA CADA POSICIÓN</w:t>
      </w:r>
      <w:r w:rsidR="00C9650E">
        <w:rPr>
          <w:rFonts w:ascii="Arial" w:hAnsi="Arial" w:cs="Arial"/>
          <w:b/>
          <w:sz w:val="24"/>
          <w:szCs w:val="24"/>
          <w:lang w:val="es-EC"/>
        </w:rPr>
        <w:t>.</w:t>
      </w:r>
      <w:bookmarkEnd w:id="93"/>
      <w:bookmarkEnd w:id="94"/>
    </w:p>
    <w:p w14:paraId="623E33DC" w14:textId="77777777" w:rsidR="00B22C96" w:rsidRPr="00A04998" w:rsidRDefault="00B22C96" w:rsidP="00B22C96">
      <w:pPr>
        <w:spacing w:after="0" w:line="240" w:lineRule="atLeast"/>
        <w:jc w:val="both"/>
        <w:rPr>
          <w:rFonts w:ascii="Arial" w:hAnsi="Arial" w:cs="Arial"/>
          <w:b/>
          <w:sz w:val="24"/>
          <w:szCs w:val="24"/>
        </w:rPr>
      </w:pPr>
    </w:p>
    <w:p w14:paraId="07586654" w14:textId="72A28677" w:rsidR="00B22C96" w:rsidRPr="00A04998" w:rsidRDefault="002B311C" w:rsidP="00B22C96">
      <w:pPr>
        <w:spacing w:after="0" w:line="240" w:lineRule="atLeast"/>
        <w:jc w:val="both"/>
        <w:rPr>
          <w:rFonts w:ascii="Arial" w:hAnsi="Arial" w:cs="Arial"/>
          <w:sz w:val="24"/>
          <w:szCs w:val="24"/>
        </w:rPr>
      </w:pPr>
      <w:r w:rsidRPr="00A04998">
        <w:rPr>
          <w:rFonts w:ascii="Arial" w:hAnsi="Arial" w:cs="Arial"/>
          <w:sz w:val="24"/>
          <w:szCs w:val="24"/>
        </w:rPr>
        <w:t>De acuerdo</w:t>
      </w:r>
      <w:r w:rsidR="00B22C96" w:rsidRPr="00A04998">
        <w:rPr>
          <w:rFonts w:ascii="Arial" w:hAnsi="Arial" w:cs="Arial"/>
          <w:sz w:val="24"/>
          <w:szCs w:val="24"/>
        </w:rPr>
        <w:t xml:space="preserve"> con el diagrama unifilar, el equipamiento que se ha proyectado instalar </w:t>
      </w:r>
      <w:r w:rsidRPr="00A04998">
        <w:rPr>
          <w:rFonts w:ascii="Arial" w:hAnsi="Arial" w:cs="Arial"/>
          <w:sz w:val="24"/>
          <w:szCs w:val="24"/>
        </w:rPr>
        <w:t>para la subestaci</w:t>
      </w:r>
      <w:r w:rsidR="00E10DE1" w:rsidRPr="00A04998">
        <w:rPr>
          <w:rFonts w:ascii="Arial" w:hAnsi="Arial" w:cs="Arial"/>
          <w:sz w:val="24"/>
          <w:szCs w:val="24"/>
        </w:rPr>
        <w:t>ón</w:t>
      </w:r>
      <w:r w:rsidRPr="00A04998">
        <w:rPr>
          <w:rFonts w:ascii="Arial" w:hAnsi="Arial" w:cs="Arial"/>
          <w:sz w:val="24"/>
          <w:szCs w:val="24"/>
        </w:rPr>
        <w:t xml:space="preserve"> Norte, </w:t>
      </w:r>
      <w:r w:rsidR="00B22C96" w:rsidRPr="00A04998">
        <w:rPr>
          <w:rFonts w:ascii="Arial" w:hAnsi="Arial" w:cs="Arial"/>
          <w:sz w:val="24"/>
          <w:szCs w:val="24"/>
        </w:rPr>
        <w:t xml:space="preserve">es el que se indica a continuación. Las características, especificaciones técnicas y detalles se describirán </w:t>
      </w:r>
      <w:r w:rsidRPr="00A04998">
        <w:rPr>
          <w:rFonts w:ascii="Arial" w:hAnsi="Arial" w:cs="Arial"/>
          <w:sz w:val="24"/>
          <w:szCs w:val="24"/>
        </w:rPr>
        <w:t>más adelante</w:t>
      </w:r>
      <w:r w:rsidR="00B22C96" w:rsidRPr="00A04998">
        <w:rPr>
          <w:rFonts w:ascii="Arial" w:hAnsi="Arial" w:cs="Arial"/>
          <w:sz w:val="24"/>
          <w:szCs w:val="24"/>
        </w:rPr>
        <w:t>.</w:t>
      </w:r>
    </w:p>
    <w:p w14:paraId="54001330" w14:textId="67C6242F" w:rsidR="00B22C96" w:rsidRPr="00A04998" w:rsidRDefault="00B22C96" w:rsidP="00B22C96">
      <w:pPr>
        <w:spacing w:after="0" w:line="240" w:lineRule="atLeast"/>
        <w:jc w:val="both"/>
        <w:rPr>
          <w:rFonts w:ascii="Arial" w:hAnsi="Arial" w:cs="Arial"/>
          <w:b/>
          <w:sz w:val="24"/>
          <w:szCs w:val="24"/>
        </w:rPr>
      </w:pPr>
      <w:r w:rsidRPr="00A04998">
        <w:rPr>
          <w:rFonts w:ascii="Arial" w:hAnsi="Arial" w:cs="Arial"/>
          <w:sz w:val="24"/>
          <w:szCs w:val="24"/>
        </w:rPr>
        <w:t xml:space="preserve"> </w:t>
      </w:r>
      <w:r w:rsidRPr="00A04998">
        <w:rPr>
          <w:rFonts w:ascii="Arial" w:hAnsi="Arial" w:cs="Arial"/>
          <w:b/>
          <w:sz w:val="24"/>
          <w:szCs w:val="24"/>
        </w:rPr>
        <w:t xml:space="preserve">Posiciones de líneas a 69 </w:t>
      </w:r>
      <w:r w:rsidR="00D617B9" w:rsidRPr="00A04998">
        <w:rPr>
          <w:rFonts w:ascii="Arial" w:hAnsi="Arial" w:cs="Arial"/>
          <w:b/>
          <w:sz w:val="24"/>
          <w:szCs w:val="24"/>
        </w:rPr>
        <w:t>kV</w:t>
      </w:r>
    </w:p>
    <w:p w14:paraId="21ED041D" w14:textId="7777777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 xml:space="preserve"> </w:t>
      </w:r>
    </w:p>
    <w:p w14:paraId="1CC380B0" w14:textId="23F5942E" w:rsidR="00B22C96" w:rsidRPr="00A04998" w:rsidRDefault="00B22C96" w:rsidP="00E5593F">
      <w:pPr>
        <w:numPr>
          <w:ilvl w:val="0"/>
          <w:numId w:val="5"/>
        </w:numPr>
        <w:tabs>
          <w:tab w:val="left" w:pos="-720"/>
        </w:tabs>
        <w:suppressAutoHyphens/>
        <w:overflowPunct w:val="0"/>
        <w:autoSpaceDE w:val="0"/>
        <w:autoSpaceDN w:val="0"/>
        <w:adjustRightInd w:val="0"/>
        <w:spacing w:after="0" w:line="240" w:lineRule="atLeast"/>
        <w:ind w:left="426" w:hanging="426"/>
        <w:jc w:val="both"/>
        <w:textAlignment w:val="baseline"/>
        <w:rPr>
          <w:rFonts w:ascii="Arial" w:hAnsi="Arial" w:cs="Arial"/>
          <w:spacing w:val="-2"/>
        </w:rPr>
      </w:pPr>
      <w:r w:rsidRPr="00A04998">
        <w:rPr>
          <w:rFonts w:ascii="Arial" w:hAnsi="Arial" w:cs="Arial"/>
          <w:spacing w:val="-2"/>
        </w:rPr>
        <w:t>3 pararrayos tipo subestación de 60 kV con contador de descargas digital, montados sobre estructuras metálicas.</w:t>
      </w:r>
    </w:p>
    <w:p w14:paraId="132CA39A" w14:textId="5543D0A5" w:rsidR="00B22C96" w:rsidRPr="00A04998" w:rsidRDefault="002B311C" w:rsidP="00E5593F">
      <w:pPr>
        <w:numPr>
          <w:ilvl w:val="0"/>
          <w:numId w:val="5"/>
        </w:numPr>
        <w:tabs>
          <w:tab w:val="left" w:pos="-720"/>
        </w:tabs>
        <w:suppressAutoHyphens/>
        <w:overflowPunct w:val="0"/>
        <w:autoSpaceDE w:val="0"/>
        <w:autoSpaceDN w:val="0"/>
        <w:adjustRightInd w:val="0"/>
        <w:spacing w:before="60" w:after="0" w:line="240" w:lineRule="atLeast"/>
        <w:ind w:left="426" w:hanging="426"/>
        <w:jc w:val="both"/>
        <w:textAlignment w:val="baseline"/>
        <w:rPr>
          <w:rFonts w:ascii="Arial" w:hAnsi="Arial" w:cs="Arial"/>
          <w:spacing w:val="-2"/>
        </w:rPr>
      </w:pPr>
      <w:r w:rsidRPr="00A04998">
        <w:rPr>
          <w:rFonts w:ascii="Arial" w:hAnsi="Arial" w:cs="Arial"/>
          <w:spacing w:val="-2"/>
        </w:rPr>
        <w:t>1</w:t>
      </w:r>
      <w:r w:rsidR="00B22C96" w:rsidRPr="00A04998">
        <w:rPr>
          <w:rFonts w:ascii="Arial" w:hAnsi="Arial" w:cs="Arial"/>
          <w:spacing w:val="-2"/>
        </w:rPr>
        <w:t xml:space="preserve"> seccionador tripolar de barra para montaje vertical, doble apertura central, motorizado, sin cuchillas de puesta a tierra, para 72,5 kV, 1200 A.</w:t>
      </w:r>
    </w:p>
    <w:p w14:paraId="328CFF3F" w14:textId="77777777" w:rsidR="00B22C96" w:rsidRPr="00A04998" w:rsidRDefault="00B22C96" w:rsidP="00E5593F">
      <w:pPr>
        <w:numPr>
          <w:ilvl w:val="0"/>
          <w:numId w:val="5"/>
        </w:numPr>
        <w:tabs>
          <w:tab w:val="left" w:pos="-720"/>
        </w:tabs>
        <w:suppressAutoHyphens/>
        <w:overflowPunct w:val="0"/>
        <w:autoSpaceDE w:val="0"/>
        <w:autoSpaceDN w:val="0"/>
        <w:adjustRightInd w:val="0"/>
        <w:spacing w:before="60" w:after="0" w:line="240" w:lineRule="atLeast"/>
        <w:ind w:left="426" w:hanging="426"/>
        <w:jc w:val="both"/>
        <w:textAlignment w:val="baseline"/>
        <w:rPr>
          <w:rFonts w:ascii="Arial" w:hAnsi="Arial" w:cs="Arial"/>
          <w:spacing w:val="-2"/>
        </w:rPr>
      </w:pPr>
      <w:r w:rsidRPr="00A04998">
        <w:rPr>
          <w:rFonts w:ascii="Arial" w:hAnsi="Arial" w:cs="Arial"/>
          <w:spacing w:val="-2"/>
        </w:rPr>
        <w:t>1 seccionador tripolar de barra para montaje vertical, doble apertura central, motorizado, con cuchillas de puesta a tierra, para 72,5 kV, 1200 A.</w:t>
      </w:r>
    </w:p>
    <w:p w14:paraId="49F89878" w14:textId="1BC99F40" w:rsidR="00B22C96" w:rsidRPr="00A04998" w:rsidRDefault="00B22C96" w:rsidP="00E5593F">
      <w:pPr>
        <w:numPr>
          <w:ilvl w:val="0"/>
          <w:numId w:val="5"/>
        </w:numPr>
        <w:tabs>
          <w:tab w:val="left" w:pos="-720"/>
        </w:tabs>
        <w:suppressAutoHyphens/>
        <w:overflowPunct w:val="0"/>
        <w:autoSpaceDE w:val="0"/>
        <w:autoSpaceDN w:val="0"/>
        <w:adjustRightInd w:val="0"/>
        <w:spacing w:before="60" w:after="0" w:line="240" w:lineRule="atLeast"/>
        <w:ind w:left="426" w:hanging="426"/>
        <w:jc w:val="both"/>
        <w:textAlignment w:val="baseline"/>
        <w:rPr>
          <w:rFonts w:ascii="Arial" w:hAnsi="Arial" w:cs="Arial"/>
          <w:spacing w:val="-2"/>
        </w:rPr>
      </w:pPr>
      <w:r w:rsidRPr="00A04998">
        <w:rPr>
          <w:rFonts w:ascii="Arial" w:hAnsi="Arial" w:cs="Arial"/>
          <w:spacing w:val="-2"/>
        </w:rPr>
        <w:t>1 disyuntor tripolar para 69 kV (</w:t>
      </w:r>
      <w:proofErr w:type="spellStart"/>
      <w:r w:rsidRPr="00A04998">
        <w:rPr>
          <w:rFonts w:ascii="Arial" w:hAnsi="Arial" w:cs="Arial"/>
          <w:spacing w:val="-2"/>
        </w:rPr>
        <w:t>Circuit</w:t>
      </w:r>
      <w:proofErr w:type="spellEnd"/>
      <w:r w:rsidRPr="00A04998">
        <w:rPr>
          <w:rFonts w:ascii="Arial" w:hAnsi="Arial" w:cs="Arial"/>
          <w:spacing w:val="-2"/>
        </w:rPr>
        <w:t xml:space="preserve">-Breaker), tipo </w:t>
      </w:r>
      <w:r w:rsidR="002B311C" w:rsidRPr="00A04998">
        <w:rPr>
          <w:rFonts w:ascii="Arial" w:hAnsi="Arial" w:cs="Arial"/>
          <w:spacing w:val="-2"/>
        </w:rPr>
        <w:t>tanque muerto</w:t>
      </w:r>
      <w:r w:rsidRPr="00A04998">
        <w:rPr>
          <w:rFonts w:ascii="Arial" w:hAnsi="Arial" w:cs="Arial"/>
          <w:spacing w:val="-2"/>
        </w:rPr>
        <w:t>, 72,5 kV, 60 Hz, 1.200 A.</w:t>
      </w:r>
    </w:p>
    <w:p w14:paraId="16BCC42A" w14:textId="77777777" w:rsidR="00DB3DF4" w:rsidRDefault="00DB3DF4" w:rsidP="00DB3DF4">
      <w:pPr>
        <w:tabs>
          <w:tab w:val="left" w:pos="-720"/>
        </w:tabs>
        <w:suppressAutoHyphens/>
        <w:overflowPunct w:val="0"/>
        <w:autoSpaceDE w:val="0"/>
        <w:autoSpaceDN w:val="0"/>
        <w:adjustRightInd w:val="0"/>
        <w:spacing w:before="60" w:after="0" w:line="240" w:lineRule="atLeast"/>
        <w:jc w:val="both"/>
        <w:textAlignment w:val="baseline"/>
        <w:rPr>
          <w:rFonts w:ascii="Arial" w:hAnsi="Arial" w:cs="Arial"/>
          <w:spacing w:val="-2"/>
        </w:rPr>
      </w:pPr>
    </w:p>
    <w:p w14:paraId="4C5AFA1F" w14:textId="77777777" w:rsidR="00283DF3" w:rsidRDefault="00283DF3" w:rsidP="00DB3DF4">
      <w:pPr>
        <w:spacing w:after="0" w:line="240" w:lineRule="atLeast"/>
        <w:jc w:val="both"/>
        <w:rPr>
          <w:rFonts w:ascii="Arial" w:hAnsi="Arial" w:cs="Arial"/>
          <w:b/>
          <w:sz w:val="24"/>
          <w:szCs w:val="24"/>
        </w:rPr>
      </w:pPr>
    </w:p>
    <w:p w14:paraId="05320CAD" w14:textId="12468D4B" w:rsidR="00DB3DF4" w:rsidRPr="00A04998" w:rsidRDefault="00DB3DF4" w:rsidP="00DB3DF4">
      <w:pPr>
        <w:spacing w:after="0" w:line="240" w:lineRule="atLeast"/>
        <w:jc w:val="both"/>
        <w:rPr>
          <w:rFonts w:ascii="Arial" w:hAnsi="Arial" w:cs="Arial"/>
          <w:b/>
          <w:sz w:val="24"/>
          <w:szCs w:val="24"/>
        </w:rPr>
      </w:pPr>
      <w:r w:rsidRPr="00A04998">
        <w:rPr>
          <w:rFonts w:ascii="Arial" w:hAnsi="Arial" w:cs="Arial"/>
          <w:b/>
          <w:sz w:val="24"/>
          <w:szCs w:val="24"/>
        </w:rPr>
        <w:lastRenderedPageBreak/>
        <w:t>Posiciones de transformador de potencia</w:t>
      </w:r>
    </w:p>
    <w:p w14:paraId="20EF26D4" w14:textId="77918504" w:rsidR="00DB3DF4" w:rsidRPr="00A04998" w:rsidRDefault="00DB3DF4" w:rsidP="00DB3DF4">
      <w:pPr>
        <w:tabs>
          <w:tab w:val="left" w:pos="-720"/>
        </w:tabs>
        <w:suppressAutoHyphens/>
        <w:overflowPunct w:val="0"/>
        <w:autoSpaceDE w:val="0"/>
        <w:autoSpaceDN w:val="0"/>
        <w:adjustRightInd w:val="0"/>
        <w:spacing w:before="60" w:after="0" w:line="240" w:lineRule="atLeast"/>
        <w:jc w:val="both"/>
        <w:textAlignment w:val="baseline"/>
        <w:rPr>
          <w:rFonts w:ascii="Arial" w:hAnsi="Arial" w:cs="Arial"/>
          <w:spacing w:val="-2"/>
        </w:rPr>
      </w:pPr>
      <w:r w:rsidRPr="00A04998">
        <w:rPr>
          <w:rFonts w:ascii="Arial" w:hAnsi="Arial" w:cs="Arial"/>
          <w:spacing w:val="-2"/>
        </w:rPr>
        <w:t>Se mantiene el equipamiento existente.</w:t>
      </w:r>
    </w:p>
    <w:p w14:paraId="02AF3053" w14:textId="112B2BED" w:rsidR="00B22C96" w:rsidRPr="00A04998" w:rsidRDefault="00B22C96" w:rsidP="00F07F77">
      <w:pPr>
        <w:pStyle w:val="Ttulo2"/>
        <w:numPr>
          <w:ilvl w:val="1"/>
          <w:numId w:val="10"/>
        </w:numPr>
        <w:rPr>
          <w:rFonts w:cs="Arial"/>
          <w:szCs w:val="24"/>
          <w:lang w:val="es-EC"/>
        </w:rPr>
      </w:pPr>
      <w:bookmarkStart w:id="95" w:name="_Toc66787282"/>
      <w:bookmarkStart w:id="96" w:name="_Toc66787528"/>
      <w:r w:rsidRPr="00A04998">
        <w:rPr>
          <w:rFonts w:cs="Arial"/>
          <w:szCs w:val="24"/>
          <w:lang w:val="es-EC"/>
        </w:rPr>
        <w:t>ESQUEMA FÍSICO DE LA SUBESTACIÓN</w:t>
      </w:r>
      <w:bookmarkEnd w:id="95"/>
      <w:bookmarkEnd w:id="96"/>
    </w:p>
    <w:p w14:paraId="15DDA1A4" w14:textId="77777777" w:rsidR="00B22C96" w:rsidRPr="00A04998" w:rsidRDefault="00B22C96" w:rsidP="00B22C96">
      <w:pPr>
        <w:spacing w:after="0" w:line="240" w:lineRule="atLeast"/>
        <w:ind w:left="1080" w:right="30"/>
        <w:jc w:val="both"/>
        <w:rPr>
          <w:rFonts w:ascii="Arial" w:hAnsi="Arial" w:cs="Arial"/>
          <w:b/>
          <w:sz w:val="24"/>
          <w:szCs w:val="24"/>
          <w:u w:val="single"/>
        </w:rPr>
      </w:pPr>
    </w:p>
    <w:p w14:paraId="728EE0FA" w14:textId="58461EA7"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En los planos </w:t>
      </w:r>
      <w:r w:rsidR="002B311C" w:rsidRPr="00A04998">
        <w:rPr>
          <w:rFonts w:ascii="Arial" w:hAnsi="Arial" w:cs="Arial"/>
          <w:spacing w:val="-2"/>
          <w:sz w:val="24"/>
          <w:szCs w:val="24"/>
        </w:rPr>
        <w:t>adjuntos</w:t>
      </w:r>
      <w:r w:rsidRPr="00A04998">
        <w:rPr>
          <w:rFonts w:ascii="Arial" w:hAnsi="Arial" w:cs="Arial"/>
          <w:spacing w:val="-2"/>
          <w:sz w:val="24"/>
          <w:szCs w:val="24"/>
        </w:rPr>
        <w:t xml:space="preserve"> se muestra la disposición física de los equipos en los patios de 69 kV </w:t>
      </w:r>
      <w:r w:rsidR="002B311C" w:rsidRPr="00A04998">
        <w:rPr>
          <w:rFonts w:ascii="Arial" w:hAnsi="Arial" w:cs="Arial"/>
          <w:spacing w:val="-2"/>
          <w:sz w:val="24"/>
          <w:szCs w:val="24"/>
        </w:rPr>
        <w:t>de la subestaci</w:t>
      </w:r>
      <w:r w:rsidR="00B55E78" w:rsidRPr="00A04998">
        <w:rPr>
          <w:rFonts w:ascii="Arial" w:hAnsi="Arial" w:cs="Arial"/>
          <w:spacing w:val="-2"/>
          <w:sz w:val="24"/>
          <w:szCs w:val="24"/>
        </w:rPr>
        <w:t>ón</w:t>
      </w:r>
      <w:r w:rsidR="002B311C" w:rsidRPr="00A04998">
        <w:rPr>
          <w:rFonts w:ascii="Arial" w:hAnsi="Arial" w:cs="Arial"/>
          <w:spacing w:val="-2"/>
          <w:sz w:val="24"/>
          <w:szCs w:val="24"/>
        </w:rPr>
        <w:t xml:space="preserve"> </w:t>
      </w:r>
      <w:r w:rsidR="004568BC" w:rsidRPr="00A04998">
        <w:rPr>
          <w:rFonts w:ascii="Arial" w:hAnsi="Arial" w:cs="Arial"/>
          <w:spacing w:val="-2"/>
          <w:sz w:val="24"/>
          <w:szCs w:val="24"/>
        </w:rPr>
        <w:t>Norte</w:t>
      </w:r>
      <w:r w:rsidRPr="00A04998">
        <w:rPr>
          <w:rFonts w:ascii="Arial" w:hAnsi="Arial" w:cs="Arial"/>
          <w:spacing w:val="-2"/>
          <w:sz w:val="24"/>
          <w:szCs w:val="24"/>
        </w:rPr>
        <w:t xml:space="preserve">, ubicación de transformadores de potencia </w:t>
      </w:r>
      <w:r w:rsidR="002B311C" w:rsidRPr="00A04998">
        <w:rPr>
          <w:rFonts w:ascii="Arial" w:hAnsi="Arial" w:cs="Arial"/>
          <w:spacing w:val="-2"/>
          <w:sz w:val="24"/>
          <w:szCs w:val="24"/>
        </w:rPr>
        <w:t xml:space="preserve">existentes </w:t>
      </w:r>
      <w:r w:rsidRPr="00A04998">
        <w:rPr>
          <w:rFonts w:ascii="Arial" w:hAnsi="Arial" w:cs="Arial"/>
          <w:spacing w:val="-2"/>
          <w:sz w:val="24"/>
          <w:szCs w:val="24"/>
        </w:rPr>
        <w:t>y de la</w:t>
      </w:r>
      <w:r w:rsidR="002B311C" w:rsidRPr="00A04998">
        <w:rPr>
          <w:rFonts w:ascii="Arial" w:hAnsi="Arial" w:cs="Arial"/>
          <w:spacing w:val="-2"/>
          <w:sz w:val="24"/>
          <w:szCs w:val="24"/>
        </w:rPr>
        <w:t>s</w:t>
      </w:r>
      <w:r w:rsidRPr="00A04998">
        <w:rPr>
          <w:rFonts w:ascii="Arial" w:hAnsi="Arial" w:cs="Arial"/>
          <w:spacing w:val="-2"/>
          <w:sz w:val="24"/>
          <w:szCs w:val="24"/>
        </w:rPr>
        <w:t xml:space="preserve"> casa</w:t>
      </w:r>
      <w:r w:rsidR="002B311C" w:rsidRPr="00A04998">
        <w:rPr>
          <w:rFonts w:ascii="Arial" w:hAnsi="Arial" w:cs="Arial"/>
          <w:spacing w:val="-2"/>
          <w:sz w:val="24"/>
          <w:szCs w:val="24"/>
        </w:rPr>
        <w:t>s</w:t>
      </w:r>
      <w:r w:rsidRPr="00A04998">
        <w:rPr>
          <w:rFonts w:ascii="Arial" w:hAnsi="Arial" w:cs="Arial"/>
          <w:spacing w:val="-2"/>
          <w:sz w:val="24"/>
          <w:szCs w:val="24"/>
        </w:rPr>
        <w:t xml:space="preserve"> de control.</w:t>
      </w:r>
    </w:p>
    <w:p w14:paraId="6E59C3D7"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04BAF40A"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En forma general, la disposición física es la siguiente:</w:t>
      </w:r>
    </w:p>
    <w:p w14:paraId="1330CA86" w14:textId="77777777" w:rsidR="00B22C96" w:rsidRPr="00A04998" w:rsidRDefault="00B22C96" w:rsidP="00B22C96">
      <w:pPr>
        <w:pStyle w:val="Ttulo3"/>
        <w:numPr>
          <w:ilvl w:val="0"/>
          <w:numId w:val="0"/>
        </w:numPr>
        <w:spacing w:before="0" w:after="0" w:line="240" w:lineRule="atLeast"/>
        <w:ind w:left="720" w:hanging="720"/>
        <w:rPr>
          <w:rFonts w:cs="Arial"/>
          <w:szCs w:val="24"/>
        </w:rPr>
      </w:pPr>
      <w:bookmarkStart w:id="97" w:name="_Toc332456978"/>
      <w:bookmarkStart w:id="98" w:name="_Toc332533359"/>
    </w:p>
    <w:p w14:paraId="51D63492" w14:textId="3DFCFFA3" w:rsidR="00B22C96" w:rsidRPr="00A04998" w:rsidRDefault="00B22C96" w:rsidP="00F07F77">
      <w:pPr>
        <w:pStyle w:val="Ttulo3"/>
        <w:numPr>
          <w:ilvl w:val="2"/>
          <w:numId w:val="10"/>
        </w:numPr>
        <w:spacing w:before="0" w:after="0" w:line="240" w:lineRule="atLeast"/>
        <w:rPr>
          <w:rFonts w:cs="Arial"/>
          <w:szCs w:val="24"/>
        </w:rPr>
      </w:pPr>
      <w:bookmarkStart w:id="99" w:name="_Toc64609818"/>
      <w:bookmarkStart w:id="100" w:name="_Toc66787283"/>
      <w:bookmarkStart w:id="101" w:name="_Toc66787529"/>
      <w:r w:rsidRPr="00A04998">
        <w:rPr>
          <w:rFonts w:cs="Arial"/>
          <w:szCs w:val="24"/>
        </w:rPr>
        <w:t>Patio de 69 kV</w:t>
      </w:r>
      <w:bookmarkEnd w:id="97"/>
      <w:bookmarkEnd w:id="98"/>
      <w:r w:rsidRPr="00A04998">
        <w:rPr>
          <w:rFonts w:cs="Arial"/>
          <w:szCs w:val="24"/>
        </w:rPr>
        <w:t>:</w:t>
      </w:r>
      <w:bookmarkEnd w:id="99"/>
      <w:bookmarkEnd w:id="100"/>
      <w:bookmarkEnd w:id="101"/>
    </w:p>
    <w:p w14:paraId="21ABA03B"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502EAD15" w14:textId="5D92C80E" w:rsidR="00B22C96" w:rsidRPr="00A04998" w:rsidRDefault="002B311C" w:rsidP="00F07F77">
      <w:pPr>
        <w:pStyle w:val="Prrafodelista"/>
        <w:numPr>
          <w:ilvl w:val="0"/>
          <w:numId w:val="12"/>
        </w:numPr>
        <w:tabs>
          <w:tab w:val="left" w:pos="-720"/>
        </w:tabs>
        <w:suppressAutoHyphens/>
        <w:spacing w:line="240" w:lineRule="atLeast"/>
        <w:jc w:val="both"/>
        <w:rPr>
          <w:rFonts w:ascii="Arial" w:hAnsi="Arial" w:cs="Arial"/>
          <w:spacing w:val="-2"/>
          <w:sz w:val="24"/>
          <w:szCs w:val="24"/>
          <w:lang w:val="es-EC"/>
        </w:rPr>
      </w:pPr>
      <w:r w:rsidRPr="00A04998">
        <w:rPr>
          <w:rFonts w:ascii="Arial" w:hAnsi="Arial" w:cs="Arial"/>
          <w:spacing w:val="-2"/>
          <w:sz w:val="24"/>
          <w:szCs w:val="24"/>
          <w:lang w:val="es-EC"/>
        </w:rPr>
        <w:t>2</w:t>
      </w:r>
      <w:r w:rsidR="00B22C96" w:rsidRPr="00A04998">
        <w:rPr>
          <w:rFonts w:ascii="Arial" w:hAnsi="Arial" w:cs="Arial"/>
          <w:spacing w:val="-2"/>
          <w:sz w:val="24"/>
          <w:szCs w:val="24"/>
          <w:lang w:val="es-EC"/>
        </w:rPr>
        <w:t xml:space="preserve"> cuadros de estructura metálica reticulada, en donde se tendrán </w:t>
      </w:r>
      <w:r w:rsidRPr="00A04998">
        <w:rPr>
          <w:rFonts w:ascii="Arial" w:hAnsi="Arial" w:cs="Arial"/>
          <w:spacing w:val="-2"/>
          <w:sz w:val="24"/>
          <w:szCs w:val="24"/>
          <w:lang w:val="es-EC"/>
        </w:rPr>
        <w:t>3</w:t>
      </w:r>
      <w:r w:rsidR="00B22C96" w:rsidRPr="00A04998">
        <w:rPr>
          <w:rFonts w:ascii="Arial" w:hAnsi="Arial" w:cs="Arial"/>
          <w:spacing w:val="-2"/>
          <w:sz w:val="24"/>
          <w:szCs w:val="24"/>
          <w:lang w:val="es-EC"/>
        </w:rPr>
        <w:t xml:space="preserve"> bahías a 69 kV para las líneas de interconexión con </w:t>
      </w:r>
      <w:r w:rsidRPr="00A04998">
        <w:rPr>
          <w:rFonts w:ascii="Arial" w:hAnsi="Arial" w:cs="Arial"/>
          <w:spacing w:val="-2"/>
          <w:sz w:val="24"/>
          <w:szCs w:val="24"/>
          <w:lang w:val="es-EC"/>
        </w:rPr>
        <w:t xml:space="preserve">las </w:t>
      </w:r>
      <w:r w:rsidR="00B22C96" w:rsidRPr="00A04998">
        <w:rPr>
          <w:rFonts w:ascii="Arial" w:hAnsi="Arial" w:cs="Arial"/>
          <w:spacing w:val="-2"/>
          <w:sz w:val="24"/>
          <w:szCs w:val="24"/>
          <w:lang w:val="es-EC"/>
        </w:rPr>
        <w:t>otras subestaciones</w:t>
      </w:r>
      <w:r w:rsidRPr="00A04998">
        <w:rPr>
          <w:rFonts w:ascii="Arial" w:hAnsi="Arial" w:cs="Arial"/>
          <w:spacing w:val="-2"/>
          <w:sz w:val="24"/>
          <w:szCs w:val="24"/>
          <w:lang w:val="es-EC"/>
        </w:rPr>
        <w:t xml:space="preserve"> descritas y</w:t>
      </w:r>
      <w:r w:rsidR="00B22C96" w:rsidRPr="00A04998">
        <w:rPr>
          <w:rFonts w:ascii="Arial" w:hAnsi="Arial" w:cs="Arial"/>
          <w:spacing w:val="-2"/>
          <w:sz w:val="24"/>
          <w:szCs w:val="24"/>
          <w:lang w:val="es-EC"/>
        </w:rPr>
        <w:t xml:space="preserve"> 1 bahía de reserva.</w:t>
      </w:r>
    </w:p>
    <w:p w14:paraId="29B2DA91"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4D77C1A5" w14:textId="2BDB47CC" w:rsidR="00B22C96" w:rsidRPr="00A04998" w:rsidRDefault="00B22C96" w:rsidP="00F07F77">
      <w:pPr>
        <w:pStyle w:val="Prrafodelista"/>
        <w:numPr>
          <w:ilvl w:val="0"/>
          <w:numId w:val="12"/>
        </w:numPr>
        <w:tabs>
          <w:tab w:val="left" w:pos="-720"/>
        </w:tabs>
        <w:suppressAutoHyphens/>
        <w:spacing w:line="240" w:lineRule="atLeast"/>
        <w:jc w:val="both"/>
        <w:rPr>
          <w:rFonts w:ascii="Arial" w:hAnsi="Arial" w:cs="Arial"/>
          <w:spacing w:val="-2"/>
          <w:sz w:val="24"/>
          <w:szCs w:val="24"/>
          <w:lang w:val="es-EC"/>
        </w:rPr>
      </w:pPr>
      <w:r w:rsidRPr="00A04998">
        <w:rPr>
          <w:rFonts w:ascii="Arial" w:hAnsi="Arial" w:cs="Arial"/>
          <w:spacing w:val="-2"/>
          <w:sz w:val="24"/>
          <w:szCs w:val="24"/>
          <w:lang w:val="es-EC"/>
        </w:rPr>
        <w:t>Bases de hormigón para estructuras metálicas, interruptores, seccionadores, pararrayos y transformadores de potencial</w:t>
      </w:r>
      <w:r w:rsidR="002B311C" w:rsidRPr="00A04998">
        <w:rPr>
          <w:rFonts w:ascii="Arial" w:hAnsi="Arial" w:cs="Arial"/>
          <w:spacing w:val="-2"/>
          <w:sz w:val="24"/>
          <w:szCs w:val="24"/>
          <w:lang w:val="es-EC"/>
        </w:rPr>
        <w:t xml:space="preserve"> existentes</w:t>
      </w:r>
      <w:r w:rsidRPr="00A04998">
        <w:rPr>
          <w:rFonts w:ascii="Arial" w:hAnsi="Arial" w:cs="Arial"/>
          <w:spacing w:val="-2"/>
          <w:sz w:val="24"/>
          <w:szCs w:val="24"/>
          <w:lang w:val="es-EC"/>
        </w:rPr>
        <w:t>.</w:t>
      </w:r>
    </w:p>
    <w:p w14:paraId="020B4A3D"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062BA496" w14:textId="07C0BBA6" w:rsidR="00B22C96" w:rsidRPr="00A04998" w:rsidRDefault="00B22C96" w:rsidP="00F07F77">
      <w:pPr>
        <w:pStyle w:val="Ttulo3"/>
        <w:numPr>
          <w:ilvl w:val="2"/>
          <w:numId w:val="10"/>
        </w:numPr>
        <w:spacing w:before="0" w:after="0" w:line="240" w:lineRule="atLeast"/>
        <w:rPr>
          <w:rFonts w:cs="Arial"/>
          <w:szCs w:val="24"/>
        </w:rPr>
      </w:pPr>
      <w:bookmarkStart w:id="102" w:name="_Toc64609820"/>
      <w:bookmarkStart w:id="103" w:name="_Toc66787284"/>
      <w:bookmarkStart w:id="104" w:name="_Toc66787530"/>
      <w:r w:rsidRPr="00A04998">
        <w:rPr>
          <w:rFonts w:cs="Arial"/>
          <w:szCs w:val="24"/>
        </w:rPr>
        <w:t>Casa de control</w:t>
      </w:r>
      <w:bookmarkEnd w:id="102"/>
      <w:bookmarkEnd w:id="103"/>
      <w:bookmarkEnd w:id="104"/>
    </w:p>
    <w:p w14:paraId="5355B83B" w14:textId="77777777" w:rsidR="00B22C96" w:rsidRPr="00A04998" w:rsidRDefault="00B22C96" w:rsidP="00B22C96">
      <w:pPr>
        <w:spacing w:after="0" w:line="240" w:lineRule="atLeast"/>
        <w:jc w:val="both"/>
        <w:rPr>
          <w:rFonts w:ascii="Arial" w:hAnsi="Arial" w:cs="Arial"/>
          <w:spacing w:val="-2"/>
          <w:sz w:val="24"/>
          <w:szCs w:val="24"/>
        </w:rPr>
      </w:pPr>
    </w:p>
    <w:p w14:paraId="1A898093" w14:textId="16C0233E"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Conforme a lo indicado anteriormente, en la casa de control se instalarán los tableros para protección, medición y control de los equipos de los patios de 69 kV, así como los equipos para servicios auxiliares, </w:t>
      </w:r>
      <w:r w:rsidR="00153AC8" w:rsidRPr="00A04998">
        <w:rPr>
          <w:rFonts w:ascii="Arial" w:hAnsi="Arial" w:cs="Arial"/>
          <w:spacing w:val="-2"/>
          <w:sz w:val="24"/>
          <w:szCs w:val="24"/>
        </w:rPr>
        <w:t xml:space="preserve">y los equipos requeridos para </w:t>
      </w:r>
      <w:r w:rsidRPr="00A04998">
        <w:rPr>
          <w:rFonts w:ascii="Arial" w:hAnsi="Arial" w:cs="Arial"/>
          <w:spacing w:val="-2"/>
          <w:sz w:val="24"/>
          <w:szCs w:val="24"/>
        </w:rPr>
        <w:t>comunicaciones, integración al SCADA y sistema de automatización de la subestación.</w:t>
      </w:r>
    </w:p>
    <w:p w14:paraId="28164718" w14:textId="77777777" w:rsidR="00B22C96" w:rsidRPr="00A04998" w:rsidRDefault="00B22C96" w:rsidP="00B22C96">
      <w:pPr>
        <w:spacing w:after="0" w:line="240" w:lineRule="atLeast"/>
        <w:jc w:val="both"/>
        <w:rPr>
          <w:rFonts w:ascii="Arial" w:hAnsi="Arial" w:cs="Arial"/>
          <w:spacing w:val="-2"/>
          <w:sz w:val="24"/>
          <w:szCs w:val="24"/>
        </w:rPr>
      </w:pPr>
    </w:p>
    <w:p w14:paraId="79B22654" w14:textId="53E27CDD"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En la casa de control instalarán tableros metálicos de forma indicada en los planos, de acuerdo al siguiente detalle:</w:t>
      </w:r>
    </w:p>
    <w:p w14:paraId="427550B6" w14:textId="32DD1103"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29A63B0C" w14:textId="673BC5F1" w:rsidR="00B22C96" w:rsidRPr="00A04998" w:rsidRDefault="00B22C96" w:rsidP="00F07F77">
      <w:pPr>
        <w:pStyle w:val="Prrafodelista"/>
        <w:numPr>
          <w:ilvl w:val="0"/>
          <w:numId w:val="13"/>
        </w:numPr>
        <w:tabs>
          <w:tab w:val="left" w:pos="-720"/>
        </w:tabs>
        <w:suppressAutoHyphens/>
        <w:spacing w:line="240" w:lineRule="atLeast"/>
        <w:ind w:left="426" w:hanging="284"/>
        <w:jc w:val="both"/>
        <w:rPr>
          <w:rFonts w:ascii="Arial" w:hAnsi="Arial" w:cs="Arial"/>
          <w:spacing w:val="-2"/>
          <w:sz w:val="24"/>
          <w:szCs w:val="24"/>
          <w:lang w:val="es-EC"/>
        </w:rPr>
      </w:pPr>
      <w:r w:rsidRPr="00A04998">
        <w:rPr>
          <w:rFonts w:ascii="Arial" w:hAnsi="Arial" w:cs="Arial"/>
          <w:spacing w:val="-2"/>
          <w:sz w:val="24"/>
          <w:szCs w:val="24"/>
          <w:lang w:val="es-EC"/>
        </w:rPr>
        <w:t xml:space="preserve">1 tablero para el control y protección de la línea a 69 kV </w:t>
      </w:r>
      <w:r w:rsidR="00153AC8" w:rsidRPr="00A04998">
        <w:rPr>
          <w:rFonts w:ascii="Arial" w:hAnsi="Arial" w:cs="Arial"/>
          <w:spacing w:val="-2"/>
          <w:sz w:val="24"/>
          <w:szCs w:val="24"/>
          <w:lang w:val="es-EC"/>
        </w:rPr>
        <w:t xml:space="preserve">hacia la S/E </w:t>
      </w:r>
      <w:proofErr w:type="spellStart"/>
      <w:r w:rsidR="00153AC8" w:rsidRPr="00A04998">
        <w:rPr>
          <w:rFonts w:ascii="Arial" w:hAnsi="Arial" w:cs="Arial"/>
          <w:spacing w:val="-2"/>
          <w:sz w:val="24"/>
          <w:szCs w:val="24"/>
          <w:lang w:val="es-EC"/>
        </w:rPr>
        <w:t>Virgenpamba</w:t>
      </w:r>
      <w:proofErr w:type="spellEnd"/>
    </w:p>
    <w:p w14:paraId="6B022995" w14:textId="14334ACD" w:rsidR="00153AC8" w:rsidRPr="00A04998" w:rsidRDefault="00153AC8" w:rsidP="00F07F77">
      <w:pPr>
        <w:pStyle w:val="Prrafodelista"/>
        <w:numPr>
          <w:ilvl w:val="0"/>
          <w:numId w:val="13"/>
        </w:numPr>
        <w:tabs>
          <w:tab w:val="left" w:pos="-720"/>
        </w:tabs>
        <w:suppressAutoHyphens/>
        <w:spacing w:line="240" w:lineRule="atLeast"/>
        <w:ind w:left="426" w:hanging="284"/>
        <w:jc w:val="both"/>
        <w:rPr>
          <w:rFonts w:ascii="Arial" w:hAnsi="Arial" w:cs="Arial"/>
          <w:spacing w:val="-2"/>
          <w:sz w:val="24"/>
          <w:szCs w:val="24"/>
          <w:lang w:val="es-EC"/>
        </w:rPr>
      </w:pPr>
      <w:r w:rsidRPr="00A04998">
        <w:rPr>
          <w:rFonts w:ascii="Arial" w:hAnsi="Arial" w:cs="Arial"/>
          <w:spacing w:val="-2"/>
          <w:sz w:val="24"/>
          <w:szCs w:val="24"/>
          <w:lang w:val="es-EC"/>
        </w:rPr>
        <w:t>1 tablero para el control y protección de la línea a 69 kV hacia la S/E Saraguro</w:t>
      </w:r>
    </w:p>
    <w:p w14:paraId="4C328F59" w14:textId="77777777" w:rsidR="00153AC8" w:rsidRPr="00A04998" w:rsidRDefault="00153AC8" w:rsidP="00F07F77">
      <w:pPr>
        <w:pStyle w:val="Prrafodelista"/>
        <w:numPr>
          <w:ilvl w:val="0"/>
          <w:numId w:val="13"/>
        </w:numPr>
        <w:tabs>
          <w:tab w:val="left" w:pos="-720"/>
        </w:tabs>
        <w:suppressAutoHyphens/>
        <w:spacing w:line="240" w:lineRule="atLeast"/>
        <w:ind w:left="426" w:hanging="284"/>
        <w:jc w:val="both"/>
        <w:rPr>
          <w:rFonts w:ascii="Arial" w:hAnsi="Arial" w:cs="Arial"/>
          <w:spacing w:val="-2"/>
          <w:sz w:val="24"/>
          <w:szCs w:val="24"/>
          <w:lang w:val="es-EC"/>
        </w:rPr>
      </w:pPr>
      <w:r w:rsidRPr="00A04998">
        <w:rPr>
          <w:rFonts w:ascii="Arial" w:hAnsi="Arial" w:cs="Arial"/>
          <w:spacing w:val="-2"/>
          <w:sz w:val="24"/>
          <w:szCs w:val="24"/>
          <w:lang w:val="es-EC"/>
        </w:rPr>
        <w:t>1 tablero para el control y protección de la línea a 69 kV hacia la S/E Catamayo</w:t>
      </w:r>
    </w:p>
    <w:p w14:paraId="00166DAB" w14:textId="2568C6FC" w:rsidR="00B22C96" w:rsidRPr="00A04998" w:rsidRDefault="00153AC8" w:rsidP="00F07F77">
      <w:pPr>
        <w:pStyle w:val="Prrafodelista"/>
        <w:numPr>
          <w:ilvl w:val="0"/>
          <w:numId w:val="13"/>
        </w:numPr>
        <w:tabs>
          <w:tab w:val="left" w:pos="-720"/>
        </w:tabs>
        <w:suppressAutoHyphens/>
        <w:spacing w:line="240" w:lineRule="atLeast"/>
        <w:ind w:left="426" w:hanging="284"/>
        <w:jc w:val="both"/>
        <w:rPr>
          <w:rFonts w:ascii="Arial" w:hAnsi="Arial" w:cs="Arial"/>
          <w:spacing w:val="-2"/>
          <w:sz w:val="24"/>
          <w:szCs w:val="24"/>
          <w:lang w:val="es-EC"/>
        </w:rPr>
      </w:pPr>
      <w:r w:rsidRPr="00A04998">
        <w:rPr>
          <w:rFonts w:ascii="Arial" w:hAnsi="Arial" w:cs="Arial"/>
          <w:spacing w:val="-2"/>
          <w:sz w:val="24"/>
          <w:szCs w:val="24"/>
          <w:lang w:val="es-EC"/>
        </w:rPr>
        <w:t xml:space="preserve">1 tablero para el control y protección de la línea a 69 kV hacia la S/E </w:t>
      </w:r>
      <w:proofErr w:type="spellStart"/>
      <w:r w:rsidRPr="00A04998">
        <w:rPr>
          <w:rFonts w:ascii="Arial" w:hAnsi="Arial" w:cs="Arial"/>
          <w:spacing w:val="-2"/>
          <w:sz w:val="24"/>
          <w:szCs w:val="24"/>
          <w:lang w:val="es-EC"/>
        </w:rPr>
        <w:t>Obrapía</w:t>
      </w:r>
      <w:proofErr w:type="spellEnd"/>
    </w:p>
    <w:p w14:paraId="7779FA3B" w14:textId="462505E2" w:rsidR="00B22C96" w:rsidRPr="00A04998" w:rsidRDefault="00B22C96" w:rsidP="00F07F77">
      <w:pPr>
        <w:pStyle w:val="Prrafodelista"/>
        <w:numPr>
          <w:ilvl w:val="0"/>
          <w:numId w:val="13"/>
        </w:numPr>
        <w:tabs>
          <w:tab w:val="left" w:pos="-720"/>
        </w:tabs>
        <w:suppressAutoHyphens/>
        <w:spacing w:line="240" w:lineRule="atLeast"/>
        <w:ind w:left="426" w:hanging="284"/>
        <w:jc w:val="both"/>
        <w:rPr>
          <w:rFonts w:ascii="Arial" w:hAnsi="Arial" w:cs="Arial"/>
          <w:spacing w:val="-2"/>
          <w:sz w:val="24"/>
          <w:szCs w:val="24"/>
          <w:lang w:val="es-EC"/>
        </w:rPr>
      </w:pPr>
      <w:r w:rsidRPr="00A04998">
        <w:rPr>
          <w:rFonts w:ascii="Arial" w:hAnsi="Arial" w:cs="Arial"/>
          <w:spacing w:val="-2"/>
          <w:sz w:val="24"/>
          <w:szCs w:val="24"/>
          <w:lang w:val="es-EC"/>
        </w:rPr>
        <w:t>1 tablero para servicios auxiliares en corriente alterna</w:t>
      </w:r>
    </w:p>
    <w:p w14:paraId="155F790F" w14:textId="14302D6D" w:rsidR="00153AC8" w:rsidRPr="00A04998" w:rsidRDefault="00153AC8" w:rsidP="00F07F77">
      <w:pPr>
        <w:pStyle w:val="Prrafodelista"/>
        <w:numPr>
          <w:ilvl w:val="0"/>
          <w:numId w:val="13"/>
        </w:numPr>
        <w:tabs>
          <w:tab w:val="left" w:pos="-720"/>
        </w:tabs>
        <w:suppressAutoHyphens/>
        <w:spacing w:line="240" w:lineRule="atLeast"/>
        <w:ind w:left="426" w:hanging="284"/>
        <w:jc w:val="both"/>
        <w:rPr>
          <w:rFonts w:ascii="Arial" w:hAnsi="Arial" w:cs="Arial"/>
          <w:spacing w:val="-2"/>
          <w:sz w:val="24"/>
          <w:szCs w:val="24"/>
          <w:lang w:val="es-EC"/>
        </w:rPr>
      </w:pPr>
      <w:r w:rsidRPr="00A04998">
        <w:rPr>
          <w:rFonts w:ascii="Arial" w:hAnsi="Arial" w:cs="Arial"/>
          <w:spacing w:val="-2"/>
          <w:sz w:val="24"/>
          <w:szCs w:val="24"/>
          <w:lang w:val="es-EC"/>
        </w:rPr>
        <w:t>1 tablero para servicios auxiliares en corriente continua</w:t>
      </w:r>
    </w:p>
    <w:p w14:paraId="5DF327F7" w14:textId="17F65DF8" w:rsidR="00153AC8" w:rsidRPr="00A04998" w:rsidRDefault="00153AC8" w:rsidP="00B22C96">
      <w:pPr>
        <w:tabs>
          <w:tab w:val="left" w:pos="-720"/>
        </w:tabs>
        <w:suppressAutoHyphens/>
        <w:spacing w:after="0" w:line="240" w:lineRule="atLeast"/>
        <w:jc w:val="both"/>
        <w:rPr>
          <w:rFonts w:ascii="Arial" w:hAnsi="Arial" w:cs="Arial"/>
          <w:spacing w:val="-2"/>
          <w:sz w:val="24"/>
          <w:szCs w:val="24"/>
        </w:rPr>
      </w:pPr>
    </w:p>
    <w:p w14:paraId="2F47D446" w14:textId="3E988CC4" w:rsidR="00B22C96" w:rsidRPr="00A04998" w:rsidRDefault="00B22C96" w:rsidP="00E10DE1">
      <w:pPr>
        <w:tabs>
          <w:tab w:val="left" w:pos="-720"/>
        </w:tabs>
        <w:suppressAutoHyphens/>
        <w:spacing w:after="0" w:line="240" w:lineRule="atLeast"/>
        <w:jc w:val="both"/>
        <w:rPr>
          <w:rFonts w:ascii="Arial" w:hAnsi="Arial" w:cs="Arial"/>
          <w:b/>
          <w:spacing w:val="-2"/>
          <w:sz w:val="24"/>
          <w:szCs w:val="24"/>
        </w:rPr>
      </w:pPr>
      <w:r w:rsidRPr="00A04998">
        <w:rPr>
          <w:rFonts w:ascii="Arial" w:hAnsi="Arial" w:cs="Arial"/>
          <w:spacing w:val="-2"/>
          <w:sz w:val="24"/>
          <w:szCs w:val="24"/>
        </w:rPr>
        <w:t>Considerando que a futuro puede ampliarse la subestación, el diseño incluye espacio en reserva para la instalación de dos tableros adicionales.</w:t>
      </w:r>
      <w:r w:rsidR="00E10DE1" w:rsidRPr="00A04998">
        <w:rPr>
          <w:rFonts w:ascii="Arial" w:hAnsi="Arial" w:cs="Arial"/>
          <w:spacing w:val="-2"/>
          <w:sz w:val="24"/>
          <w:szCs w:val="24"/>
        </w:rPr>
        <w:t xml:space="preserve"> </w:t>
      </w:r>
      <w:r w:rsidRPr="00A04998">
        <w:rPr>
          <w:rFonts w:ascii="Arial" w:hAnsi="Arial" w:cs="Arial"/>
          <w:spacing w:val="-2"/>
          <w:sz w:val="24"/>
          <w:szCs w:val="24"/>
        </w:rPr>
        <w:t xml:space="preserve">La disposición y dimensiones son las que se indican en los planos </w:t>
      </w:r>
      <w:r w:rsidR="00153AC8" w:rsidRPr="00A04998">
        <w:rPr>
          <w:rFonts w:ascii="Arial" w:hAnsi="Arial" w:cs="Arial"/>
          <w:spacing w:val="-2"/>
          <w:sz w:val="24"/>
          <w:szCs w:val="24"/>
        </w:rPr>
        <w:t>adjuntos</w:t>
      </w:r>
      <w:r w:rsidRPr="00A04998">
        <w:rPr>
          <w:rFonts w:ascii="Arial" w:hAnsi="Arial" w:cs="Arial"/>
          <w:spacing w:val="-2"/>
          <w:sz w:val="24"/>
          <w:szCs w:val="24"/>
        </w:rPr>
        <w:t>.</w:t>
      </w:r>
    </w:p>
    <w:p w14:paraId="2B166E4C" w14:textId="77777777" w:rsidR="00F74EF6" w:rsidRDefault="00F74EF6" w:rsidP="00F74EF6">
      <w:pPr>
        <w:pStyle w:val="Ttulo1"/>
        <w:numPr>
          <w:ilvl w:val="0"/>
          <w:numId w:val="0"/>
        </w:numPr>
        <w:ind w:left="408"/>
        <w:rPr>
          <w:lang w:val="es-EC"/>
        </w:rPr>
      </w:pPr>
    </w:p>
    <w:p w14:paraId="15C8FA70" w14:textId="3B89B48F" w:rsidR="00B22C96" w:rsidRPr="00A04998" w:rsidRDefault="00BC2C88" w:rsidP="00F07F77">
      <w:pPr>
        <w:pStyle w:val="Ttulo1"/>
        <w:numPr>
          <w:ilvl w:val="0"/>
          <w:numId w:val="10"/>
        </w:numPr>
        <w:rPr>
          <w:lang w:val="es-EC"/>
        </w:rPr>
      </w:pPr>
      <w:bookmarkStart w:id="105" w:name="_Toc66787285"/>
      <w:bookmarkStart w:id="106" w:name="_Toc66787339"/>
      <w:bookmarkStart w:id="107" w:name="_Toc66787531"/>
      <w:r w:rsidRPr="00A04998">
        <w:rPr>
          <w:lang w:val="es-EC"/>
        </w:rPr>
        <w:t>CARACTERÍSTICAS</w:t>
      </w:r>
      <w:r w:rsidR="00B22C96" w:rsidRPr="00A04998">
        <w:rPr>
          <w:lang w:val="es-EC"/>
        </w:rPr>
        <w:t xml:space="preserve"> GENERALES DE LOS EQUIPOS A INSTALAR</w:t>
      </w:r>
      <w:bookmarkEnd w:id="105"/>
      <w:bookmarkEnd w:id="106"/>
      <w:bookmarkEnd w:id="107"/>
    </w:p>
    <w:p w14:paraId="5A3C62B1" w14:textId="77777777" w:rsidR="00B22C96" w:rsidRPr="00A04998" w:rsidRDefault="00B22C96" w:rsidP="00B22C96">
      <w:pPr>
        <w:suppressAutoHyphens/>
        <w:overflowPunct w:val="0"/>
        <w:autoSpaceDE w:val="0"/>
        <w:autoSpaceDN w:val="0"/>
        <w:adjustRightInd w:val="0"/>
        <w:spacing w:after="0" w:line="240" w:lineRule="atLeast"/>
        <w:ind w:left="576" w:right="30"/>
        <w:jc w:val="both"/>
        <w:textAlignment w:val="baseline"/>
        <w:rPr>
          <w:rFonts w:ascii="Arial" w:hAnsi="Arial" w:cs="Arial"/>
          <w:b/>
          <w:sz w:val="24"/>
          <w:szCs w:val="24"/>
        </w:rPr>
      </w:pPr>
    </w:p>
    <w:p w14:paraId="5F9643E4" w14:textId="6EB29D53" w:rsidR="00B22C96"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Las características generales de los equipos a instalar en la subestaci</w:t>
      </w:r>
      <w:r w:rsidR="00E10DE1" w:rsidRPr="00A04998">
        <w:rPr>
          <w:rFonts w:ascii="Arial" w:hAnsi="Arial" w:cs="Arial"/>
          <w:spacing w:val="-2"/>
          <w:sz w:val="24"/>
          <w:szCs w:val="24"/>
        </w:rPr>
        <w:t>ón</w:t>
      </w:r>
      <w:r w:rsidRPr="00A04998">
        <w:rPr>
          <w:rFonts w:ascii="Arial" w:hAnsi="Arial" w:cs="Arial"/>
          <w:spacing w:val="-2"/>
          <w:sz w:val="24"/>
          <w:szCs w:val="24"/>
        </w:rPr>
        <w:t xml:space="preserve"> </w:t>
      </w:r>
      <w:r w:rsidR="004568BC" w:rsidRPr="00A04998">
        <w:rPr>
          <w:rFonts w:ascii="Arial" w:hAnsi="Arial" w:cs="Arial"/>
          <w:spacing w:val="-2"/>
          <w:sz w:val="24"/>
          <w:szCs w:val="24"/>
        </w:rPr>
        <w:t>Norte</w:t>
      </w:r>
      <w:r w:rsidR="00153AC8" w:rsidRPr="00A04998">
        <w:rPr>
          <w:rFonts w:ascii="Arial" w:hAnsi="Arial" w:cs="Arial"/>
          <w:spacing w:val="-2"/>
          <w:sz w:val="24"/>
          <w:szCs w:val="24"/>
        </w:rPr>
        <w:t xml:space="preserve"> </w:t>
      </w:r>
      <w:r w:rsidRPr="00A04998">
        <w:rPr>
          <w:rFonts w:ascii="Arial" w:hAnsi="Arial" w:cs="Arial"/>
          <w:spacing w:val="-2"/>
          <w:sz w:val="24"/>
          <w:szCs w:val="24"/>
        </w:rPr>
        <w:t>se describen a continuación, señalando que en el anexo No. 2 se indican con detalle las especificaciones técnicas.</w:t>
      </w:r>
    </w:p>
    <w:p w14:paraId="79B40091" w14:textId="77777777" w:rsidR="00283DF3" w:rsidRPr="00A04998" w:rsidRDefault="00283DF3" w:rsidP="00B22C96">
      <w:pPr>
        <w:tabs>
          <w:tab w:val="left" w:pos="-720"/>
        </w:tabs>
        <w:suppressAutoHyphens/>
        <w:spacing w:after="0" w:line="240" w:lineRule="atLeast"/>
        <w:jc w:val="both"/>
        <w:rPr>
          <w:rFonts w:ascii="Arial" w:hAnsi="Arial" w:cs="Arial"/>
          <w:spacing w:val="-2"/>
          <w:sz w:val="24"/>
          <w:szCs w:val="24"/>
        </w:rPr>
      </w:pPr>
    </w:p>
    <w:p w14:paraId="22B769FB"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503A6923" w14:textId="77777777" w:rsidR="00B22C96" w:rsidRPr="00A04998" w:rsidRDefault="00B22C96" w:rsidP="00F07F77">
      <w:pPr>
        <w:pStyle w:val="Prrafodelista"/>
        <w:numPr>
          <w:ilvl w:val="1"/>
          <w:numId w:val="10"/>
        </w:numPr>
        <w:tabs>
          <w:tab w:val="left" w:pos="-720"/>
        </w:tabs>
        <w:suppressAutoHyphens/>
        <w:spacing w:line="240" w:lineRule="atLeast"/>
        <w:jc w:val="both"/>
        <w:outlineLvl w:val="1"/>
        <w:rPr>
          <w:rFonts w:ascii="Arial" w:hAnsi="Arial" w:cs="Arial"/>
          <w:b/>
          <w:spacing w:val="-2"/>
          <w:sz w:val="24"/>
          <w:szCs w:val="24"/>
          <w:lang w:val="es-EC"/>
        </w:rPr>
      </w:pPr>
      <w:bookmarkStart w:id="108" w:name="_Toc66787286"/>
      <w:bookmarkStart w:id="109" w:name="_Toc66787532"/>
      <w:bookmarkStart w:id="110" w:name="_Hlk526981901"/>
      <w:r w:rsidRPr="00A04998">
        <w:rPr>
          <w:rFonts w:ascii="Arial" w:hAnsi="Arial" w:cs="Arial"/>
          <w:b/>
          <w:spacing w:val="-2"/>
          <w:sz w:val="24"/>
          <w:szCs w:val="24"/>
          <w:lang w:val="es-EC"/>
        </w:rPr>
        <w:lastRenderedPageBreak/>
        <w:t>SECCIONADOR TRIPOLAR PARA 69 KV SIN CUCHILLAS DE PUESTA A TIERRA</w:t>
      </w:r>
      <w:bookmarkEnd w:id="108"/>
      <w:bookmarkEnd w:id="109"/>
    </w:p>
    <w:p w14:paraId="6BE03C21" w14:textId="77777777" w:rsidR="00B22C96" w:rsidRPr="00A04998" w:rsidRDefault="00B22C96" w:rsidP="00B22C96">
      <w:pPr>
        <w:tabs>
          <w:tab w:val="left" w:pos="-720"/>
        </w:tabs>
        <w:suppressAutoHyphens/>
        <w:spacing w:after="0" w:line="240" w:lineRule="atLeast"/>
        <w:jc w:val="both"/>
        <w:rPr>
          <w:rFonts w:ascii="Arial" w:hAnsi="Arial" w:cs="Arial"/>
          <w:b/>
          <w:spacing w:val="-2"/>
          <w:sz w:val="24"/>
          <w:szCs w:val="24"/>
          <w:u w:val="single"/>
        </w:rPr>
      </w:pPr>
    </w:p>
    <w:p w14:paraId="146FA4B8" w14:textId="799C5DA5" w:rsidR="00B22C96" w:rsidRPr="00A04998" w:rsidRDefault="00B22C96" w:rsidP="00B22C96">
      <w:pPr>
        <w:spacing w:after="0" w:line="240" w:lineRule="atLeast"/>
        <w:jc w:val="both"/>
        <w:rPr>
          <w:rFonts w:ascii="Arial" w:hAnsi="Arial" w:cs="Arial"/>
          <w:bCs/>
          <w:sz w:val="24"/>
          <w:szCs w:val="24"/>
          <w:lang w:eastAsia="ar-SA"/>
        </w:rPr>
      </w:pPr>
      <w:r w:rsidRPr="00A04998">
        <w:rPr>
          <w:rFonts w:ascii="Arial" w:hAnsi="Arial" w:cs="Arial"/>
          <w:bCs/>
          <w:sz w:val="24"/>
          <w:szCs w:val="24"/>
          <w:lang w:eastAsia="ar-SA"/>
        </w:rPr>
        <w:t xml:space="preserve">El seccionador será apropiado para instalación a la intemperie, de accionamiento tripolar, de tres columnas de aisladores para doble apertura central, para montaje vertical, </w:t>
      </w:r>
      <w:r w:rsidRPr="00A04998">
        <w:rPr>
          <w:rFonts w:ascii="Arial" w:hAnsi="Arial" w:cs="Arial"/>
          <w:spacing w:val="-2"/>
          <w:sz w:val="24"/>
          <w:szCs w:val="24"/>
        </w:rPr>
        <w:t>motorizado, sin cuchillas para puesta a tierra, voltaje máxim</w:t>
      </w:r>
      <w:r w:rsidR="00A449BC">
        <w:rPr>
          <w:rFonts w:ascii="Arial" w:hAnsi="Arial" w:cs="Arial"/>
          <w:spacing w:val="-2"/>
          <w:sz w:val="24"/>
          <w:szCs w:val="24"/>
        </w:rPr>
        <w:t>o de operación 72,5 kV, de 1200</w:t>
      </w:r>
      <w:r w:rsidRPr="00A04998">
        <w:rPr>
          <w:rFonts w:ascii="Arial" w:hAnsi="Arial" w:cs="Arial"/>
          <w:spacing w:val="-2"/>
          <w:sz w:val="24"/>
          <w:szCs w:val="24"/>
        </w:rPr>
        <w:t>A</w:t>
      </w:r>
      <w:r w:rsidRPr="00A04998">
        <w:rPr>
          <w:rFonts w:ascii="Arial" w:hAnsi="Arial" w:cs="Arial"/>
          <w:bCs/>
          <w:sz w:val="24"/>
          <w:szCs w:val="24"/>
          <w:lang w:eastAsia="ar-SA"/>
        </w:rPr>
        <w:t xml:space="preserve">. Dispondrá de mecanismo motorizado para operación local y remota, con motor impulsor y elementos para mando y control a 120 </w:t>
      </w:r>
      <w:proofErr w:type="spellStart"/>
      <w:r w:rsidRPr="00A04998">
        <w:rPr>
          <w:rFonts w:ascii="Arial" w:hAnsi="Arial" w:cs="Arial"/>
          <w:bCs/>
          <w:sz w:val="24"/>
          <w:szCs w:val="24"/>
          <w:lang w:eastAsia="ar-SA"/>
        </w:rPr>
        <w:t>Vdc</w:t>
      </w:r>
      <w:proofErr w:type="spellEnd"/>
      <w:r w:rsidRPr="00A04998">
        <w:rPr>
          <w:rFonts w:ascii="Arial" w:hAnsi="Arial" w:cs="Arial"/>
          <w:bCs/>
          <w:sz w:val="24"/>
          <w:szCs w:val="24"/>
          <w:lang w:eastAsia="ar-SA"/>
        </w:rPr>
        <w:t>.</w:t>
      </w:r>
    </w:p>
    <w:p w14:paraId="1A0EDB85"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47084B64" w14:textId="77777777" w:rsidR="00B22C96" w:rsidRPr="00A04998" w:rsidRDefault="00B22C96" w:rsidP="00B22C96">
      <w:pPr>
        <w:widowControl w:val="0"/>
        <w:suppressAutoHyphens/>
        <w:spacing w:after="0" w:line="240" w:lineRule="atLeast"/>
        <w:jc w:val="both"/>
        <w:rPr>
          <w:rFonts w:ascii="Arial" w:hAnsi="Arial" w:cs="Arial"/>
          <w:sz w:val="24"/>
          <w:szCs w:val="24"/>
          <w:lang w:eastAsia="ar-SA"/>
        </w:rPr>
      </w:pPr>
      <w:r w:rsidRPr="00A04998">
        <w:rPr>
          <w:rFonts w:ascii="Arial" w:hAnsi="Arial" w:cs="Arial"/>
          <w:sz w:val="24"/>
          <w:szCs w:val="24"/>
          <w:lang w:eastAsia="ar-SA"/>
        </w:rPr>
        <w:t>Los seccionadores se suministrarán con los siguientes accesorios:</w:t>
      </w:r>
    </w:p>
    <w:p w14:paraId="24411F82" w14:textId="77777777" w:rsidR="00B22C96" w:rsidRPr="00A04998" w:rsidRDefault="00B22C96" w:rsidP="00B22C96">
      <w:pPr>
        <w:widowControl w:val="0"/>
        <w:suppressAutoHyphens/>
        <w:spacing w:after="0" w:line="240" w:lineRule="atLeast"/>
        <w:jc w:val="both"/>
        <w:rPr>
          <w:rFonts w:ascii="Arial" w:hAnsi="Arial" w:cs="Arial"/>
          <w:sz w:val="24"/>
          <w:szCs w:val="24"/>
          <w:lang w:eastAsia="ar-SA"/>
        </w:rPr>
      </w:pPr>
    </w:p>
    <w:p w14:paraId="71629271" w14:textId="77777777" w:rsidR="00B22C96" w:rsidRPr="00A04998" w:rsidRDefault="00B22C96" w:rsidP="007F53B1">
      <w:pPr>
        <w:widowControl w:val="0"/>
        <w:numPr>
          <w:ilvl w:val="0"/>
          <w:numId w:val="7"/>
        </w:numPr>
        <w:suppressAutoHyphens/>
        <w:overflowPunct w:val="0"/>
        <w:autoSpaceDE w:val="0"/>
        <w:autoSpaceDN w:val="0"/>
        <w:adjustRightInd w:val="0"/>
        <w:spacing w:after="0" w:line="240" w:lineRule="atLeast"/>
        <w:jc w:val="both"/>
        <w:textAlignment w:val="baseline"/>
        <w:rPr>
          <w:rFonts w:ascii="Arial" w:hAnsi="Arial" w:cs="Arial"/>
          <w:sz w:val="24"/>
          <w:szCs w:val="24"/>
          <w:lang w:eastAsia="ar-SA"/>
        </w:rPr>
      </w:pPr>
      <w:r w:rsidRPr="00A04998">
        <w:rPr>
          <w:rFonts w:ascii="Arial" w:hAnsi="Arial" w:cs="Arial"/>
          <w:sz w:val="24"/>
          <w:szCs w:val="24"/>
          <w:lang w:eastAsia="ar-SA"/>
        </w:rPr>
        <w:t>Estructura metálica de soporte del seccionador, incluidos pernos de sujeción.</w:t>
      </w:r>
    </w:p>
    <w:p w14:paraId="6D98FF8B" w14:textId="77777777" w:rsidR="00B22C96" w:rsidRPr="00A04998" w:rsidRDefault="00B22C96" w:rsidP="007F53B1">
      <w:pPr>
        <w:widowControl w:val="0"/>
        <w:numPr>
          <w:ilvl w:val="0"/>
          <w:numId w:val="7"/>
        </w:numPr>
        <w:suppressAutoHyphens/>
        <w:overflowPunct w:val="0"/>
        <w:autoSpaceDE w:val="0"/>
        <w:autoSpaceDN w:val="0"/>
        <w:adjustRightInd w:val="0"/>
        <w:spacing w:after="0" w:line="240" w:lineRule="atLeast"/>
        <w:jc w:val="both"/>
        <w:textAlignment w:val="baseline"/>
        <w:rPr>
          <w:rFonts w:ascii="Arial" w:hAnsi="Arial" w:cs="Arial"/>
          <w:sz w:val="24"/>
          <w:szCs w:val="24"/>
          <w:lang w:eastAsia="ar-SA"/>
        </w:rPr>
      </w:pPr>
      <w:r w:rsidRPr="00A04998">
        <w:rPr>
          <w:rFonts w:ascii="Arial" w:hAnsi="Arial" w:cs="Arial"/>
          <w:sz w:val="24"/>
          <w:szCs w:val="24"/>
          <w:lang w:eastAsia="ar-SA"/>
        </w:rPr>
        <w:t>Indicador de posición tipo mecánico visible desde el piso.</w:t>
      </w:r>
    </w:p>
    <w:p w14:paraId="21907980" w14:textId="77777777" w:rsidR="00B22C96" w:rsidRPr="00A04998" w:rsidRDefault="00B22C96" w:rsidP="007F53B1">
      <w:pPr>
        <w:widowControl w:val="0"/>
        <w:numPr>
          <w:ilvl w:val="0"/>
          <w:numId w:val="7"/>
        </w:numPr>
        <w:suppressAutoHyphens/>
        <w:overflowPunct w:val="0"/>
        <w:autoSpaceDE w:val="0"/>
        <w:autoSpaceDN w:val="0"/>
        <w:adjustRightInd w:val="0"/>
        <w:spacing w:after="0" w:line="240" w:lineRule="atLeast"/>
        <w:jc w:val="both"/>
        <w:textAlignment w:val="baseline"/>
        <w:rPr>
          <w:rFonts w:ascii="Arial" w:hAnsi="Arial" w:cs="Arial"/>
          <w:sz w:val="24"/>
          <w:szCs w:val="24"/>
          <w:lang w:eastAsia="ar-SA"/>
        </w:rPr>
      </w:pPr>
      <w:r w:rsidRPr="00A04998">
        <w:rPr>
          <w:rFonts w:ascii="Arial" w:hAnsi="Arial" w:cs="Arial"/>
          <w:sz w:val="24"/>
          <w:szCs w:val="24"/>
          <w:lang w:eastAsia="ar-SA"/>
        </w:rPr>
        <w:t>Caja metálica a prueba de agua para el mecanismo eléctrico completo con grado de protección IP55.</w:t>
      </w:r>
    </w:p>
    <w:p w14:paraId="3E91DCAC" w14:textId="77777777" w:rsidR="00B22C96" w:rsidRPr="00A04998" w:rsidRDefault="00B22C96" w:rsidP="007F53B1">
      <w:pPr>
        <w:widowControl w:val="0"/>
        <w:numPr>
          <w:ilvl w:val="0"/>
          <w:numId w:val="7"/>
        </w:numPr>
        <w:suppressAutoHyphens/>
        <w:overflowPunct w:val="0"/>
        <w:autoSpaceDE w:val="0"/>
        <w:autoSpaceDN w:val="0"/>
        <w:adjustRightInd w:val="0"/>
        <w:spacing w:after="0" w:line="240" w:lineRule="atLeast"/>
        <w:jc w:val="both"/>
        <w:textAlignment w:val="baseline"/>
        <w:rPr>
          <w:rFonts w:ascii="Arial" w:hAnsi="Arial" w:cs="Arial"/>
          <w:sz w:val="24"/>
          <w:szCs w:val="24"/>
          <w:lang w:eastAsia="ar-SA"/>
        </w:rPr>
      </w:pPr>
      <w:r w:rsidRPr="00A04998">
        <w:rPr>
          <w:rFonts w:ascii="Arial" w:hAnsi="Arial" w:cs="Arial"/>
          <w:bCs/>
          <w:sz w:val="24"/>
          <w:szCs w:val="24"/>
          <w:lang w:eastAsia="ar-SA"/>
        </w:rPr>
        <w:t>Dispondrá de un control y calefactor eléctrico para reducir la humedad relativa al nivel tolerado por los equipos</w:t>
      </w:r>
    </w:p>
    <w:p w14:paraId="7CCB7CA9" w14:textId="77777777" w:rsidR="00B22C96" w:rsidRPr="00A04998" w:rsidRDefault="00B22C96" w:rsidP="007F53B1">
      <w:pPr>
        <w:widowControl w:val="0"/>
        <w:numPr>
          <w:ilvl w:val="0"/>
          <w:numId w:val="7"/>
        </w:numPr>
        <w:suppressAutoHyphens/>
        <w:overflowPunct w:val="0"/>
        <w:autoSpaceDE w:val="0"/>
        <w:autoSpaceDN w:val="0"/>
        <w:adjustRightInd w:val="0"/>
        <w:spacing w:after="0" w:line="240" w:lineRule="atLeast"/>
        <w:jc w:val="both"/>
        <w:textAlignment w:val="baseline"/>
        <w:rPr>
          <w:rFonts w:ascii="Arial" w:hAnsi="Arial" w:cs="Arial"/>
          <w:sz w:val="24"/>
          <w:szCs w:val="24"/>
          <w:lang w:eastAsia="ar-SA"/>
        </w:rPr>
      </w:pPr>
      <w:r w:rsidRPr="00A04998">
        <w:rPr>
          <w:rFonts w:ascii="Arial" w:hAnsi="Arial" w:cs="Arial"/>
          <w:sz w:val="24"/>
          <w:szCs w:val="24"/>
          <w:lang w:eastAsia="ar-SA"/>
        </w:rPr>
        <w:t>Palanca para operación manual de emergencia.</w:t>
      </w:r>
    </w:p>
    <w:p w14:paraId="257A58DB" w14:textId="77777777" w:rsidR="00B22C96" w:rsidRPr="00A04998" w:rsidRDefault="00B22C96" w:rsidP="007F53B1">
      <w:pPr>
        <w:widowControl w:val="0"/>
        <w:numPr>
          <w:ilvl w:val="0"/>
          <w:numId w:val="7"/>
        </w:numPr>
        <w:suppressAutoHyphens/>
        <w:overflowPunct w:val="0"/>
        <w:autoSpaceDE w:val="0"/>
        <w:autoSpaceDN w:val="0"/>
        <w:adjustRightInd w:val="0"/>
        <w:spacing w:after="0" w:line="240" w:lineRule="atLeast"/>
        <w:jc w:val="both"/>
        <w:textAlignment w:val="baseline"/>
        <w:rPr>
          <w:rFonts w:ascii="Arial" w:hAnsi="Arial" w:cs="Arial"/>
          <w:sz w:val="24"/>
          <w:szCs w:val="24"/>
          <w:lang w:eastAsia="ar-SA"/>
        </w:rPr>
      </w:pPr>
      <w:r w:rsidRPr="00A04998">
        <w:rPr>
          <w:rFonts w:ascii="Arial" w:hAnsi="Arial" w:cs="Arial"/>
          <w:sz w:val="24"/>
          <w:szCs w:val="24"/>
          <w:lang w:eastAsia="ar-SA"/>
        </w:rPr>
        <w:t>Seguro mecánico en la palanca de operación.</w:t>
      </w:r>
    </w:p>
    <w:p w14:paraId="61AF8DF7" w14:textId="3B590735" w:rsidR="00B22C96" w:rsidRPr="00A04998" w:rsidRDefault="00B22C96" w:rsidP="007F53B1">
      <w:pPr>
        <w:widowControl w:val="0"/>
        <w:numPr>
          <w:ilvl w:val="0"/>
          <w:numId w:val="7"/>
        </w:numPr>
        <w:suppressAutoHyphens/>
        <w:overflowPunct w:val="0"/>
        <w:autoSpaceDE w:val="0"/>
        <w:autoSpaceDN w:val="0"/>
        <w:adjustRightInd w:val="0"/>
        <w:spacing w:after="0" w:line="240" w:lineRule="atLeast"/>
        <w:jc w:val="both"/>
        <w:textAlignment w:val="baseline"/>
        <w:rPr>
          <w:rFonts w:ascii="Arial" w:hAnsi="Arial" w:cs="Arial"/>
          <w:sz w:val="24"/>
          <w:szCs w:val="24"/>
          <w:lang w:eastAsia="ar-SA"/>
        </w:rPr>
      </w:pPr>
      <w:r w:rsidRPr="00A04998">
        <w:rPr>
          <w:rFonts w:ascii="Arial" w:hAnsi="Arial" w:cs="Arial"/>
          <w:sz w:val="24"/>
          <w:szCs w:val="24"/>
          <w:lang w:eastAsia="ar-SA"/>
        </w:rPr>
        <w:t>Protección de sobrecarga del motor de operación.</w:t>
      </w:r>
    </w:p>
    <w:p w14:paraId="26E636B7" w14:textId="77777777" w:rsidR="00B22C96" w:rsidRPr="00A04998" w:rsidRDefault="00B22C96" w:rsidP="007F53B1">
      <w:pPr>
        <w:widowControl w:val="0"/>
        <w:numPr>
          <w:ilvl w:val="0"/>
          <w:numId w:val="7"/>
        </w:numPr>
        <w:suppressAutoHyphens/>
        <w:overflowPunct w:val="0"/>
        <w:autoSpaceDE w:val="0"/>
        <w:autoSpaceDN w:val="0"/>
        <w:adjustRightInd w:val="0"/>
        <w:spacing w:after="0" w:line="240" w:lineRule="atLeast"/>
        <w:jc w:val="both"/>
        <w:textAlignment w:val="baseline"/>
        <w:rPr>
          <w:rFonts w:ascii="Arial" w:hAnsi="Arial" w:cs="Arial"/>
          <w:sz w:val="24"/>
          <w:szCs w:val="24"/>
          <w:lang w:eastAsia="ar-SA"/>
        </w:rPr>
      </w:pPr>
      <w:r w:rsidRPr="00A04998">
        <w:rPr>
          <w:rFonts w:ascii="Arial" w:hAnsi="Arial" w:cs="Arial"/>
          <w:sz w:val="24"/>
          <w:szCs w:val="24"/>
          <w:lang w:eastAsia="ar-SA"/>
        </w:rPr>
        <w:t>Protección contra fallas en la alimentación de voltaje al circuito de control</w:t>
      </w:r>
    </w:p>
    <w:p w14:paraId="68CDD93A" w14:textId="77777777" w:rsidR="00B22C96" w:rsidRPr="00A04998" w:rsidRDefault="00B22C96" w:rsidP="00B22C96">
      <w:pPr>
        <w:tabs>
          <w:tab w:val="left" w:pos="-720"/>
        </w:tabs>
        <w:suppressAutoHyphens/>
        <w:spacing w:after="0" w:line="240" w:lineRule="atLeast"/>
        <w:jc w:val="both"/>
        <w:rPr>
          <w:rFonts w:ascii="Arial" w:hAnsi="Arial" w:cs="Arial"/>
          <w:b/>
          <w:spacing w:val="-2"/>
          <w:sz w:val="24"/>
          <w:szCs w:val="24"/>
          <w:u w:val="single"/>
        </w:rPr>
      </w:pPr>
      <w:bookmarkStart w:id="111" w:name="_Toc332456988"/>
      <w:bookmarkStart w:id="112" w:name="_Toc332533365"/>
    </w:p>
    <w:p w14:paraId="53862370" w14:textId="77777777" w:rsidR="00B22C96" w:rsidRPr="00A04998" w:rsidRDefault="00B22C96" w:rsidP="00F07F77">
      <w:pPr>
        <w:pStyle w:val="Prrafodelista"/>
        <w:numPr>
          <w:ilvl w:val="1"/>
          <w:numId w:val="10"/>
        </w:numPr>
        <w:tabs>
          <w:tab w:val="left" w:pos="-720"/>
        </w:tabs>
        <w:suppressAutoHyphens/>
        <w:spacing w:line="240" w:lineRule="atLeast"/>
        <w:jc w:val="both"/>
        <w:outlineLvl w:val="1"/>
        <w:rPr>
          <w:rFonts w:ascii="Arial" w:hAnsi="Arial" w:cs="Arial"/>
          <w:b/>
          <w:spacing w:val="-2"/>
          <w:sz w:val="24"/>
          <w:szCs w:val="24"/>
          <w:lang w:val="es-EC"/>
        </w:rPr>
      </w:pPr>
      <w:bookmarkStart w:id="113" w:name="_Toc66787287"/>
      <w:bookmarkStart w:id="114" w:name="_Toc66787533"/>
      <w:r w:rsidRPr="00A04998">
        <w:rPr>
          <w:rFonts w:ascii="Arial" w:hAnsi="Arial" w:cs="Arial"/>
          <w:b/>
          <w:spacing w:val="-2"/>
          <w:sz w:val="24"/>
          <w:szCs w:val="24"/>
          <w:lang w:val="es-EC"/>
        </w:rPr>
        <w:t>SECCIONADOR TRIPOLAR PARA 69 KV CON CUCHILLAS DE PUESTA A TIERRA</w:t>
      </w:r>
      <w:bookmarkEnd w:id="113"/>
      <w:bookmarkEnd w:id="114"/>
    </w:p>
    <w:bookmarkEnd w:id="111"/>
    <w:bookmarkEnd w:id="112"/>
    <w:p w14:paraId="5C0A6331" w14:textId="77777777" w:rsidR="00B22C96" w:rsidRPr="00A04998" w:rsidRDefault="00B22C96" w:rsidP="00B22C96">
      <w:pPr>
        <w:tabs>
          <w:tab w:val="left" w:pos="-720"/>
        </w:tabs>
        <w:suppressAutoHyphens/>
        <w:spacing w:after="0" w:line="240" w:lineRule="atLeast"/>
        <w:ind w:left="1080"/>
        <w:jc w:val="both"/>
        <w:rPr>
          <w:rFonts w:ascii="Arial" w:hAnsi="Arial" w:cs="Arial"/>
          <w:b/>
          <w:spacing w:val="-2"/>
          <w:sz w:val="24"/>
          <w:szCs w:val="24"/>
          <w:u w:val="single"/>
        </w:rPr>
      </w:pPr>
    </w:p>
    <w:p w14:paraId="158C3109"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Estos seccionadores tripolares son iguales a los anteriores, pero adicionalmente tienen un juego de cuchillas para puesta a tierra. Dispondrán de un mecanismo de enclavamiento electromecánico, de forma que cuando estén conectadas las cuchillas del seccionador, resulte imposible conectar las cuchillas de puesta a tierra y viceversa, resulte imposible conectar las cuchillas del seccionador mientras estén conectadas las cuchillas de puesta a tierra, con lo que permitirá impedir cualquier falsa maniobra. </w:t>
      </w:r>
    </w:p>
    <w:bookmarkEnd w:id="110"/>
    <w:p w14:paraId="5D68183A" w14:textId="77777777" w:rsidR="008911E8" w:rsidRDefault="008911E8" w:rsidP="00B22C96">
      <w:pPr>
        <w:tabs>
          <w:tab w:val="left" w:pos="-720"/>
        </w:tabs>
        <w:suppressAutoHyphens/>
        <w:spacing w:after="0" w:line="240" w:lineRule="atLeast"/>
        <w:jc w:val="both"/>
        <w:rPr>
          <w:rFonts w:ascii="Arial" w:hAnsi="Arial" w:cs="Arial"/>
          <w:b/>
          <w:spacing w:val="-2"/>
          <w:sz w:val="24"/>
          <w:szCs w:val="24"/>
          <w:u w:val="single"/>
        </w:rPr>
      </w:pPr>
    </w:p>
    <w:p w14:paraId="62393D83" w14:textId="4D06A2DB" w:rsidR="00B22C96" w:rsidRPr="00A04998" w:rsidRDefault="00B22C96" w:rsidP="00F07F77">
      <w:pPr>
        <w:pStyle w:val="Prrafodelista"/>
        <w:numPr>
          <w:ilvl w:val="1"/>
          <w:numId w:val="10"/>
        </w:numPr>
        <w:tabs>
          <w:tab w:val="left" w:pos="-720"/>
        </w:tabs>
        <w:suppressAutoHyphens/>
        <w:spacing w:line="240" w:lineRule="atLeast"/>
        <w:jc w:val="both"/>
        <w:outlineLvl w:val="1"/>
        <w:rPr>
          <w:rFonts w:ascii="Arial" w:hAnsi="Arial" w:cs="Arial"/>
          <w:b/>
          <w:spacing w:val="-2"/>
          <w:sz w:val="24"/>
          <w:szCs w:val="24"/>
          <w:lang w:val="es-EC"/>
        </w:rPr>
      </w:pPr>
      <w:bookmarkStart w:id="115" w:name="_Toc66787288"/>
      <w:bookmarkStart w:id="116" w:name="_Toc66787534"/>
      <w:r w:rsidRPr="00A04998">
        <w:rPr>
          <w:rFonts w:ascii="Arial" w:hAnsi="Arial" w:cs="Arial"/>
          <w:b/>
          <w:spacing w:val="-2"/>
          <w:sz w:val="24"/>
          <w:szCs w:val="24"/>
          <w:lang w:val="es-EC"/>
        </w:rPr>
        <w:t xml:space="preserve">INTERRUPTOR TRIPOLAR </w:t>
      </w:r>
      <w:r w:rsidR="00E10DE1" w:rsidRPr="00A04998">
        <w:rPr>
          <w:rFonts w:ascii="Arial" w:hAnsi="Arial" w:cs="Arial"/>
          <w:b/>
          <w:spacing w:val="-2"/>
          <w:sz w:val="24"/>
          <w:szCs w:val="24"/>
          <w:lang w:val="es-EC"/>
        </w:rPr>
        <w:t xml:space="preserve">TIPO TANQUE MUERTO </w:t>
      </w:r>
      <w:r w:rsidRPr="00A04998">
        <w:rPr>
          <w:rFonts w:ascii="Arial" w:hAnsi="Arial" w:cs="Arial"/>
          <w:b/>
          <w:spacing w:val="-2"/>
          <w:sz w:val="24"/>
          <w:szCs w:val="24"/>
          <w:lang w:val="es-EC"/>
        </w:rPr>
        <w:t>PARA 69 KV</w:t>
      </w:r>
      <w:bookmarkEnd w:id="115"/>
      <w:bookmarkEnd w:id="116"/>
    </w:p>
    <w:p w14:paraId="48F9B1EB" w14:textId="77777777" w:rsidR="00B22C96" w:rsidRPr="00A04998" w:rsidRDefault="00B22C96" w:rsidP="00B22C96">
      <w:pPr>
        <w:tabs>
          <w:tab w:val="left" w:pos="-720"/>
        </w:tabs>
        <w:suppressAutoHyphens/>
        <w:spacing w:after="0" w:line="240" w:lineRule="atLeast"/>
        <w:jc w:val="both"/>
        <w:rPr>
          <w:rFonts w:ascii="Arial" w:hAnsi="Arial" w:cs="Arial"/>
          <w:b/>
          <w:spacing w:val="-2"/>
          <w:sz w:val="24"/>
          <w:szCs w:val="24"/>
          <w:u w:val="single"/>
        </w:rPr>
      </w:pPr>
    </w:p>
    <w:p w14:paraId="4F6CCADF" w14:textId="1E1871AB" w:rsidR="007F53B1" w:rsidRDefault="00153AC8" w:rsidP="00283DF3">
      <w:pPr>
        <w:widowControl w:val="0"/>
        <w:spacing w:after="0" w:line="240" w:lineRule="atLeast"/>
        <w:jc w:val="both"/>
        <w:rPr>
          <w:rFonts w:ascii="Arial" w:hAnsi="Arial" w:cs="Arial"/>
          <w:bCs/>
          <w:sz w:val="24"/>
          <w:szCs w:val="24"/>
          <w:lang w:eastAsia="ar-SA"/>
        </w:rPr>
      </w:pPr>
      <w:r w:rsidRPr="00A04998">
        <w:rPr>
          <w:rFonts w:ascii="Arial" w:hAnsi="Arial" w:cs="Arial"/>
          <w:bCs/>
          <w:sz w:val="24"/>
          <w:szCs w:val="24"/>
          <w:lang w:eastAsia="ar-SA"/>
        </w:rPr>
        <w:t xml:space="preserve">El interruptor de 69 kV será trifásico, con medio de extinción en SF6, tipo “Tanque muerto”, accionamiento mediante resorte cargado por motor de corriente continua; apropiado para instalación a la intemperie sobre estructura metálica </w:t>
      </w:r>
      <w:proofErr w:type="spellStart"/>
      <w:r w:rsidRPr="00A04998">
        <w:rPr>
          <w:rFonts w:ascii="Arial" w:hAnsi="Arial" w:cs="Arial"/>
          <w:bCs/>
          <w:sz w:val="24"/>
          <w:szCs w:val="24"/>
          <w:lang w:eastAsia="ar-SA"/>
        </w:rPr>
        <w:t>auto-soportante</w:t>
      </w:r>
      <w:proofErr w:type="spellEnd"/>
      <w:r w:rsidRPr="00A04998">
        <w:rPr>
          <w:rFonts w:ascii="Arial" w:hAnsi="Arial" w:cs="Arial"/>
          <w:bCs/>
          <w:sz w:val="24"/>
          <w:szCs w:val="24"/>
          <w:lang w:eastAsia="ar-SA"/>
        </w:rPr>
        <w:t xml:space="preserve"> suministrada por el fabricante</w:t>
      </w:r>
      <w:bookmarkStart w:id="117" w:name="_Toc66787289"/>
      <w:bookmarkStart w:id="118" w:name="_Toc66787535"/>
    </w:p>
    <w:p w14:paraId="7043347B" w14:textId="77777777" w:rsidR="00283DF3" w:rsidRPr="00283DF3" w:rsidRDefault="00283DF3" w:rsidP="00283DF3">
      <w:pPr>
        <w:widowControl w:val="0"/>
        <w:spacing w:after="0" w:line="240" w:lineRule="atLeast"/>
        <w:jc w:val="both"/>
        <w:rPr>
          <w:rFonts w:ascii="Arial" w:hAnsi="Arial" w:cs="Arial"/>
          <w:bCs/>
          <w:sz w:val="24"/>
          <w:szCs w:val="24"/>
          <w:lang w:eastAsia="ar-SA"/>
        </w:rPr>
      </w:pPr>
    </w:p>
    <w:p w14:paraId="12815E17" w14:textId="5D49398D" w:rsidR="00B22C96" w:rsidRPr="00A04998" w:rsidRDefault="00B22C96" w:rsidP="00F07F77">
      <w:pPr>
        <w:pStyle w:val="Prrafodelista"/>
        <w:numPr>
          <w:ilvl w:val="1"/>
          <w:numId w:val="21"/>
        </w:numPr>
        <w:tabs>
          <w:tab w:val="left" w:pos="-720"/>
        </w:tabs>
        <w:suppressAutoHyphens/>
        <w:spacing w:line="240" w:lineRule="atLeast"/>
        <w:jc w:val="both"/>
        <w:outlineLvl w:val="1"/>
        <w:rPr>
          <w:rFonts w:ascii="Arial" w:hAnsi="Arial" w:cs="Arial"/>
          <w:b/>
          <w:spacing w:val="-2"/>
          <w:sz w:val="24"/>
          <w:szCs w:val="24"/>
          <w:u w:val="single"/>
          <w:lang w:val="es-EC"/>
        </w:rPr>
      </w:pPr>
      <w:r w:rsidRPr="00A04998">
        <w:rPr>
          <w:rFonts w:ascii="Arial" w:hAnsi="Arial" w:cs="Arial"/>
          <w:b/>
          <w:spacing w:val="-2"/>
          <w:sz w:val="24"/>
          <w:szCs w:val="24"/>
          <w:lang w:val="es-EC"/>
        </w:rPr>
        <w:t xml:space="preserve">PARARRAYOS TIPO </w:t>
      </w:r>
      <w:r w:rsidR="00BC2C88" w:rsidRPr="00A04998">
        <w:rPr>
          <w:rFonts w:ascii="Arial" w:hAnsi="Arial" w:cs="Arial"/>
          <w:b/>
          <w:spacing w:val="-2"/>
          <w:sz w:val="24"/>
          <w:szCs w:val="24"/>
          <w:lang w:val="es-EC"/>
        </w:rPr>
        <w:t>SUBESTACIÓN</w:t>
      </w:r>
      <w:r w:rsidRPr="00A04998">
        <w:rPr>
          <w:rFonts w:ascii="Arial" w:hAnsi="Arial" w:cs="Arial"/>
          <w:b/>
          <w:spacing w:val="-2"/>
          <w:sz w:val="24"/>
          <w:szCs w:val="24"/>
          <w:lang w:val="es-EC"/>
        </w:rPr>
        <w:t xml:space="preserve"> PARA 69 KV</w:t>
      </w:r>
      <w:r w:rsidR="00BC2C88">
        <w:rPr>
          <w:rFonts w:ascii="Arial" w:hAnsi="Arial" w:cs="Arial"/>
          <w:b/>
          <w:spacing w:val="-2"/>
          <w:sz w:val="24"/>
          <w:szCs w:val="24"/>
          <w:lang w:val="es-EC"/>
        </w:rPr>
        <w:t>.</w:t>
      </w:r>
      <w:bookmarkEnd w:id="117"/>
      <w:bookmarkEnd w:id="118"/>
    </w:p>
    <w:p w14:paraId="4DD5EB66" w14:textId="77777777" w:rsidR="007F53B1" w:rsidRDefault="007F53B1" w:rsidP="00B22C96">
      <w:pPr>
        <w:tabs>
          <w:tab w:val="left" w:pos="-720"/>
        </w:tabs>
        <w:suppressAutoHyphens/>
        <w:spacing w:after="0" w:line="240" w:lineRule="atLeast"/>
        <w:jc w:val="both"/>
        <w:rPr>
          <w:rFonts w:ascii="Arial" w:hAnsi="Arial" w:cs="Arial"/>
          <w:spacing w:val="-2"/>
          <w:sz w:val="24"/>
          <w:szCs w:val="24"/>
        </w:rPr>
      </w:pPr>
    </w:p>
    <w:p w14:paraId="033E8802"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Pararrayos de óxido metálico de Zn, para operación a la intemperie, construido con una envolvente de goma siliconada, constituido de resistencias de características no lineales, conectadas en serie sin explosores (gaps), para conexión entre fase y tierra, apto para protección de los equipos contra sobretensiones producidas por operaciones de maniobras y por la ocurrencia de descargas atmosféricas.</w:t>
      </w:r>
    </w:p>
    <w:p w14:paraId="10F4752B" w14:textId="72AAE9A8" w:rsidR="00B22C96"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7722434A" w14:textId="77777777" w:rsidR="00283DF3" w:rsidRPr="00A04998" w:rsidRDefault="00283DF3"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0D3FAE32" w14:textId="1A4D1EB0" w:rsidR="00B22C96" w:rsidRPr="00A04998" w:rsidRDefault="00B22C96" w:rsidP="00F07F77">
      <w:pPr>
        <w:pStyle w:val="Prrafodelista"/>
        <w:numPr>
          <w:ilvl w:val="1"/>
          <w:numId w:val="21"/>
        </w:numPr>
        <w:tabs>
          <w:tab w:val="left" w:pos="-720"/>
        </w:tabs>
        <w:suppressAutoHyphens/>
        <w:spacing w:line="240" w:lineRule="atLeast"/>
        <w:jc w:val="both"/>
        <w:outlineLvl w:val="1"/>
        <w:rPr>
          <w:rFonts w:ascii="Arial" w:hAnsi="Arial" w:cs="Arial"/>
          <w:b/>
          <w:spacing w:val="-2"/>
          <w:sz w:val="24"/>
          <w:szCs w:val="24"/>
          <w:u w:val="single"/>
          <w:lang w:val="es-EC"/>
        </w:rPr>
      </w:pPr>
      <w:bookmarkStart w:id="119" w:name="_Toc66787290"/>
      <w:bookmarkStart w:id="120" w:name="_Toc66787536"/>
      <w:r w:rsidRPr="00A04998">
        <w:rPr>
          <w:rFonts w:ascii="Arial" w:hAnsi="Arial" w:cs="Arial"/>
          <w:b/>
          <w:spacing w:val="-2"/>
          <w:sz w:val="24"/>
          <w:szCs w:val="24"/>
          <w:lang w:val="es-EC"/>
        </w:rPr>
        <w:lastRenderedPageBreak/>
        <w:t xml:space="preserve">ESTRUCTURAS </w:t>
      </w:r>
      <w:r w:rsidR="009A41CE" w:rsidRPr="00A04998">
        <w:rPr>
          <w:rFonts w:ascii="Arial" w:hAnsi="Arial" w:cs="Arial"/>
          <w:b/>
          <w:spacing w:val="-2"/>
          <w:sz w:val="24"/>
          <w:szCs w:val="24"/>
          <w:lang w:val="es-EC"/>
        </w:rPr>
        <w:t>METÁLICAS.</w:t>
      </w:r>
      <w:bookmarkEnd w:id="119"/>
      <w:bookmarkEnd w:id="120"/>
    </w:p>
    <w:p w14:paraId="5F0A67CA" w14:textId="77777777" w:rsidR="00B22C96" w:rsidRPr="00A04998" w:rsidRDefault="00B22C96" w:rsidP="00B22C96">
      <w:pPr>
        <w:spacing w:after="0" w:line="240" w:lineRule="atLeast"/>
        <w:rPr>
          <w:rFonts w:ascii="Arial" w:hAnsi="Arial" w:cs="Arial"/>
          <w:sz w:val="24"/>
          <w:szCs w:val="24"/>
        </w:rPr>
      </w:pPr>
    </w:p>
    <w:p w14:paraId="2D3C8FFE" w14:textId="3E9267A6"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El diseño de la subestación contempla estructuras metálicas para el patio de 69 kV, en los que se instalarán los seccionadores, transformadores de potencial, transformadores de corriente, pararrayos y otros equipos.</w:t>
      </w:r>
    </w:p>
    <w:p w14:paraId="076CD46D"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751E0235"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Las estructuras serán de construcción rígida, formadas por columnas y vigas debidamente interconectadas y soportadas en sus bases de hormigón de manera que no sufrirán deformaciones por aplicación de las cargas y los vientos. Deberán incluir todos los accesorios tales como: uniones, pernos, arandelas, mástiles, piezas para fijar aisladores, etc.</w:t>
      </w:r>
    </w:p>
    <w:p w14:paraId="0B628CAE" w14:textId="77777777" w:rsidR="00153AC8" w:rsidRPr="00A04998" w:rsidRDefault="00153AC8" w:rsidP="00C524A5">
      <w:pPr>
        <w:pStyle w:val="Prrafodelista"/>
        <w:spacing w:line="240" w:lineRule="atLeast"/>
        <w:rPr>
          <w:rFonts w:ascii="Arial" w:hAnsi="Arial" w:cs="Arial"/>
          <w:spacing w:val="-2"/>
          <w:sz w:val="24"/>
          <w:szCs w:val="24"/>
          <w:lang w:val="es-EC"/>
        </w:rPr>
      </w:pPr>
    </w:p>
    <w:p w14:paraId="762C0D98" w14:textId="55956EFC" w:rsidR="00B22C96" w:rsidRPr="00A04998" w:rsidRDefault="00B22C96" w:rsidP="00F07F77">
      <w:pPr>
        <w:pStyle w:val="Prrafodelista"/>
        <w:numPr>
          <w:ilvl w:val="1"/>
          <w:numId w:val="21"/>
        </w:numPr>
        <w:tabs>
          <w:tab w:val="left" w:pos="-720"/>
        </w:tabs>
        <w:suppressAutoHyphens/>
        <w:spacing w:line="240" w:lineRule="atLeast"/>
        <w:jc w:val="both"/>
        <w:outlineLvl w:val="1"/>
        <w:rPr>
          <w:rFonts w:ascii="Arial" w:hAnsi="Arial" w:cs="Arial"/>
          <w:b/>
          <w:spacing w:val="-2"/>
          <w:sz w:val="24"/>
          <w:szCs w:val="24"/>
          <w:u w:val="single"/>
          <w:lang w:val="es-EC"/>
        </w:rPr>
      </w:pPr>
      <w:bookmarkStart w:id="121" w:name="_Toc66787291"/>
      <w:bookmarkStart w:id="122" w:name="_Toc66787537"/>
      <w:r w:rsidRPr="00A04998">
        <w:rPr>
          <w:rFonts w:ascii="Arial" w:hAnsi="Arial" w:cs="Arial"/>
          <w:b/>
          <w:spacing w:val="-2"/>
          <w:sz w:val="24"/>
          <w:szCs w:val="24"/>
          <w:lang w:val="es-EC"/>
        </w:rPr>
        <w:t xml:space="preserve">AISLADORES DE </w:t>
      </w:r>
      <w:r w:rsidR="00BC2C88" w:rsidRPr="00A04998">
        <w:rPr>
          <w:rFonts w:ascii="Arial" w:hAnsi="Arial" w:cs="Arial"/>
          <w:b/>
          <w:spacing w:val="-2"/>
          <w:sz w:val="24"/>
          <w:szCs w:val="24"/>
          <w:lang w:val="es-EC"/>
        </w:rPr>
        <w:t>PORCELANA</w:t>
      </w:r>
      <w:bookmarkEnd w:id="121"/>
      <w:bookmarkEnd w:id="122"/>
      <w:r w:rsidRPr="00A04998">
        <w:rPr>
          <w:rFonts w:ascii="Arial" w:hAnsi="Arial" w:cs="Arial"/>
          <w:b/>
          <w:spacing w:val="-2"/>
          <w:sz w:val="24"/>
          <w:szCs w:val="24"/>
          <w:lang w:val="es-EC"/>
        </w:rPr>
        <w:t xml:space="preserve"> </w:t>
      </w:r>
    </w:p>
    <w:p w14:paraId="2AFA66F4" w14:textId="77777777" w:rsidR="00C524A5" w:rsidRPr="00A04998" w:rsidRDefault="00C524A5" w:rsidP="00C524A5">
      <w:pPr>
        <w:spacing w:after="0" w:line="240" w:lineRule="atLeast"/>
        <w:rPr>
          <w:rFonts w:ascii="Arial" w:hAnsi="Arial" w:cs="Arial"/>
          <w:sz w:val="24"/>
          <w:szCs w:val="24"/>
        </w:rPr>
      </w:pPr>
    </w:p>
    <w:p w14:paraId="4520C039" w14:textId="27E03D45" w:rsidR="00B22C96" w:rsidRPr="00A04998" w:rsidRDefault="00B22C96" w:rsidP="00C524A5">
      <w:pPr>
        <w:spacing w:after="0" w:line="240" w:lineRule="atLeast"/>
        <w:rPr>
          <w:rFonts w:ascii="Arial" w:hAnsi="Arial" w:cs="Arial"/>
          <w:b/>
          <w:spacing w:val="-2"/>
          <w:sz w:val="24"/>
          <w:szCs w:val="24"/>
        </w:rPr>
      </w:pPr>
      <w:bookmarkStart w:id="123" w:name="_Toc332456994"/>
      <w:bookmarkStart w:id="124" w:name="_Toc332533371"/>
      <w:bookmarkStart w:id="125" w:name="_Toc64609821"/>
      <w:r w:rsidRPr="00A04998">
        <w:rPr>
          <w:rFonts w:ascii="Arial" w:hAnsi="Arial" w:cs="Arial"/>
          <w:b/>
          <w:spacing w:val="-2"/>
          <w:sz w:val="24"/>
          <w:szCs w:val="24"/>
        </w:rPr>
        <w:t xml:space="preserve">Aisladores de </w:t>
      </w:r>
      <w:r w:rsidR="00C524A5" w:rsidRPr="00A04998">
        <w:rPr>
          <w:rFonts w:ascii="Arial" w:hAnsi="Arial" w:cs="Arial"/>
          <w:b/>
          <w:spacing w:val="-2"/>
          <w:sz w:val="24"/>
          <w:szCs w:val="24"/>
        </w:rPr>
        <w:t>p</w:t>
      </w:r>
      <w:r w:rsidRPr="00A04998">
        <w:rPr>
          <w:rFonts w:ascii="Arial" w:hAnsi="Arial" w:cs="Arial"/>
          <w:b/>
          <w:spacing w:val="-2"/>
          <w:sz w:val="24"/>
          <w:szCs w:val="24"/>
        </w:rPr>
        <w:t xml:space="preserve">orcelana tipo </w:t>
      </w:r>
      <w:bookmarkEnd w:id="123"/>
      <w:bookmarkEnd w:id="124"/>
      <w:bookmarkEnd w:id="125"/>
      <w:r w:rsidR="0094550D" w:rsidRPr="00A04998">
        <w:rPr>
          <w:rFonts w:ascii="Arial" w:hAnsi="Arial" w:cs="Arial"/>
          <w:b/>
          <w:spacing w:val="-2"/>
          <w:sz w:val="24"/>
          <w:szCs w:val="24"/>
        </w:rPr>
        <w:t>suspensión</w:t>
      </w:r>
    </w:p>
    <w:p w14:paraId="147B2DC4" w14:textId="77777777" w:rsidR="00B22C96" w:rsidRPr="00A04998" w:rsidRDefault="00B22C96" w:rsidP="00C524A5">
      <w:pPr>
        <w:tabs>
          <w:tab w:val="left" w:pos="-720"/>
        </w:tabs>
        <w:suppressAutoHyphens/>
        <w:spacing w:after="0" w:line="240" w:lineRule="atLeast"/>
        <w:jc w:val="both"/>
        <w:rPr>
          <w:rFonts w:ascii="Arial" w:hAnsi="Arial" w:cs="Arial"/>
          <w:spacing w:val="-2"/>
          <w:sz w:val="24"/>
          <w:szCs w:val="24"/>
        </w:rPr>
      </w:pPr>
    </w:p>
    <w:p w14:paraId="549770A0" w14:textId="1158CD40" w:rsidR="00B22C96" w:rsidRPr="00A04998" w:rsidRDefault="00B22C96" w:rsidP="00C524A5">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Para la sujeción de los conductores que conforman los barrajes y para las entradas de las líneas a 69 kV al pórtico de la subestación, se utilizarán cadenas de 7 aisladores de suspensión, que serán de porcelana procesada en húmedo.</w:t>
      </w:r>
    </w:p>
    <w:p w14:paraId="50C87B59" w14:textId="3D45B8F5" w:rsidR="00B22C96" w:rsidRPr="00A04998" w:rsidRDefault="00B22C96" w:rsidP="00C524A5">
      <w:pPr>
        <w:tabs>
          <w:tab w:val="left" w:pos="-720"/>
        </w:tabs>
        <w:suppressAutoHyphens/>
        <w:spacing w:after="0" w:line="240" w:lineRule="atLeast"/>
        <w:jc w:val="both"/>
        <w:rPr>
          <w:rFonts w:ascii="Arial" w:hAnsi="Arial" w:cs="Arial"/>
          <w:spacing w:val="-2"/>
          <w:sz w:val="24"/>
          <w:szCs w:val="24"/>
        </w:rPr>
      </w:pPr>
    </w:p>
    <w:p w14:paraId="10A61662" w14:textId="2684190F" w:rsidR="00C524A5" w:rsidRPr="00A04998" w:rsidRDefault="00C524A5" w:rsidP="00C524A5">
      <w:pPr>
        <w:spacing w:after="0" w:line="240" w:lineRule="atLeast"/>
        <w:rPr>
          <w:rFonts w:ascii="Arial" w:hAnsi="Arial" w:cs="Arial"/>
          <w:b/>
          <w:spacing w:val="-2"/>
          <w:sz w:val="24"/>
          <w:szCs w:val="24"/>
        </w:rPr>
      </w:pPr>
      <w:r w:rsidRPr="00A04998">
        <w:rPr>
          <w:rFonts w:ascii="Arial" w:hAnsi="Arial" w:cs="Arial"/>
          <w:b/>
          <w:spacing w:val="-2"/>
          <w:sz w:val="24"/>
          <w:szCs w:val="24"/>
        </w:rPr>
        <w:t>Aisladores de porcelana tipo soporte</w:t>
      </w:r>
    </w:p>
    <w:p w14:paraId="36D56266" w14:textId="77777777" w:rsidR="00C524A5" w:rsidRPr="00A04998" w:rsidRDefault="00C524A5" w:rsidP="00C524A5">
      <w:pPr>
        <w:tabs>
          <w:tab w:val="left" w:pos="-720"/>
        </w:tabs>
        <w:suppressAutoHyphens/>
        <w:spacing w:after="0" w:line="240" w:lineRule="atLeast"/>
        <w:jc w:val="both"/>
        <w:rPr>
          <w:rFonts w:ascii="Arial" w:hAnsi="Arial" w:cs="Arial"/>
          <w:spacing w:val="-2"/>
          <w:sz w:val="24"/>
          <w:szCs w:val="24"/>
        </w:rPr>
      </w:pPr>
    </w:p>
    <w:p w14:paraId="6E7DC01B" w14:textId="77777777" w:rsidR="00B22C96" w:rsidRPr="00A04998" w:rsidRDefault="00B22C96" w:rsidP="00C524A5">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Para las conexiones entre los elementos que se deben montar en las estructuras metálicas, es necesario utilizar aisladores tipo soporte para 70 kV, que cumpla la norma IEC 273, para montaje a la intemperie.</w:t>
      </w:r>
    </w:p>
    <w:p w14:paraId="693FACEA" w14:textId="2BB64923" w:rsidR="00B22C96" w:rsidRPr="00A04998" w:rsidRDefault="00B22C96" w:rsidP="00E10DE1">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13A1499B" w14:textId="17980028" w:rsidR="00B22C96" w:rsidRPr="00A04998" w:rsidRDefault="00B22C96" w:rsidP="00F07F77">
      <w:pPr>
        <w:pStyle w:val="Prrafodelista"/>
        <w:numPr>
          <w:ilvl w:val="1"/>
          <w:numId w:val="21"/>
        </w:numPr>
        <w:tabs>
          <w:tab w:val="left" w:pos="-720"/>
        </w:tabs>
        <w:suppressAutoHyphens/>
        <w:spacing w:line="240" w:lineRule="atLeast"/>
        <w:jc w:val="both"/>
        <w:outlineLvl w:val="1"/>
        <w:rPr>
          <w:rFonts w:ascii="Arial" w:hAnsi="Arial" w:cs="Arial"/>
          <w:b/>
          <w:spacing w:val="-2"/>
          <w:sz w:val="24"/>
          <w:szCs w:val="24"/>
          <w:lang w:val="es-EC"/>
        </w:rPr>
      </w:pPr>
      <w:bookmarkStart w:id="126" w:name="_Toc66787292"/>
      <w:bookmarkStart w:id="127" w:name="_Toc66787538"/>
      <w:r w:rsidRPr="00A04998">
        <w:rPr>
          <w:rFonts w:ascii="Arial" w:hAnsi="Arial" w:cs="Arial"/>
          <w:b/>
          <w:spacing w:val="-2"/>
          <w:sz w:val="24"/>
          <w:szCs w:val="24"/>
          <w:lang w:val="es-EC"/>
        </w:rPr>
        <w:t xml:space="preserve">TABLEROS PARA </w:t>
      </w:r>
      <w:r w:rsidR="00BC2C88" w:rsidRPr="00A04998">
        <w:rPr>
          <w:rFonts w:ascii="Arial" w:hAnsi="Arial" w:cs="Arial"/>
          <w:b/>
          <w:spacing w:val="-2"/>
          <w:sz w:val="24"/>
          <w:szCs w:val="24"/>
          <w:lang w:val="es-EC"/>
        </w:rPr>
        <w:t>LÍNEAS</w:t>
      </w:r>
      <w:r w:rsidRPr="00A04998">
        <w:rPr>
          <w:rFonts w:ascii="Arial" w:hAnsi="Arial" w:cs="Arial"/>
          <w:b/>
          <w:spacing w:val="-2"/>
          <w:sz w:val="24"/>
          <w:szCs w:val="24"/>
          <w:lang w:val="es-EC"/>
        </w:rPr>
        <w:t xml:space="preserve"> A 69 KV</w:t>
      </w:r>
      <w:bookmarkEnd w:id="126"/>
      <w:bookmarkEnd w:id="127"/>
    </w:p>
    <w:p w14:paraId="2D918B83" w14:textId="77777777" w:rsidR="00B22C96" w:rsidRPr="00A04998" w:rsidRDefault="00B22C96" w:rsidP="00B22C96">
      <w:pPr>
        <w:suppressAutoHyphens/>
        <w:overflowPunct w:val="0"/>
        <w:autoSpaceDE w:val="0"/>
        <w:autoSpaceDN w:val="0"/>
        <w:adjustRightInd w:val="0"/>
        <w:spacing w:after="0" w:line="240" w:lineRule="atLeast"/>
        <w:ind w:left="576" w:right="30"/>
        <w:jc w:val="both"/>
        <w:textAlignment w:val="baseline"/>
        <w:rPr>
          <w:rFonts w:ascii="Arial" w:hAnsi="Arial" w:cs="Arial"/>
          <w:b/>
          <w:sz w:val="24"/>
          <w:szCs w:val="24"/>
        </w:rPr>
      </w:pPr>
    </w:p>
    <w:p w14:paraId="43A1F004" w14:textId="41E233B0"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El tablero de control para las posiciones de línea a 69 kV será metálico, de dimensiones 2,10 m de alto y 0,8</w:t>
      </w:r>
      <w:r w:rsidR="001E1A73" w:rsidRPr="00A04998">
        <w:rPr>
          <w:rFonts w:ascii="Arial" w:hAnsi="Arial" w:cs="Arial"/>
          <w:spacing w:val="-2"/>
          <w:sz w:val="24"/>
          <w:szCs w:val="24"/>
        </w:rPr>
        <w:t>0</w:t>
      </w:r>
      <w:r w:rsidRPr="00A04998">
        <w:rPr>
          <w:rFonts w:ascii="Arial" w:hAnsi="Arial" w:cs="Arial"/>
          <w:spacing w:val="-2"/>
          <w:sz w:val="24"/>
          <w:szCs w:val="24"/>
        </w:rPr>
        <w:t xml:space="preserve"> m de ancho, que contendrá los siguientes elementos:</w:t>
      </w:r>
    </w:p>
    <w:p w14:paraId="3681919C" w14:textId="77777777" w:rsidR="00B22C96" w:rsidRPr="00A04998" w:rsidRDefault="00B22C96" w:rsidP="00B22C96">
      <w:pPr>
        <w:spacing w:after="0" w:line="240" w:lineRule="atLeast"/>
        <w:jc w:val="both"/>
        <w:rPr>
          <w:rFonts w:ascii="Arial" w:hAnsi="Arial" w:cs="Arial"/>
          <w:spacing w:val="-2"/>
          <w:sz w:val="24"/>
          <w:szCs w:val="24"/>
        </w:rPr>
      </w:pPr>
    </w:p>
    <w:p w14:paraId="23BBE471" w14:textId="205DA089" w:rsidR="00B22C96" w:rsidRPr="00A04998" w:rsidRDefault="00153AC8" w:rsidP="00F07F77">
      <w:pPr>
        <w:numPr>
          <w:ilvl w:val="0"/>
          <w:numId w:val="14"/>
        </w:numPr>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1</w:t>
      </w:r>
      <w:r w:rsidR="00B22C96" w:rsidRPr="00A04998">
        <w:rPr>
          <w:rFonts w:ascii="Arial" w:hAnsi="Arial" w:cs="Arial"/>
          <w:spacing w:val="-2"/>
          <w:sz w:val="24"/>
          <w:szCs w:val="24"/>
        </w:rPr>
        <w:t xml:space="preserve"> Unidad o Dispositivo Electrónico Inteligente (IED), para control, protección y monitoreo de la</w:t>
      </w:r>
      <w:r w:rsidR="00CA62CC" w:rsidRPr="00A04998">
        <w:rPr>
          <w:rFonts w:ascii="Arial" w:hAnsi="Arial" w:cs="Arial"/>
          <w:spacing w:val="-2"/>
          <w:sz w:val="24"/>
          <w:szCs w:val="24"/>
        </w:rPr>
        <w:t>s</w:t>
      </w:r>
      <w:r w:rsidR="00B22C96" w:rsidRPr="00A04998">
        <w:rPr>
          <w:rFonts w:ascii="Arial" w:hAnsi="Arial" w:cs="Arial"/>
          <w:spacing w:val="-2"/>
          <w:sz w:val="24"/>
          <w:szCs w:val="24"/>
        </w:rPr>
        <w:t xml:space="preserve"> entrada</w:t>
      </w:r>
      <w:r w:rsidR="00CA62CC" w:rsidRPr="00A04998">
        <w:rPr>
          <w:rFonts w:ascii="Arial" w:hAnsi="Arial" w:cs="Arial"/>
          <w:spacing w:val="-2"/>
          <w:sz w:val="24"/>
          <w:szCs w:val="24"/>
        </w:rPr>
        <w:t>s</w:t>
      </w:r>
      <w:r w:rsidR="00B22C96" w:rsidRPr="00A04998">
        <w:rPr>
          <w:rFonts w:ascii="Arial" w:hAnsi="Arial" w:cs="Arial"/>
          <w:spacing w:val="-2"/>
          <w:sz w:val="24"/>
          <w:szCs w:val="24"/>
        </w:rPr>
        <w:t xml:space="preserve"> o salidas a 69 kV.</w:t>
      </w:r>
    </w:p>
    <w:p w14:paraId="7A378390" w14:textId="77777777" w:rsidR="00B22C96" w:rsidRPr="00A04998" w:rsidRDefault="00B22C96" w:rsidP="00F07F77">
      <w:pPr>
        <w:numPr>
          <w:ilvl w:val="0"/>
          <w:numId w:val="14"/>
        </w:numPr>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1 medidor electrónico multifunción.</w:t>
      </w:r>
    </w:p>
    <w:p w14:paraId="3EBF1436" w14:textId="77777777" w:rsidR="00B22C96" w:rsidRPr="00A04998" w:rsidRDefault="00B22C96" w:rsidP="00F07F77">
      <w:pPr>
        <w:numPr>
          <w:ilvl w:val="0"/>
          <w:numId w:val="14"/>
        </w:numPr>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Indicadores de estado y selector de apertura-cierre del interruptor de potencia.</w:t>
      </w:r>
    </w:p>
    <w:p w14:paraId="437740D8" w14:textId="77777777" w:rsidR="00B22C96" w:rsidRPr="00A04998" w:rsidRDefault="00B22C96" w:rsidP="00F07F77">
      <w:pPr>
        <w:numPr>
          <w:ilvl w:val="0"/>
          <w:numId w:val="14"/>
        </w:numPr>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Selector de local y remoto para interactuar con el Sistema SCADA.</w:t>
      </w:r>
    </w:p>
    <w:p w14:paraId="50FF8784" w14:textId="77777777" w:rsidR="00B22C96" w:rsidRPr="00A04998" w:rsidRDefault="00B22C96" w:rsidP="00F07F77">
      <w:pPr>
        <w:numPr>
          <w:ilvl w:val="0"/>
          <w:numId w:val="14"/>
        </w:numPr>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Recibirá las señales de voltaje desde los transformadores de potencial y de los transformadores de corriente instalados en el patio de 69 kV.</w:t>
      </w:r>
    </w:p>
    <w:p w14:paraId="75FEC61D" w14:textId="77777777" w:rsidR="00B22C96" w:rsidRDefault="00B22C96" w:rsidP="00F07F77">
      <w:pPr>
        <w:numPr>
          <w:ilvl w:val="0"/>
          <w:numId w:val="14"/>
        </w:numPr>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El cableado será realizado en fábrica, con fusibles de protección, relés auxiliares y luz de señalización de operación y desconexión.</w:t>
      </w:r>
    </w:p>
    <w:p w14:paraId="593A663B" w14:textId="77777777" w:rsidR="00283DF3" w:rsidRPr="00A04998" w:rsidRDefault="00283DF3" w:rsidP="00F07F77">
      <w:pPr>
        <w:numPr>
          <w:ilvl w:val="0"/>
          <w:numId w:val="14"/>
        </w:numPr>
        <w:overflowPunct w:val="0"/>
        <w:autoSpaceDE w:val="0"/>
        <w:autoSpaceDN w:val="0"/>
        <w:adjustRightInd w:val="0"/>
        <w:spacing w:after="0" w:line="240" w:lineRule="atLeast"/>
        <w:jc w:val="both"/>
        <w:textAlignment w:val="baseline"/>
        <w:rPr>
          <w:rFonts w:ascii="Arial" w:hAnsi="Arial" w:cs="Arial"/>
          <w:spacing w:val="-2"/>
          <w:sz w:val="24"/>
          <w:szCs w:val="24"/>
        </w:rPr>
      </w:pPr>
    </w:p>
    <w:p w14:paraId="174A83CD" w14:textId="77777777" w:rsidR="00B22C96" w:rsidRPr="00A04998" w:rsidRDefault="00B22C96" w:rsidP="00F07F77">
      <w:pPr>
        <w:pStyle w:val="Prrafodelista"/>
        <w:numPr>
          <w:ilvl w:val="1"/>
          <w:numId w:val="21"/>
        </w:numPr>
        <w:overflowPunct w:val="0"/>
        <w:autoSpaceDE w:val="0"/>
        <w:autoSpaceDN w:val="0"/>
        <w:adjustRightInd w:val="0"/>
        <w:spacing w:line="240" w:lineRule="atLeast"/>
        <w:jc w:val="both"/>
        <w:textAlignment w:val="baseline"/>
        <w:outlineLvl w:val="1"/>
        <w:rPr>
          <w:rFonts w:ascii="Arial" w:hAnsi="Arial" w:cs="Arial"/>
          <w:b/>
          <w:spacing w:val="-2"/>
          <w:sz w:val="24"/>
          <w:szCs w:val="24"/>
          <w:lang w:val="es-EC"/>
        </w:rPr>
      </w:pPr>
      <w:bookmarkStart w:id="128" w:name="_Toc66787293"/>
      <w:bookmarkStart w:id="129" w:name="_Toc66787539"/>
      <w:r w:rsidRPr="00A04998">
        <w:rPr>
          <w:rFonts w:ascii="Arial" w:hAnsi="Arial" w:cs="Arial"/>
          <w:b/>
          <w:spacing w:val="-2"/>
          <w:sz w:val="24"/>
          <w:szCs w:val="24"/>
          <w:lang w:val="es-EC"/>
        </w:rPr>
        <w:t>TABLEROS PARA SERVICIOS AUXILIARES EN AC Y DC</w:t>
      </w:r>
      <w:bookmarkEnd w:id="128"/>
      <w:bookmarkEnd w:id="129"/>
    </w:p>
    <w:p w14:paraId="20AF05CC" w14:textId="77777777" w:rsidR="00B22C96" w:rsidRPr="00A04998" w:rsidRDefault="00B22C96" w:rsidP="00B22C96">
      <w:pPr>
        <w:pStyle w:val="Prrafodelista"/>
        <w:overflowPunct w:val="0"/>
        <w:autoSpaceDE w:val="0"/>
        <w:autoSpaceDN w:val="0"/>
        <w:adjustRightInd w:val="0"/>
        <w:spacing w:line="240" w:lineRule="atLeast"/>
        <w:ind w:left="720"/>
        <w:jc w:val="both"/>
        <w:textAlignment w:val="baseline"/>
        <w:rPr>
          <w:rFonts w:ascii="Arial" w:hAnsi="Arial" w:cs="Arial"/>
          <w:spacing w:val="-2"/>
          <w:sz w:val="24"/>
          <w:szCs w:val="24"/>
          <w:lang w:val="es-EC"/>
        </w:rPr>
      </w:pPr>
    </w:p>
    <w:p w14:paraId="757E3108" w14:textId="77777777" w:rsidR="00B22C96" w:rsidRPr="00A04998" w:rsidRDefault="00B22C96" w:rsidP="00C524A5">
      <w:pPr>
        <w:spacing w:after="0" w:line="240" w:lineRule="atLeast"/>
        <w:rPr>
          <w:rFonts w:ascii="Arial" w:hAnsi="Arial" w:cs="Arial"/>
          <w:spacing w:val="-2"/>
          <w:sz w:val="24"/>
          <w:szCs w:val="24"/>
        </w:rPr>
      </w:pPr>
      <w:r w:rsidRPr="00A04998">
        <w:rPr>
          <w:rFonts w:ascii="Arial" w:hAnsi="Arial" w:cs="Arial"/>
          <w:spacing w:val="-2"/>
          <w:sz w:val="24"/>
          <w:szCs w:val="24"/>
        </w:rPr>
        <w:t>Los tableros de distribución auxiliar AC y DC, se instalarán en el interior de la casa comando. Serán metálicos, auto soportados, construidos en plancha de hierro de 2 mm de espesor, mínimo, con fondo anticorrosivo y remate en esmalte secado al horno color gris.</w:t>
      </w:r>
    </w:p>
    <w:p w14:paraId="052BFC84" w14:textId="77777777" w:rsidR="00B22C96" w:rsidRPr="00A04998" w:rsidRDefault="00B22C96" w:rsidP="00C524A5">
      <w:pPr>
        <w:spacing w:after="0" w:line="240" w:lineRule="atLeast"/>
        <w:rPr>
          <w:rFonts w:ascii="Arial" w:hAnsi="Arial" w:cs="Arial"/>
          <w:spacing w:val="-2"/>
          <w:sz w:val="24"/>
          <w:szCs w:val="24"/>
        </w:rPr>
      </w:pPr>
    </w:p>
    <w:p w14:paraId="03830A21" w14:textId="1455505A" w:rsidR="00B22C96" w:rsidRPr="00A04998" w:rsidRDefault="00B22C96" w:rsidP="00C524A5">
      <w:pPr>
        <w:spacing w:after="0" w:line="240" w:lineRule="atLeast"/>
        <w:rPr>
          <w:rFonts w:ascii="Arial" w:hAnsi="Arial" w:cs="Arial"/>
          <w:spacing w:val="-2"/>
          <w:sz w:val="24"/>
          <w:szCs w:val="24"/>
        </w:rPr>
      </w:pPr>
      <w:r w:rsidRPr="00A04998">
        <w:rPr>
          <w:rFonts w:ascii="Arial" w:hAnsi="Arial" w:cs="Arial"/>
          <w:spacing w:val="-2"/>
          <w:sz w:val="24"/>
          <w:szCs w:val="24"/>
        </w:rPr>
        <w:lastRenderedPageBreak/>
        <w:t xml:space="preserve">En estos tableros se alojarán todos los elementos de distribución y protección eléctricos para dar origen a los circuitos auxiliares en corriente continua y corriente alterna. Incluyen barras de cobre, aisladores de baja tensión, barras de tierra, terminales, cables auxiliares, instrumentos y disyuntores. </w:t>
      </w:r>
    </w:p>
    <w:p w14:paraId="552853FA" w14:textId="77777777" w:rsidR="00B22C96" w:rsidRPr="00A04998" w:rsidRDefault="00B22C96" w:rsidP="00C524A5">
      <w:pPr>
        <w:spacing w:after="0" w:line="240" w:lineRule="atLeast"/>
        <w:rPr>
          <w:rFonts w:ascii="Arial" w:hAnsi="Arial" w:cs="Arial"/>
          <w:spacing w:val="-2"/>
          <w:sz w:val="24"/>
          <w:szCs w:val="24"/>
        </w:rPr>
      </w:pPr>
    </w:p>
    <w:p w14:paraId="072A7C4F" w14:textId="77777777" w:rsidR="00B22C96" w:rsidRPr="00A04998" w:rsidRDefault="00B22C96" w:rsidP="00C524A5">
      <w:pPr>
        <w:spacing w:after="0" w:line="240" w:lineRule="atLeast"/>
        <w:rPr>
          <w:rFonts w:ascii="Arial" w:hAnsi="Arial" w:cs="Arial"/>
          <w:spacing w:val="-2"/>
          <w:sz w:val="24"/>
          <w:szCs w:val="24"/>
        </w:rPr>
      </w:pPr>
      <w:r w:rsidRPr="00A04998">
        <w:rPr>
          <w:rFonts w:ascii="Arial" w:hAnsi="Arial" w:cs="Arial"/>
          <w:spacing w:val="-2"/>
          <w:sz w:val="24"/>
          <w:szCs w:val="24"/>
        </w:rPr>
        <w:t>Para servicios generales se instalarán los siguientes tableros:</w:t>
      </w:r>
    </w:p>
    <w:p w14:paraId="03EF980D" w14:textId="77777777" w:rsidR="00B22C96" w:rsidRPr="00A04998" w:rsidRDefault="00B22C96" w:rsidP="00C524A5">
      <w:pPr>
        <w:spacing w:after="0" w:line="240" w:lineRule="atLeast"/>
        <w:rPr>
          <w:rFonts w:ascii="Arial" w:hAnsi="Arial" w:cs="Arial"/>
          <w:spacing w:val="-2"/>
          <w:sz w:val="24"/>
          <w:szCs w:val="24"/>
        </w:rPr>
      </w:pPr>
    </w:p>
    <w:p w14:paraId="19A8EACA" w14:textId="76DE7ED5" w:rsidR="00B22C96" w:rsidRPr="00A04998" w:rsidRDefault="00B22C96" w:rsidP="00C524A5">
      <w:pPr>
        <w:spacing w:after="0" w:line="240" w:lineRule="atLeast"/>
        <w:rPr>
          <w:rFonts w:ascii="Arial" w:hAnsi="Arial" w:cs="Arial"/>
          <w:spacing w:val="-2"/>
          <w:sz w:val="24"/>
          <w:szCs w:val="24"/>
        </w:rPr>
      </w:pPr>
      <w:bookmarkStart w:id="130" w:name="_Toc360431764"/>
      <w:bookmarkStart w:id="131" w:name="_Toc360431889"/>
      <w:bookmarkStart w:id="132" w:name="_Toc360432016"/>
      <w:bookmarkStart w:id="133" w:name="_Toc360432141"/>
      <w:bookmarkStart w:id="134" w:name="_Toc64609823"/>
      <w:r w:rsidRPr="00A04998">
        <w:rPr>
          <w:rFonts w:ascii="Arial" w:hAnsi="Arial" w:cs="Arial"/>
          <w:spacing w:val="-2"/>
          <w:sz w:val="24"/>
          <w:szCs w:val="24"/>
        </w:rPr>
        <w:t>Tablero de corriente continua</w:t>
      </w:r>
      <w:bookmarkEnd w:id="130"/>
      <w:bookmarkEnd w:id="131"/>
      <w:bookmarkEnd w:id="132"/>
      <w:bookmarkEnd w:id="133"/>
      <w:r w:rsidRPr="00A04998">
        <w:rPr>
          <w:rFonts w:ascii="Arial" w:hAnsi="Arial" w:cs="Arial"/>
          <w:spacing w:val="-2"/>
          <w:sz w:val="24"/>
          <w:szCs w:val="24"/>
        </w:rPr>
        <w:t>, en el que alojarán los interruptores termomagnéticos de capacidades indicadas en el diagrama unifilar, un amperímetro y voltímetro digitales, de especificaciones técnicas indicadas en anexo No. 2. Este tablero será alimentado desde el banco de baterías y su correspondiente cargador.</w:t>
      </w:r>
      <w:bookmarkEnd w:id="134"/>
    </w:p>
    <w:p w14:paraId="50B4B7A6" w14:textId="77777777" w:rsidR="009C3A8F" w:rsidRPr="00A04998" w:rsidRDefault="009C3A8F" w:rsidP="00C524A5">
      <w:pPr>
        <w:spacing w:after="0" w:line="240" w:lineRule="atLeast"/>
        <w:rPr>
          <w:rFonts w:ascii="Arial" w:hAnsi="Arial" w:cs="Arial"/>
          <w:spacing w:val="-2"/>
          <w:sz w:val="24"/>
          <w:szCs w:val="24"/>
        </w:rPr>
      </w:pPr>
    </w:p>
    <w:p w14:paraId="4CB9278C" w14:textId="3E3933F1" w:rsidR="00B22C96" w:rsidRPr="00A04998" w:rsidRDefault="00E10DE1" w:rsidP="00C524A5">
      <w:pPr>
        <w:spacing w:after="0" w:line="240" w:lineRule="atLeast"/>
        <w:rPr>
          <w:rFonts w:ascii="Arial" w:hAnsi="Arial" w:cs="Arial"/>
          <w:spacing w:val="-2"/>
          <w:sz w:val="24"/>
          <w:szCs w:val="24"/>
        </w:rPr>
      </w:pPr>
      <w:r w:rsidRPr="00A04998">
        <w:rPr>
          <w:rFonts w:ascii="Arial" w:hAnsi="Arial" w:cs="Arial"/>
          <w:spacing w:val="-2"/>
          <w:sz w:val="24"/>
          <w:szCs w:val="24"/>
        </w:rPr>
        <w:t>T</w:t>
      </w:r>
      <w:r w:rsidR="00B22C96" w:rsidRPr="00A04998">
        <w:rPr>
          <w:rFonts w:ascii="Arial" w:hAnsi="Arial" w:cs="Arial"/>
          <w:spacing w:val="-2"/>
          <w:sz w:val="24"/>
          <w:szCs w:val="24"/>
        </w:rPr>
        <w:t xml:space="preserve">ableros de corriente alterna: un tablero para servicios auxiliares, que será alimentado </w:t>
      </w:r>
      <w:r w:rsidRPr="00A04998">
        <w:rPr>
          <w:rFonts w:ascii="Arial" w:hAnsi="Arial" w:cs="Arial"/>
          <w:spacing w:val="-2"/>
          <w:sz w:val="24"/>
          <w:szCs w:val="24"/>
        </w:rPr>
        <w:t xml:space="preserve">desde el transformador existente para servicios generales ubicado dentro de una celda Metal </w:t>
      </w:r>
      <w:proofErr w:type="spellStart"/>
      <w:r w:rsidRPr="00A04998">
        <w:rPr>
          <w:rFonts w:ascii="Arial" w:hAnsi="Arial" w:cs="Arial"/>
          <w:spacing w:val="-2"/>
          <w:sz w:val="24"/>
          <w:szCs w:val="24"/>
        </w:rPr>
        <w:t>Clad</w:t>
      </w:r>
      <w:proofErr w:type="spellEnd"/>
      <w:r w:rsidR="00B22C96" w:rsidRPr="00A04998">
        <w:rPr>
          <w:rFonts w:ascii="Arial" w:hAnsi="Arial" w:cs="Arial"/>
          <w:spacing w:val="-2"/>
          <w:sz w:val="24"/>
          <w:szCs w:val="24"/>
        </w:rPr>
        <w:t>, desde el cual saldrán los circuitos hacia los equipos de patio y tableros ubicados en el interior de la casa de control.</w:t>
      </w:r>
    </w:p>
    <w:p w14:paraId="4253958A" w14:textId="77777777" w:rsidR="00B22C96" w:rsidRPr="00A04998" w:rsidRDefault="00B22C96" w:rsidP="00B22C96">
      <w:pPr>
        <w:spacing w:after="0" w:line="240" w:lineRule="atLeast"/>
        <w:jc w:val="both"/>
        <w:rPr>
          <w:rFonts w:ascii="Arial" w:hAnsi="Arial" w:cs="Arial"/>
          <w:spacing w:val="-2"/>
          <w:sz w:val="24"/>
          <w:szCs w:val="24"/>
        </w:rPr>
      </w:pPr>
    </w:p>
    <w:p w14:paraId="1B9CACDF" w14:textId="3D4AB05C" w:rsidR="00B22C96" w:rsidRPr="00A04998" w:rsidRDefault="00B22C96" w:rsidP="00F07F77">
      <w:pPr>
        <w:pStyle w:val="Prrafodelista"/>
        <w:numPr>
          <w:ilvl w:val="1"/>
          <w:numId w:val="21"/>
        </w:numPr>
        <w:overflowPunct w:val="0"/>
        <w:autoSpaceDE w:val="0"/>
        <w:autoSpaceDN w:val="0"/>
        <w:adjustRightInd w:val="0"/>
        <w:spacing w:line="240" w:lineRule="atLeast"/>
        <w:jc w:val="both"/>
        <w:textAlignment w:val="baseline"/>
        <w:outlineLvl w:val="1"/>
        <w:rPr>
          <w:rFonts w:ascii="Arial" w:hAnsi="Arial" w:cs="Arial"/>
          <w:b/>
          <w:spacing w:val="-2"/>
          <w:sz w:val="24"/>
          <w:szCs w:val="24"/>
          <w:lang w:val="es-EC"/>
        </w:rPr>
      </w:pPr>
      <w:bookmarkStart w:id="135" w:name="_Toc66787294"/>
      <w:bookmarkStart w:id="136" w:name="_Toc66787540"/>
      <w:r w:rsidRPr="00A04998">
        <w:rPr>
          <w:rFonts w:ascii="Arial" w:hAnsi="Arial" w:cs="Arial"/>
          <w:b/>
          <w:spacing w:val="-2"/>
          <w:sz w:val="24"/>
          <w:szCs w:val="24"/>
          <w:lang w:val="es-EC"/>
        </w:rPr>
        <w:t>MATERIALES Y EQUIPOS MENORES</w:t>
      </w:r>
      <w:r w:rsidR="00BC2C88">
        <w:rPr>
          <w:rFonts w:ascii="Arial" w:hAnsi="Arial" w:cs="Arial"/>
          <w:b/>
          <w:spacing w:val="-2"/>
          <w:sz w:val="24"/>
          <w:szCs w:val="24"/>
          <w:lang w:val="es-EC"/>
        </w:rPr>
        <w:t>.</w:t>
      </w:r>
      <w:bookmarkEnd w:id="135"/>
      <w:bookmarkEnd w:id="136"/>
    </w:p>
    <w:p w14:paraId="64A0A367" w14:textId="77777777" w:rsidR="00B22C96" w:rsidRPr="00A04998" w:rsidRDefault="00B22C96" w:rsidP="00B22C96">
      <w:pPr>
        <w:pStyle w:val="Ttulo1"/>
        <w:numPr>
          <w:ilvl w:val="0"/>
          <w:numId w:val="0"/>
        </w:numPr>
        <w:tabs>
          <w:tab w:val="left" w:pos="-720"/>
        </w:tabs>
        <w:spacing w:line="240" w:lineRule="atLeast"/>
        <w:rPr>
          <w:lang w:val="es-EC"/>
        </w:rPr>
      </w:pPr>
    </w:p>
    <w:p w14:paraId="01A98FB2" w14:textId="77777777" w:rsidR="00B22C96" w:rsidRPr="00A04998" w:rsidRDefault="00B22C96" w:rsidP="00C524A5">
      <w:pPr>
        <w:rPr>
          <w:rFonts w:ascii="Arial" w:hAnsi="Arial" w:cs="Arial"/>
          <w:spacing w:val="-2"/>
          <w:sz w:val="24"/>
          <w:szCs w:val="24"/>
        </w:rPr>
      </w:pPr>
      <w:bookmarkStart w:id="137" w:name="_Toc64609824"/>
      <w:r w:rsidRPr="00A04998">
        <w:rPr>
          <w:rFonts w:ascii="Arial" w:hAnsi="Arial" w:cs="Arial"/>
          <w:spacing w:val="-2"/>
          <w:sz w:val="24"/>
          <w:szCs w:val="24"/>
        </w:rPr>
        <w:t>Como complemento a los equipos, se instalarán los siguientes materiales y equipos menores:</w:t>
      </w:r>
      <w:bookmarkEnd w:id="137"/>
    </w:p>
    <w:p w14:paraId="7F82302B" w14:textId="4344F6AA" w:rsidR="00B22C96" w:rsidRPr="00A04998" w:rsidRDefault="00B22C96" w:rsidP="009C3A8F">
      <w:pPr>
        <w:spacing w:after="0" w:line="240" w:lineRule="atLeast"/>
        <w:rPr>
          <w:rFonts w:ascii="Arial" w:hAnsi="Arial" w:cs="Arial"/>
          <w:spacing w:val="-2"/>
          <w:sz w:val="24"/>
          <w:szCs w:val="24"/>
        </w:rPr>
      </w:pPr>
      <w:bookmarkStart w:id="138" w:name="_Toc64609825"/>
      <w:r w:rsidRPr="00A04998">
        <w:rPr>
          <w:rFonts w:ascii="Arial" w:hAnsi="Arial" w:cs="Arial"/>
          <w:spacing w:val="-2"/>
          <w:sz w:val="24"/>
          <w:szCs w:val="24"/>
        </w:rPr>
        <w:t>Cables de aluminio desnudo</w:t>
      </w:r>
      <w:bookmarkEnd w:id="138"/>
      <w:r w:rsidR="009C3A8F" w:rsidRPr="00A04998">
        <w:rPr>
          <w:rFonts w:ascii="Arial" w:hAnsi="Arial" w:cs="Arial"/>
          <w:spacing w:val="-2"/>
          <w:sz w:val="24"/>
          <w:szCs w:val="24"/>
        </w:rPr>
        <w:t xml:space="preserve">, que serán tipo ACAR 500 MCM, a ser utilizado para las barras del patio de 69 kV y para la conexión de los equipos de potencia. </w:t>
      </w:r>
    </w:p>
    <w:p w14:paraId="407EE220" w14:textId="77777777" w:rsidR="00B22C96" w:rsidRPr="00A04998" w:rsidRDefault="00B22C96" w:rsidP="009C3A8F">
      <w:pPr>
        <w:spacing w:after="0" w:line="240" w:lineRule="atLeast"/>
        <w:rPr>
          <w:rFonts w:ascii="Arial" w:hAnsi="Arial" w:cs="Arial"/>
          <w:spacing w:val="-2"/>
          <w:sz w:val="24"/>
          <w:szCs w:val="24"/>
        </w:rPr>
      </w:pPr>
    </w:p>
    <w:p w14:paraId="5EB5ACE1" w14:textId="036FB335" w:rsidR="00B22C96" w:rsidRPr="00A04998" w:rsidRDefault="00B22C96" w:rsidP="009C3A8F">
      <w:pPr>
        <w:spacing w:after="0" w:line="240" w:lineRule="atLeast"/>
        <w:rPr>
          <w:rFonts w:ascii="Arial" w:hAnsi="Arial" w:cs="Arial"/>
          <w:spacing w:val="-2"/>
          <w:sz w:val="24"/>
          <w:szCs w:val="24"/>
        </w:rPr>
      </w:pPr>
      <w:bookmarkStart w:id="139" w:name="_Toc64609826"/>
      <w:r w:rsidRPr="00A04998">
        <w:rPr>
          <w:rFonts w:ascii="Arial" w:hAnsi="Arial" w:cs="Arial"/>
          <w:spacing w:val="-2"/>
          <w:sz w:val="24"/>
          <w:szCs w:val="24"/>
        </w:rPr>
        <w:t>Conectores y grapas para conductores de aluminio</w:t>
      </w:r>
      <w:bookmarkEnd w:id="139"/>
      <w:r w:rsidR="009C3A8F" w:rsidRPr="00A04998">
        <w:rPr>
          <w:rFonts w:ascii="Arial" w:hAnsi="Arial" w:cs="Arial"/>
          <w:spacing w:val="-2"/>
          <w:sz w:val="24"/>
          <w:szCs w:val="24"/>
        </w:rPr>
        <w:t>, serón de aluminio, de calibre adecuado para conexiones de cables de aluminio tipo ACAR, calibre 500 MCM</w:t>
      </w:r>
      <w:r w:rsidRPr="00A04998">
        <w:rPr>
          <w:rFonts w:ascii="Arial" w:hAnsi="Arial" w:cs="Arial"/>
          <w:spacing w:val="-2"/>
          <w:sz w:val="24"/>
          <w:szCs w:val="24"/>
        </w:rPr>
        <w:t xml:space="preserve"> </w:t>
      </w:r>
    </w:p>
    <w:p w14:paraId="7AB629F9" w14:textId="77777777" w:rsidR="00B22C96" w:rsidRPr="00A04998" w:rsidRDefault="00B22C96" w:rsidP="009C3A8F">
      <w:pPr>
        <w:spacing w:after="0" w:line="240" w:lineRule="atLeast"/>
        <w:rPr>
          <w:rFonts w:ascii="Arial" w:hAnsi="Arial" w:cs="Arial"/>
          <w:spacing w:val="-2"/>
          <w:sz w:val="24"/>
          <w:szCs w:val="24"/>
        </w:rPr>
      </w:pPr>
    </w:p>
    <w:p w14:paraId="7950BC35" w14:textId="318BCFAB" w:rsidR="00B22C96" w:rsidRPr="00A04998" w:rsidRDefault="00B22C96" w:rsidP="009C3A8F">
      <w:pPr>
        <w:spacing w:after="0" w:line="240" w:lineRule="atLeast"/>
        <w:rPr>
          <w:rFonts w:ascii="Arial" w:hAnsi="Arial" w:cs="Arial"/>
          <w:spacing w:val="-2"/>
          <w:sz w:val="24"/>
          <w:szCs w:val="24"/>
        </w:rPr>
      </w:pPr>
      <w:bookmarkStart w:id="140" w:name="_Toc332457020"/>
      <w:bookmarkStart w:id="141" w:name="_Toc332533397"/>
      <w:bookmarkStart w:id="142" w:name="_Toc64609827"/>
      <w:r w:rsidRPr="00A04998">
        <w:rPr>
          <w:rFonts w:ascii="Arial" w:hAnsi="Arial" w:cs="Arial"/>
          <w:spacing w:val="-2"/>
          <w:sz w:val="24"/>
          <w:szCs w:val="24"/>
        </w:rPr>
        <w:t>Cables de cobre aislados para baja tensión</w:t>
      </w:r>
      <w:bookmarkEnd w:id="140"/>
      <w:bookmarkEnd w:id="141"/>
      <w:bookmarkEnd w:id="142"/>
      <w:r w:rsidR="009C3A8F" w:rsidRPr="00A04998">
        <w:rPr>
          <w:rFonts w:ascii="Arial" w:hAnsi="Arial" w:cs="Arial"/>
          <w:spacing w:val="-2"/>
          <w:sz w:val="24"/>
          <w:szCs w:val="24"/>
        </w:rPr>
        <w:t>, serón de cobre, a ser utilizados para los circuitos de servicios auxiliares y para los circuitos de protección y control.</w:t>
      </w:r>
    </w:p>
    <w:p w14:paraId="29513345" w14:textId="77777777" w:rsidR="00B22C96" w:rsidRPr="00A04998" w:rsidRDefault="00B22C96" w:rsidP="009C3A8F">
      <w:pPr>
        <w:spacing w:after="0" w:line="240" w:lineRule="atLeast"/>
        <w:rPr>
          <w:rFonts w:ascii="Arial" w:hAnsi="Arial" w:cs="Arial"/>
          <w:spacing w:val="-2"/>
          <w:sz w:val="24"/>
          <w:szCs w:val="24"/>
        </w:rPr>
      </w:pPr>
    </w:p>
    <w:p w14:paraId="2B2894D7" w14:textId="2C4E595A" w:rsidR="00B22C96" w:rsidRPr="00A04998" w:rsidRDefault="00B22C96" w:rsidP="009C3A8F">
      <w:pPr>
        <w:spacing w:after="0" w:line="240" w:lineRule="atLeast"/>
        <w:rPr>
          <w:rFonts w:ascii="Arial" w:hAnsi="Arial" w:cs="Arial"/>
          <w:spacing w:val="-2"/>
          <w:sz w:val="24"/>
          <w:szCs w:val="24"/>
        </w:rPr>
      </w:pPr>
      <w:bookmarkStart w:id="143" w:name="_Toc64609828"/>
      <w:r w:rsidRPr="00A04998">
        <w:rPr>
          <w:rFonts w:ascii="Arial" w:hAnsi="Arial" w:cs="Arial"/>
          <w:spacing w:val="-2"/>
          <w:sz w:val="24"/>
          <w:szCs w:val="24"/>
        </w:rPr>
        <w:t>Conductor de cobre desnudo</w:t>
      </w:r>
      <w:bookmarkEnd w:id="143"/>
      <w:r w:rsidR="009C3A8F" w:rsidRPr="00A04998">
        <w:rPr>
          <w:rFonts w:ascii="Arial" w:hAnsi="Arial" w:cs="Arial"/>
          <w:spacing w:val="-2"/>
          <w:sz w:val="24"/>
          <w:szCs w:val="24"/>
        </w:rPr>
        <w:t>, que se utilizará para la malla de puesta a tierra y para las conexiones a tierra de los equipos a ser instalados.</w:t>
      </w:r>
    </w:p>
    <w:p w14:paraId="4EE2CD7A" w14:textId="77777777" w:rsidR="00B22C96" w:rsidRPr="00A04998" w:rsidRDefault="00B22C96" w:rsidP="009C3A8F">
      <w:pPr>
        <w:spacing w:after="0" w:line="240" w:lineRule="atLeast"/>
        <w:rPr>
          <w:rFonts w:ascii="Arial" w:hAnsi="Arial" w:cs="Arial"/>
          <w:spacing w:val="-2"/>
          <w:sz w:val="24"/>
          <w:szCs w:val="24"/>
        </w:rPr>
      </w:pPr>
    </w:p>
    <w:p w14:paraId="6DF1A532" w14:textId="61210CA5" w:rsidR="00B22C96" w:rsidRPr="00A04998" w:rsidRDefault="00B22C96" w:rsidP="009C3A8F">
      <w:pPr>
        <w:spacing w:after="0" w:line="240" w:lineRule="atLeast"/>
        <w:rPr>
          <w:rFonts w:ascii="Arial" w:hAnsi="Arial" w:cs="Arial"/>
          <w:spacing w:val="-2"/>
          <w:sz w:val="24"/>
          <w:szCs w:val="24"/>
        </w:rPr>
      </w:pPr>
      <w:bookmarkStart w:id="144" w:name="_Toc64609829"/>
      <w:r w:rsidRPr="00A04998">
        <w:rPr>
          <w:rFonts w:ascii="Arial" w:hAnsi="Arial" w:cs="Arial"/>
          <w:spacing w:val="-2"/>
          <w:sz w:val="24"/>
          <w:szCs w:val="24"/>
        </w:rPr>
        <w:t>Materiales para puesta a tierra</w:t>
      </w:r>
      <w:bookmarkEnd w:id="144"/>
      <w:r w:rsidR="009C3A8F" w:rsidRPr="00A04998">
        <w:rPr>
          <w:rFonts w:ascii="Arial" w:hAnsi="Arial" w:cs="Arial"/>
          <w:spacing w:val="-2"/>
          <w:sz w:val="24"/>
          <w:szCs w:val="24"/>
        </w:rPr>
        <w:t xml:space="preserve">, corresponden a la suelda exotérmica, varillas </w:t>
      </w:r>
      <w:proofErr w:type="spellStart"/>
      <w:r w:rsidR="009C3A8F" w:rsidRPr="00A04998">
        <w:rPr>
          <w:rFonts w:ascii="Arial" w:hAnsi="Arial" w:cs="Arial"/>
          <w:spacing w:val="-2"/>
          <w:sz w:val="24"/>
          <w:szCs w:val="24"/>
        </w:rPr>
        <w:t>coperweld</w:t>
      </w:r>
      <w:proofErr w:type="spellEnd"/>
      <w:r w:rsidR="009C3A8F" w:rsidRPr="00A04998">
        <w:rPr>
          <w:rFonts w:ascii="Arial" w:hAnsi="Arial" w:cs="Arial"/>
          <w:spacing w:val="-2"/>
          <w:sz w:val="24"/>
          <w:szCs w:val="24"/>
        </w:rPr>
        <w:t xml:space="preserve">, conectores y otros. </w:t>
      </w:r>
    </w:p>
    <w:p w14:paraId="6A5B743C" w14:textId="77777777" w:rsidR="00B22C96" w:rsidRPr="00A04998" w:rsidRDefault="00B22C96" w:rsidP="009C3A8F">
      <w:pPr>
        <w:spacing w:after="0" w:line="240" w:lineRule="atLeast"/>
        <w:rPr>
          <w:rFonts w:ascii="Arial" w:hAnsi="Arial" w:cs="Arial"/>
          <w:spacing w:val="-2"/>
          <w:sz w:val="24"/>
          <w:szCs w:val="24"/>
        </w:rPr>
      </w:pPr>
    </w:p>
    <w:p w14:paraId="6BA613F2" w14:textId="36C048F1" w:rsidR="00B22C96" w:rsidRPr="00A04998" w:rsidRDefault="00B22C96" w:rsidP="009C3A8F">
      <w:pPr>
        <w:spacing w:after="0" w:line="240" w:lineRule="atLeast"/>
        <w:rPr>
          <w:rFonts w:ascii="Arial" w:hAnsi="Arial" w:cs="Arial"/>
          <w:spacing w:val="-2"/>
          <w:sz w:val="24"/>
          <w:szCs w:val="24"/>
        </w:rPr>
      </w:pPr>
      <w:bookmarkStart w:id="145" w:name="_Toc64609830"/>
      <w:r w:rsidRPr="00A04998">
        <w:rPr>
          <w:rFonts w:ascii="Arial" w:hAnsi="Arial" w:cs="Arial"/>
          <w:spacing w:val="-2"/>
          <w:sz w:val="24"/>
          <w:szCs w:val="24"/>
        </w:rPr>
        <w:t>Luminarias para alumbrado interior de la casa de control</w:t>
      </w:r>
      <w:bookmarkEnd w:id="145"/>
      <w:r w:rsidR="0043693B" w:rsidRPr="00A04998">
        <w:rPr>
          <w:rFonts w:ascii="Arial" w:hAnsi="Arial" w:cs="Arial"/>
          <w:spacing w:val="-2"/>
          <w:sz w:val="24"/>
          <w:szCs w:val="24"/>
        </w:rPr>
        <w:t xml:space="preserve">, serán del tipo fluorescentes </w:t>
      </w:r>
    </w:p>
    <w:p w14:paraId="5D581277" w14:textId="77777777" w:rsidR="00B22C96" w:rsidRPr="00A04998" w:rsidRDefault="00B22C96" w:rsidP="009C3A8F">
      <w:pPr>
        <w:spacing w:after="0" w:line="240" w:lineRule="atLeast"/>
        <w:rPr>
          <w:rFonts w:ascii="Arial" w:hAnsi="Arial" w:cs="Arial"/>
          <w:spacing w:val="-2"/>
          <w:sz w:val="24"/>
          <w:szCs w:val="24"/>
        </w:rPr>
      </w:pPr>
    </w:p>
    <w:p w14:paraId="1BC94443" w14:textId="6BE3A329" w:rsidR="00B22C96" w:rsidRPr="00A04998" w:rsidRDefault="00B22C96" w:rsidP="009C3A8F">
      <w:pPr>
        <w:spacing w:after="0" w:line="240" w:lineRule="atLeast"/>
        <w:rPr>
          <w:rFonts w:ascii="Arial" w:hAnsi="Arial" w:cs="Arial"/>
          <w:spacing w:val="-2"/>
          <w:sz w:val="24"/>
          <w:szCs w:val="24"/>
        </w:rPr>
      </w:pPr>
      <w:r w:rsidRPr="00A04998">
        <w:rPr>
          <w:rFonts w:ascii="Arial" w:hAnsi="Arial" w:cs="Arial"/>
          <w:spacing w:val="-2"/>
          <w:sz w:val="24"/>
          <w:szCs w:val="24"/>
        </w:rPr>
        <w:t>Luminarias tipo LED para iluminación exterior</w:t>
      </w:r>
    </w:p>
    <w:p w14:paraId="134C6C33" w14:textId="77777777" w:rsidR="00B22C96" w:rsidRPr="00A04998" w:rsidRDefault="00B22C96" w:rsidP="009C3A8F">
      <w:pPr>
        <w:spacing w:after="0" w:line="240" w:lineRule="atLeast"/>
        <w:rPr>
          <w:rFonts w:ascii="Arial" w:hAnsi="Arial" w:cs="Arial"/>
          <w:spacing w:val="-2"/>
          <w:sz w:val="24"/>
          <w:szCs w:val="24"/>
        </w:rPr>
      </w:pPr>
    </w:p>
    <w:p w14:paraId="7781E800" w14:textId="60219F0F" w:rsidR="00B22C96" w:rsidRDefault="00B22C96" w:rsidP="009C3A8F">
      <w:pPr>
        <w:spacing w:after="0" w:line="240" w:lineRule="atLeast"/>
        <w:rPr>
          <w:rFonts w:ascii="Arial" w:hAnsi="Arial" w:cs="Arial"/>
          <w:spacing w:val="-2"/>
          <w:sz w:val="24"/>
          <w:szCs w:val="24"/>
        </w:rPr>
      </w:pPr>
      <w:bookmarkStart w:id="146" w:name="_Toc64609833"/>
      <w:r w:rsidRPr="00A04998">
        <w:rPr>
          <w:rFonts w:ascii="Arial" w:hAnsi="Arial" w:cs="Arial"/>
          <w:spacing w:val="-2"/>
          <w:sz w:val="24"/>
          <w:szCs w:val="24"/>
        </w:rPr>
        <w:t>Accesorios</w:t>
      </w:r>
      <w:bookmarkEnd w:id="146"/>
      <w:r w:rsidR="0043693B" w:rsidRPr="00A04998">
        <w:rPr>
          <w:rFonts w:ascii="Arial" w:hAnsi="Arial" w:cs="Arial"/>
          <w:spacing w:val="-2"/>
          <w:sz w:val="24"/>
          <w:szCs w:val="24"/>
        </w:rPr>
        <w:t xml:space="preserve"> varios.</w:t>
      </w:r>
    </w:p>
    <w:p w14:paraId="6513E48F" w14:textId="77777777" w:rsidR="00283DF3" w:rsidRDefault="00283DF3" w:rsidP="009C3A8F">
      <w:pPr>
        <w:spacing w:after="0" w:line="240" w:lineRule="atLeast"/>
        <w:rPr>
          <w:rFonts w:ascii="Arial" w:hAnsi="Arial" w:cs="Arial"/>
          <w:spacing w:val="-2"/>
          <w:sz w:val="24"/>
          <w:szCs w:val="24"/>
        </w:rPr>
      </w:pPr>
    </w:p>
    <w:p w14:paraId="31DED7A3" w14:textId="77777777" w:rsidR="00283DF3" w:rsidRPr="00A04998" w:rsidRDefault="00283DF3" w:rsidP="009C3A8F">
      <w:pPr>
        <w:spacing w:after="0" w:line="240" w:lineRule="atLeast"/>
        <w:rPr>
          <w:rFonts w:ascii="Arial" w:hAnsi="Arial" w:cs="Arial"/>
          <w:spacing w:val="-2"/>
          <w:sz w:val="24"/>
          <w:szCs w:val="24"/>
        </w:rPr>
      </w:pPr>
    </w:p>
    <w:p w14:paraId="4DAE2D9A" w14:textId="77777777" w:rsidR="00B22C96" w:rsidRPr="00A04998" w:rsidRDefault="00B22C96" w:rsidP="009C3A8F">
      <w:pPr>
        <w:spacing w:after="0" w:line="240" w:lineRule="atLeast"/>
        <w:rPr>
          <w:rFonts w:ascii="Arial" w:hAnsi="Arial" w:cs="Arial"/>
          <w:spacing w:val="-2"/>
          <w:sz w:val="24"/>
          <w:szCs w:val="24"/>
        </w:rPr>
      </w:pPr>
    </w:p>
    <w:p w14:paraId="4228C871" w14:textId="73CF0C8A" w:rsidR="00B22C96" w:rsidRPr="00A04998" w:rsidRDefault="00B22C96" w:rsidP="00F07F77">
      <w:pPr>
        <w:pStyle w:val="Ttulo1"/>
        <w:numPr>
          <w:ilvl w:val="0"/>
          <w:numId w:val="21"/>
        </w:numPr>
        <w:rPr>
          <w:lang w:val="es-EC"/>
        </w:rPr>
      </w:pPr>
      <w:bookmarkStart w:id="147" w:name="_Toc332457028"/>
      <w:bookmarkStart w:id="148" w:name="_Toc332533405"/>
      <w:bookmarkStart w:id="149" w:name="_Toc64609834"/>
      <w:bookmarkStart w:id="150" w:name="_Toc66787295"/>
      <w:bookmarkStart w:id="151" w:name="_Toc66787340"/>
      <w:bookmarkStart w:id="152" w:name="_Toc66787541"/>
      <w:r w:rsidRPr="00A04998">
        <w:rPr>
          <w:lang w:val="es-EC"/>
        </w:rPr>
        <w:lastRenderedPageBreak/>
        <w:t>SISTEMA DE PUESTA A TIERRA Y APANTALLAMIENTO</w:t>
      </w:r>
      <w:bookmarkEnd w:id="147"/>
      <w:bookmarkEnd w:id="148"/>
      <w:bookmarkEnd w:id="149"/>
      <w:bookmarkEnd w:id="150"/>
      <w:bookmarkEnd w:id="151"/>
      <w:bookmarkEnd w:id="152"/>
    </w:p>
    <w:p w14:paraId="4F7A91E2" w14:textId="265AFF7E" w:rsidR="00B22C96" w:rsidRPr="00A04998" w:rsidRDefault="00A04998" w:rsidP="00F07F77">
      <w:pPr>
        <w:pStyle w:val="Ttulo2"/>
        <w:numPr>
          <w:ilvl w:val="1"/>
          <w:numId w:val="24"/>
        </w:numPr>
        <w:rPr>
          <w:rFonts w:cs="Arial"/>
          <w:lang w:val="es-EC"/>
        </w:rPr>
      </w:pPr>
      <w:bookmarkStart w:id="153" w:name="_Toc64609835"/>
      <w:bookmarkStart w:id="154" w:name="_Toc66787296"/>
      <w:bookmarkStart w:id="155" w:name="_Toc66787542"/>
      <w:bookmarkStart w:id="156" w:name="_Toc332457029"/>
      <w:bookmarkStart w:id="157" w:name="_Toc332533406"/>
      <w:r w:rsidRPr="00A04998">
        <w:rPr>
          <w:rFonts w:cs="Arial"/>
          <w:lang w:val="es-EC"/>
        </w:rPr>
        <w:t>CÁLCULO</w:t>
      </w:r>
      <w:r w:rsidR="00B22C96" w:rsidRPr="00A04998">
        <w:rPr>
          <w:rFonts w:cs="Arial"/>
          <w:lang w:val="es-EC"/>
        </w:rPr>
        <w:t xml:space="preserve"> Y DISEÑO DE LA MALLA DE PUESTA A TIERRA</w:t>
      </w:r>
      <w:bookmarkEnd w:id="153"/>
      <w:bookmarkEnd w:id="154"/>
      <w:bookmarkEnd w:id="155"/>
    </w:p>
    <w:p w14:paraId="2C3B761A" w14:textId="77777777" w:rsidR="00B22C96" w:rsidRPr="00A04998" w:rsidRDefault="00B22C96" w:rsidP="00B22C96">
      <w:pPr>
        <w:spacing w:after="0" w:line="240" w:lineRule="atLeast"/>
        <w:rPr>
          <w:rFonts w:ascii="Arial" w:hAnsi="Arial" w:cs="Arial"/>
          <w:sz w:val="24"/>
          <w:szCs w:val="24"/>
        </w:rPr>
      </w:pPr>
    </w:p>
    <w:bookmarkEnd w:id="156"/>
    <w:bookmarkEnd w:id="157"/>
    <w:p w14:paraId="002E859C" w14:textId="7777777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pacing w:val="-2"/>
          <w:sz w:val="24"/>
          <w:szCs w:val="24"/>
        </w:rPr>
        <w:t xml:space="preserve">La instalación del sistema de puesta a tierra de la subestación es importante, debido a que proporciona </w:t>
      </w:r>
      <w:r w:rsidRPr="00A04998">
        <w:rPr>
          <w:rFonts w:ascii="Arial" w:hAnsi="Arial" w:cs="Arial"/>
          <w:sz w:val="24"/>
          <w:szCs w:val="24"/>
        </w:rPr>
        <w:t xml:space="preserve">seguridad al personal </w:t>
      </w:r>
      <w:r w:rsidRPr="00A04998">
        <w:rPr>
          <w:rFonts w:ascii="Arial" w:hAnsi="Arial" w:cs="Arial"/>
          <w:spacing w:val="-2"/>
          <w:sz w:val="24"/>
          <w:szCs w:val="24"/>
        </w:rPr>
        <w:t>al limitar las diferencias de potencial que se puedan presentar</w:t>
      </w:r>
      <w:r w:rsidRPr="00A04998">
        <w:rPr>
          <w:rFonts w:ascii="Arial" w:hAnsi="Arial" w:cs="Arial"/>
          <w:sz w:val="24"/>
          <w:szCs w:val="24"/>
        </w:rPr>
        <w:t xml:space="preserve"> ante la eventualidad de una falla fase a tierra, así como de proteger a los equipos y de proporcionar la referencia de potencial cero para toda la instalación.</w:t>
      </w:r>
    </w:p>
    <w:p w14:paraId="13C87410" w14:textId="77777777" w:rsidR="00B22C96" w:rsidRPr="00A04998" w:rsidRDefault="00B22C96" w:rsidP="00B22C96">
      <w:pPr>
        <w:spacing w:after="0" w:line="240" w:lineRule="atLeast"/>
        <w:jc w:val="both"/>
        <w:rPr>
          <w:rFonts w:ascii="Arial" w:hAnsi="Arial" w:cs="Arial"/>
          <w:sz w:val="24"/>
          <w:szCs w:val="24"/>
        </w:rPr>
      </w:pPr>
    </w:p>
    <w:p w14:paraId="00E86CE6" w14:textId="27871612"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Todas las partes metálicas de los interruptores de potencia, estructuras metálicas, transformadores de potencia, seccionadores, tableros</w:t>
      </w:r>
      <w:r w:rsidR="006375FF">
        <w:rPr>
          <w:rFonts w:ascii="Arial" w:hAnsi="Arial" w:cs="Arial"/>
          <w:spacing w:val="-2"/>
          <w:sz w:val="24"/>
          <w:szCs w:val="24"/>
        </w:rPr>
        <w:t>,</w:t>
      </w:r>
      <w:r w:rsidRPr="00A04998">
        <w:rPr>
          <w:rFonts w:ascii="Arial" w:hAnsi="Arial" w:cs="Arial"/>
          <w:spacing w:val="-2"/>
          <w:sz w:val="24"/>
          <w:szCs w:val="24"/>
        </w:rPr>
        <w:t xml:space="preserve"> </w:t>
      </w:r>
      <w:proofErr w:type="spellStart"/>
      <w:r w:rsidRPr="00A04998">
        <w:rPr>
          <w:rFonts w:ascii="Arial" w:hAnsi="Arial" w:cs="Arial"/>
          <w:spacing w:val="-2"/>
          <w:sz w:val="24"/>
          <w:szCs w:val="24"/>
        </w:rPr>
        <w:t>reconectadores</w:t>
      </w:r>
      <w:proofErr w:type="spellEnd"/>
      <w:r w:rsidRPr="00A04998">
        <w:rPr>
          <w:rFonts w:ascii="Arial" w:hAnsi="Arial" w:cs="Arial"/>
          <w:spacing w:val="-2"/>
          <w:sz w:val="24"/>
          <w:szCs w:val="24"/>
        </w:rPr>
        <w:t xml:space="preserve">, transformadores de potencial, pararrayos y demás equipos, deben estar conectadas a la malla de tierra de la subestación. Debe cumplirse con la norma IEEE 80-1976, IEEE Guide </w:t>
      </w:r>
      <w:proofErr w:type="spellStart"/>
      <w:r w:rsidRPr="00A04998">
        <w:rPr>
          <w:rFonts w:ascii="Arial" w:hAnsi="Arial" w:cs="Arial"/>
          <w:spacing w:val="-2"/>
          <w:sz w:val="24"/>
          <w:szCs w:val="24"/>
        </w:rPr>
        <w:t>for</w:t>
      </w:r>
      <w:proofErr w:type="spellEnd"/>
      <w:r w:rsidRPr="00A04998">
        <w:rPr>
          <w:rFonts w:ascii="Arial" w:hAnsi="Arial" w:cs="Arial"/>
          <w:spacing w:val="-2"/>
          <w:sz w:val="24"/>
          <w:szCs w:val="24"/>
        </w:rPr>
        <w:t xml:space="preserve"> Safety in </w:t>
      </w:r>
      <w:proofErr w:type="spellStart"/>
      <w:r w:rsidRPr="00A04998">
        <w:rPr>
          <w:rFonts w:ascii="Arial" w:hAnsi="Arial" w:cs="Arial"/>
          <w:spacing w:val="-2"/>
          <w:sz w:val="24"/>
          <w:szCs w:val="24"/>
        </w:rPr>
        <w:t>Substation</w:t>
      </w:r>
      <w:proofErr w:type="spellEnd"/>
      <w:r w:rsidRPr="00A04998">
        <w:rPr>
          <w:rFonts w:ascii="Arial" w:hAnsi="Arial" w:cs="Arial"/>
          <w:spacing w:val="-2"/>
          <w:sz w:val="24"/>
          <w:szCs w:val="24"/>
        </w:rPr>
        <w:t xml:space="preserve"> </w:t>
      </w:r>
      <w:proofErr w:type="spellStart"/>
      <w:r w:rsidRPr="00A04998">
        <w:rPr>
          <w:rFonts w:ascii="Arial" w:hAnsi="Arial" w:cs="Arial"/>
          <w:spacing w:val="-2"/>
          <w:sz w:val="24"/>
          <w:szCs w:val="24"/>
        </w:rPr>
        <w:t>Grounding</w:t>
      </w:r>
      <w:proofErr w:type="spellEnd"/>
      <w:r w:rsidRPr="00A04998">
        <w:rPr>
          <w:rFonts w:ascii="Arial" w:hAnsi="Arial" w:cs="Arial"/>
          <w:spacing w:val="-2"/>
          <w:sz w:val="24"/>
          <w:szCs w:val="24"/>
        </w:rPr>
        <w:t>.</w:t>
      </w:r>
    </w:p>
    <w:p w14:paraId="50F16A80" w14:textId="588F9F51" w:rsidR="00CA62CC" w:rsidRPr="00A04998" w:rsidRDefault="00CA62CC" w:rsidP="00B22C96">
      <w:pPr>
        <w:spacing w:after="0" w:line="240" w:lineRule="atLeast"/>
        <w:jc w:val="both"/>
        <w:rPr>
          <w:rFonts w:ascii="Arial" w:hAnsi="Arial" w:cs="Arial"/>
          <w:spacing w:val="-2"/>
          <w:sz w:val="24"/>
          <w:szCs w:val="24"/>
        </w:rPr>
      </w:pPr>
    </w:p>
    <w:p w14:paraId="16F540B6" w14:textId="637E7169" w:rsidR="00D25D05" w:rsidRPr="00A04998" w:rsidRDefault="00CA62CC" w:rsidP="00D25D05">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En la actualidad existe una malla de puesta a tierra para la subestación que se encuentra en operación, </w:t>
      </w:r>
      <w:r w:rsidR="00886A85" w:rsidRPr="00A04998">
        <w:rPr>
          <w:rFonts w:ascii="Arial" w:hAnsi="Arial" w:cs="Arial"/>
          <w:spacing w:val="-2"/>
          <w:sz w:val="24"/>
          <w:szCs w:val="24"/>
        </w:rPr>
        <w:t xml:space="preserve">construida dentro del patio actual de 69 kV y 13.8 kV, </w:t>
      </w:r>
      <w:r w:rsidRPr="00A04998">
        <w:rPr>
          <w:rFonts w:ascii="Arial" w:hAnsi="Arial" w:cs="Arial"/>
          <w:spacing w:val="-2"/>
          <w:sz w:val="24"/>
          <w:szCs w:val="24"/>
        </w:rPr>
        <w:t>la misma que está conformada mediante conductor</w:t>
      </w:r>
      <w:r w:rsidR="00886A85" w:rsidRPr="00A04998">
        <w:rPr>
          <w:rFonts w:ascii="Arial" w:hAnsi="Arial" w:cs="Arial"/>
          <w:spacing w:val="-2"/>
          <w:sz w:val="24"/>
          <w:szCs w:val="24"/>
        </w:rPr>
        <w:t>es</w:t>
      </w:r>
      <w:r w:rsidRPr="00A04998">
        <w:rPr>
          <w:rFonts w:ascii="Arial" w:hAnsi="Arial" w:cs="Arial"/>
          <w:spacing w:val="-2"/>
          <w:sz w:val="24"/>
          <w:szCs w:val="24"/>
        </w:rPr>
        <w:t xml:space="preserve"> de cobre desnudo calibre 2/0 AWG, </w:t>
      </w:r>
      <w:r w:rsidR="00886A85" w:rsidRPr="00A04998">
        <w:rPr>
          <w:rFonts w:ascii="Arial" w:hAnsi="Arial" w:cs="Arial"/>
          <w:spacing w:val="-2"/>
          <w:sz w:val="24"/>
          <w:szCs w:val="24"/>
        </w:rPr>
        <w:t xml:space="preserve">colocados en forma </w:t>
      </w:r>
      <w:r w:rsidR="00D25D05" w:rsidRPr="00A04998">
        <w:rPr>
          <w:rFonts w:ascii="Arial" w:hAnsi="Arial" w:cs="Arial"/>
          <w:spacing w:val="-2"/>
          <w:sz w:val="24"/>
          <w:szCs w:val="24"/>
        </w:rPr>
        <w:t xml:space="preserve">paralela, sin que sea factible conocer con certeza la separación de los cables y se estima que es de 3 metros.  </w:t>
      </w:r>
    </w:p>
    <w:p w14:paraId="59C04EB9" w14:textId="77777777" w:rsidR="00D25D05" w:rsidRPr="00A04998" w:rsidRDefault="00D25D05" w:rsidP="00D25D05">
      <w:pPr>
        <w:spacing w:after="0" w:line="240" w:lineRule="atLeast"/>
        <w:jc w:val="both"/>
        <w:rPr>
          <w:rFonts w:ascii="Arial" w:hAnsi="Arial" w:cs="Arial"/>
          <w:spacing w:val="-2"/>
          <w:sz w:val="24"/>
          <w:szCs w:val="24"/>
        </w:rPr>
      </w:pPr>
    </w:p>
    <w:p w14:paraId="6DA73761" w14:textId="21674043" w:rsidR="00886A85" w:rsidRDefault="00886A85"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Durante el proceso de medición para la determinación de la resistividad del suelo, se procedió a medir la resistencia de puesta a tierra de la malla actual, habiendo obtenido el valor de 0,52 Ohmios (Ω), valor totalmente adecuado para la buena operación de los equipos instalados en la subestación.</w:t>
      </w:r>
    </w:p>
    <w:p w14:paraId="1ABDB6F4" w14:textId="63DC38F1" w:rsidR="00BC2C88" w:rsidRPr="00A04998" w:rsidRDefault="00BC2C88" w:rsidP="00B22C96">
      <w:pPr>
        <w:spacing w:after="0" w:line="240" w:lineRule="atLeast"/>
        <w:jc w:val="both"/>
        <w:rPr>
          <w:rFonts w:ascii="Arial" w:hAnsi="Arial" w:cs="Arial"/>
          <w:spacing w:val="-2"/>
          <w:sz w:val="24"/>
          <w:szCs w:val="24"/>
        </w:rPr>
      </w:pPr>
      <w:r w:rsidRPr="00A04998">
        <w:rPr>
          <w:rFonts w:ascii="Arial" w:hAnsi="Arial" w:cs="Arial"/>
          <w:noProof/>
          <w:lang w:val="es-ES" w:eastAsia="es-ES"/>
        </w:rPr>
        <w:drawing>
          <wp:anchor distT="0" distB="0" distL="114300" distR="114300" simplePos="0" relativeHeight="251703296" behindDoc="0" locked="0" layoutInCell="1" allowOverlap="1" wp14:anchorId="4BA525CA" wp14:editId="43F4B5E7">
            <wp:simplePos x="0" y="0"/>
            <wp:positionH relativeFrom="column">
              <wp:posOffset>1239436</wp:posOffset>
            </wp:positionH>
            <wp:positionV relativeFrom="paragraph">
              <wp:posOffset>47613</wp:posOffset>
            </wp:positionV>
            <wp:extent cx="3472180" cy="1950720"/>
            <wp:effectExtent l="0" t="0" r="0"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0800000">
                      <a:off x="0" y="0"/>
                      <a:ext cx="3472180" cy="19507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A667B4" w14:textId="0CBDAE81" w:rsidR="00B22C96" w:rsidRPr="00A04998" w:rsidRDefault="00B22C96" w:rsidP="00B22C96">
      <w:pPr>
        <w:spacing w:after="0" w:line="240" w:lineRule="atLeast"/>
        <w:jc w:val="both"/>
        <w:rPr>
          <w:rFonts w:ascii="Arial" w:hAnsi="Arial" w:cs="Arial"/>
          <w:spacing w:val="-2"/>
          <w:sz w:val="24"/>
          <w:szCs w:val="24"/>
        </w:rPr>
      </w:pPr>
    </w:p>
    <w:p w14:paraId="1140D3B5" w14:textId="4CD454B5" w:rsidR="00886A85" w:rsidRPr="00A04998" w:rsidRDefault="00886A85" w:rsidP="00B22C96">
      <w:pPr>
        <w:spacing w:after="0" w:line="240" w:lineRule="atLeast"/>
        <w:jc w:val="both"/>
        <w:rPr>
          <w:rFonts w:ascii="Arial" w:hAnsi="Arial" w:cs="Arial"/>
          <w:spacing w:val="-2"/>
          <w:sz w:val="24"/>
          <w:szCs w:val="24"/>
        </w:rPr>
      </w:pPr>
    </w:p>
    <w:p w14:paraId="4754FBA7" w14:textId="76943C3C" w:rsidR="00886A85" w:rsidRPr="00A04998" w:rsidRDefault="00886A85" w:rsidP="00886A85">
      <w:pPr>
        <w:spacing w:after="0" w:line="240" w:lineRule="atLeast"/>
        <w:jc w:val="both"/>
        <w:rPr>
          <w:rFonts w:ascii="Arial" w:hAnsi="Arial" w:cs="Arial"/>
          <w:spacing w:val="-2"/>
          <w:sz w:val="24"/>
          <w:szCs w:val="24"/>
        </w:rPr>
      </w:pPr>
    </w:p>
    <w:p w14:paraId="22470B9D" w14:textId="5A53239E" w:rsidR="00886A85" w:rsidRPr="00A04998" w:rsidRDefault="00886A85" w:rsidP="00886A85">
      <w:pPr>
        <w:spacing w:after="0" w:line="240" w:lineRule="atLeast"/>
        <w:jc w:val="both"/>
        <w:rPr>
          <w:rFonts w:ascii="Arial" w:hAnsi="Arial" w:cs="Arial"/>
          <w:spacing w:val="-2"/>
          <w:sz w:val="24"/>
          <w:szCs w:val="24"/>
        </w:rPr>
      </w:pPr>
    </w:p>
    <w:p w14:paraId="7CADB428" w14:textId="2EE56163" w:rsidR="00886A85" w:rsidRPr="00A04998" w:rsidRDefault="00886A85" w:rsidP="00886A85">
      <w:pPr>
        <w:spacing w:after="0" w:line="240" w:lineRule="atLeast"/>
        <w:jc w:val="both"/>
        <w:rPr>
          <w:rFonts w:ascii="Arial" w:hAnsi="Arial" w:cs="Arial"/>
          <w:spacing w:val="-2"/>
          <w:sz w:val="24"/>
          <w:szCs w:val="24"/>
        </w:rPr>
      </w:pPr>
    </w:p>
    <w:p w14:paraId="30D5DA5F" w14:textId="17274C53" w:rsidR="00886A85" w:rsidRPr="00A04998" w:rsidRDefault="00886A85" w:rsidP="00886A85">
      <w:pPr>
        <w:spacing w:after="0" w:line="240" w:lineRule="atLeast"/>
        <w:jc w:val="both"/>
        <w:rPr>
          <w:rFonts w:ascii="Arial" w:hAnsi="Arial" w:cs="Arial"/>
          <w:spacing w:val="-2"/>
          <w:sz w:val="24"/>
          <w:szCs w:val="24"/>
        </w:rPr>
      </w:pPr>
    </w:p>
    <w:p w14:paraId="59A7CF83" w14:textId="15D0B9BF" w:rsidR="00886A85" w:rsidRPr="00A04998" w:rsidRDefault="00886A85" w:rsidP="00886A85">
      <w:pPr>
        <w:spacing w:after="0" w:line="240" w:lineRule="atLeast"/>
        <w:jc w:val="both"/>
        <w:rPr>
          <w:rFonts w:ascii="Arial" w:hAnsi="Arial" w:cs="Arial"/>
          <w:spacing w:val="-2"/>
          <w:sz w:val="24"/>
          <w:szCs w:val="24"/>
        </w:rPr>
      </w:pPr>
    </w:p>
    <w:p w14:paraId="0372901C" w14:textId="5D0F2CBB" w:rsidR="00886A85" w:rsidRPr="00A04998" w:rsidRDefault="00886A85" w:rsidP="00886A85">
      <w:pPr>
        <w:spacing w:after="0" w:line="240" w:lineRule="atLeast"/>
        <w:jc w:val="both"/>
        <w:rPr>
          <w:rFonts w:ascii="Arial" w:hAnsi="Arial" w:cs="Arial"/>
          <w:spacing w:val="-2"/>
          <w:sz w:val="24"/>
          <w:szCs w:val="24"/>
        </w:rPr>
      </w:pPr>
    </w:p>
    <w:p w14:paraId="2A33E25E" w14:textId="23800139" w:rsidR="00886A85" w:rsidRPr="00A04998" w:rsidRDefault="00886A85" w:rsidP="00886A85">
      <w:pPr>
        <w:spacing w:after="0" w:line="240" w:lineRule="atLeast"/>
        <w:jc w:val="both"/>
        <w:rPr>
          <w:rFonts w:ascii="Arial" w:hAnsi="Arial" w:cs="Arial"/>
          <w:spacing w:val="-2"/>
          <w:sz w:val="24"/>
          <w:szCs w:val="24"/>
        </w:rPr>
      </w:pPr>
    </w:p>
    <w:p w14:paraId="78F58197" w14:textId="77777777" w:rsidR="00886A85" w:rsidRPr="00A04998" w:rsidRDefault="00886A85" w:rsidP="00886A85">
      <w:pPr>
        <w:spacing w:after="0" w:line="240" w:lineRule="atLeast"/>
        <w:jc w:val="both"/>
        <w:rPr>
          <w:rFonts w:ascii="Arial" w:hAnsi="Arial" w:cs="Arial"/>
          <w:spacing w:val="-2"/>
          <w:sz w:val="20"/>
          <w:szCs w:val="20"/>
        </w:rPr>
      </w:pPr>
    </w:p>
    <w:p w14:paraId="2A374925" w14:textId="77777777" w:rsidR="00BC2C88" w:rsidRDefault="00BC2C88" w:rsidP="00BC2C88">
      <w:pPr>
        <w:spacing w:after="0" w:line="240" w:lineRule="atLeast"/>
        <w:jc w:val="center"/>
        <w:rPr>
          <w:rFonts w:ascii="Arial" w:hAnsi="Arial" w:cs="Arial"/>
          <w:spacing w:val="-2"/>
          <w:sz w:val="20"/>
          <w:szCs w:val="20"/>
        </w:rPr>
      </w:pPr>
    </w:p>
    <w:p w14:paraId="1A9546A0" w14:textId="0CA138E3" w:rsidR="00886A85" w:rsidRPr="008D2F43" w:rsidRDefault="00E826C9" w:rsidP="008D2F43">
      <w:pPr>
        <w:pStyle w:val="TtuloTDC"/>
        <w:spacing w:before="0"/>
      </w:pPr>
      <w:bookmarkStart w:id="158" w:name="_Toc66788176"/>
      <w:bookmarkStart w:id="159" w:name="_Toc66788271"/>
      <w:bookmarkStart w:id="160" w:name="_Toc66788316"/>
      <w:r w:rsidRPr="008D2F43">
        <w:t>Fotografía 2. Valor medido de r</w:t>
      </w:r>
      <w:r w:rsidR="00886A85" w:rsidRPr="008D2F43">
        <w:t>esistencia de PT en SE Norte, 0.52 Ω</w:t>
      </w:r>
      <w:bookmarkEnd w:id="158"/>
      <w:bookmarkEnd w:id="159"/>
      <w:bookmarkEnd w:id="160"/>
    </w:p>
    <w:p w14:paraId="3E9D8EF6" w14:textId="77777777" w:rsidR="008911E8" w:rsidRDefault="008911E8" w:rsidP="00B22C96">
      <w:pPr>
        <w:spacing w:after="0" w:line="240" w:lineRule="atLeast"/>
        <w:jc w:val="both"/>
        <w:rPr>
          <w:rFonts w:ascii="Arial" w:hAnsi="Arial" w:cs="Arial"/>
          <w:spacing w:val="-2"/>
          <w:sz w:val="24"/>
          <w:szCs w:val="24"/>
        </w:rPr>
      </w:pPr>
    </w:p>
    <w:p w14:paraId="6C231849" w14:textId="1A420509" w:rsidR="00050169" w:rsidRPr="00A04998" w:rsidRDefault="00050169"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Para el incremento de las bahías a nivel de 69 kV, se hace necesario ampliar la malla de puesta a tierra, que estará conectada a la existente.</w:t>
      </w:r>
    </w:p>
    <w:p w14:paraId="255FBD6F" w14:textId="64F3041E" w:rsidR="00050169" w:rsidRPr="00A04998" w:rsidRDefault="00050169" w:rsidP="00B22C96">
      <w:pPr>
        <w:spacing w:after="0" w:line="240" w:lineRule="atLeast"/>
        <w:jc w:val="both"/>
        <w:rPr>
          <w:rFonts w:ascii="Arial" w:hAnsi="Arial" w:cs="Arial"/>
          <w:spacing w:val="-2"/>
          <w:sz w:val="24"/>
          <w:szCs w:val="24"/>
        </w:rPr>
      </w:pPr>
    </w:p>
    <w:p w14:paraId="5DE54E6A" w14:textId="08FB4C9F"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El diseño de la </w:t>
      </w:r>
      <w:r w:rsidR="00D25D05" w:rsidRPr="00A04998">
        <w:rPr>
          <w:rFonts w:ascii="Arial" w:hAnsi="Arial" w:cs="Arial"/>
          <w:spacing w:val="-2"/>
          <w:sz w:val="24"/>
          <w:szCs w:val="24"/>
        </w:rPr>
        <w:t xml:space="preserve">nueva </w:t>
      </w:r>
      <w:r w:rsidRPr="00A04998">
        <w:rPr>
          <w:rFonts w:ascii="Arial" w:hAnsi="Arial" w:cs="Arial"/>
          <w:spacing w:val="-2"/>
          <w:sz w:val="24"/>
          <w:szCs w:val="24"/>
        </w:rPr>
        <w:t>malla de tierra de la subestación se realizó en base al plano de ubicación de los equipos y de las estructuras metálicas</w:t>
      </w:r>
      <w:r w:rsidR="00D25D05" w:rsidRPr="00A04998">
        <w:rPr>
          <w:rFonts w:ascii="Arial" w:hAnsi="Arial" w:cs="Arial"/>
          <w:spacing w:val="-2"/>
          <w:sz w:val="24"/>
          <w:szCs w:val="24"/>
        </w:rPr>
        <w:t xml:space="preserve">, para lo cual se considera el uso de </w:t>
      </w:r>
      <w:r w:rsidRPr="00A04998">
        <w:rPr>
          <w:rFonts w:ascii="Arial" w:hAnsi="Arial" w:cs="Arial"/>
          <w:spacing w:val="-2"/>
          <w:sz w:val="24"/>
          <w:szCs w:val="24"/>
        </w:rPr>
        <w:t>cable de cobre desnudo</w:t>
      </w:r>
      <w:r w:rsidR="00D25D05" w:rsidRPr="00A04998">
        <w:rPr>
          <w:rFonts w:ascii="Arial" w:hAnsi="Arial" w:cs="Arial"/>
          <w:spacing w:val="-2"/>
          <w:sz w:val="24"/>
          <w:szCs w:val="24"/>
        </w:rPr>
        <w:t>.</w:t>
      </w:r>
    </w:p>
    <w:p w14:paraId="40FE1EC9" w14:textId="101917AC" w:rsidR="00B22C96" w:rsidRPr="00A04998" w:rsidRDefault="00B22C96" w:rsidP="00B22C96">
      <w:pPr>
        <w:spacing w:after="0" w:line="240" w:lineRule="atLeast"/>
        <w:jc w:val="both"/>
        <w:rPr>
          <w:rFonts w:ascii="Arial" w:hAnsi="Arial" w:cs="Arial"/>
          <w:spacing w:val="-2"/>
          <w:sz w:val="24"/>
          <w:szCs w:val="24"/>
        </w:rPr>
      </w:pPr>
    </w:p>
    <w:p w14:paraId="6FEFDC88" w14:textId="42F89EDF" w:rsidR="00B22C96" w:rsidRPr="00A04998" w:rsidRDefault="00B22C96" w:rsidP="00B22C96">
      <w:pPr>
        <w:pStyle w:val="Textt"/>
        <w:rPr>
          <w:rFonts w:eastAsiaTheme="minorEastAsia"/>
          <w:spacing w:val="-2"/>
          <w:sz w:val="24"/>
          <w:szCs w:val="24"/>
          <w:lang w:val="es-EC" w:eastAsia="es-EC"/>
        </w:rPr>
      </w:pPr>
      <w:r w:rsidRPr="00A04998">
        <w:rPr>
          <w:rFonts w:eastAsiaTheme="minorEastAsia"/>
          <w:spacing w:val="-2"/>
          <w:sz w:val="24"/>
          <w:szCs w:val="24"/>
          <w:lang w:val="es-EC" w:eastAsia="es-EC"/>
        </w:rPr>
        <w:t>El cálculo de la malla de puesta a tierra es realizado utilizado el método indicado en la norma IEEE 80-2000, considerando que el valor de la resistencia de la malla debe ser menor a 5 ohmios.</w:t>
      </w:r>
    </w:p>
    <w:p w14:paraId="08502114" w14:textId="5470483F"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lastRenderedPageBreak/>
        <w:t xml:space="preserve">Para realizar al cálculo de la malla de tierra, se realizaron varias mediciones de resistividad del terreno en el sitio </w:t>
      </w:r>
      <w:r w:rsidR="00646AFD" w:rsidRPr="00A04998">
        <w:rPr>
          <w:rFonts w:ascii="Arial" w:hAnsi="Arial" w:cs="Arial"/>
          <w:spacing w:val="-2"/>
          <w:sz w:val="24"/>
          <w:szCs w:val="24"/>
        </w:rPr>
        <w:t>en donde se realizarán la ampliaci</w:t>
      </w:r>
      <w:r w:rsidR="00D25D05" w:rsidRPr="00A04998">
        <w:rPr>
          <w:rFonts w:ascii="Arial" w:hAnsi="Arial" w:cs="Arial"/>
          <w:spacing w:val="-2"/>
          <w:sz w:val="24"/>
          <w:szCs w:val="24"/>
        </w:rPr>
        <w:t>ó</w:t>
      </w:r>
      <w:r w:rsidR="00646AFD" w:rsidRPr="00A04998">
        <w:rPr>
          <w:rFonts w:ascii="Arial" w:hAnsi="Arial" w:cs="Arial"/>
          <w:spacing w:val="-2"/>
          <w:sz w:val="24"/>
          <w:szCs w:val="24"/>
        </w:rPr>
        <w:t>n</w:t>
      </w:r>
      <w:r w:rsidR="00D25D05" w:rsidRPr="00A04998">
        <w:rPr>
          <w:rFonts w:ascii="Arial" w:hAnsi="Arial" w:cs="Arial"/>
          <w:spacing w:val="-2"/>
          <w:sz w:val="24"/>
          <w:szCs w:val="24"/>
        </w:rPr>
        <w:t xml:space="preserve"> del patio de 69 kV, como se indica en la siguiente fotografía</w:t>
      </w:r>
      <w:r w:rsidRPr="00A04998">
        <w:rPr>
          <w:rFonts w:ascii="Arial" w:hAnsi="Arial" w:cs="Arial"/>
          <w:spacing w:val="-2"/>
          <w:sz w:val="24"/>
          <w:szCs w:val="24"/>
        </w:rPr>
        <w:t>.</w:t>
      </w:r>
    </w:p>
    <w:p w14:paraId="75CA47A3" w14:textId="236C9D9C" w:rsidR="00646AFD" w:rsidRPr="00A04998" w:rsidRDefault="00646AFD" w:rsidP="00B22C96">
      <w:pPr>
        <w:spacing w:after="0" w:line="240" w:lineRule="atLeast"/>
        <w:jc w:val="both"/>
        <w:rPr>
          <w:rFonts w:ascii="Arial" w:hAnsi="Arial" w:cs="Arial"/>
          <w:spacing w:val="-2"/>
          <w:sz w:val="24"/>
          <w:szCs w:val="24"/>
        </w:rPr>
      </w:pPr>
    </w:p>
    <w:p w14:paraId="50F7F46D" w14:textId="72907785" w:rsidR="00646AFD" w:rsidRPr="00A04998" w:rsidRDefault="00646AFD" w:rsidP="00BC2C88">
      <w:pPr>
        <w:spacing w:after="0" w:line="240" w:lineRule="atLeast"/>
        <w:jc w:val="center"/>
        <w:rPr>
          <w:rFonts w:ascii="Arial" w:hAnsi="Arial" w:cs="Arial"/>
          <w:spacing w:val="-2"/>
          <w:sz w:val="24"/>
          <w:szCs w:val="24"/>
        </w:rPr>
      </w:pPr>
      <w:r w:rsidRPr="00A04998">
        <w:rPr>
          <w:rFonts w:ascii="Arial" w:hAnsi="Arial" w:cs="Arial"/>
          <w:noProof/>
          <w:lang w:val="es-ES" w:eastAsia="es-ES"/>
        </w:rPr>
        <w:drawing>
          <wp:inline distT="0" distB="0" distL="0" distR="0" wp14:anchorId="32F75DFB" wp14:editId="1DF33ADB">
            <wp:extent cx="3549519" cy="307100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51387"/>
                    <a:stretch/>
                  </pic:blipFill>
                  <pic:spPr bwMode="auto">
                    <a:xfrm>
                      <a:off x="0" y="0"/>
                      <a:ext cx="3574694" cy="3092785"/>
                    </a:xfrm>
                    <a:prstGeom prst="rect">
                      <a:avLst/>
                    </a:prstGeom>
                    <a:noFill/>
                    <a:ln>
                      <a:noFill/>
                    </a:ln>
                    <a:extLst>
                      <a:ext uri="{53640926-AAD7-44D8-BBD7-CCE9431645EC}">
                        <a14:shadowObscured xmlns:a14="http://schemas.microsoft.com/office/drawing/2010/main"/>
                      </a:ext>
                    </a:extLst>
                  </pic:spPr>
                </pic:pic>
              </a:graphicData>
            </a:graphic>
          </wp:inline>
        </w:drawing>
      </w:r>
    </w:p>
    <w:p w14:paraId="3257B121" w14:textId="67099620" w:rsidR="00E31664" w:rsidRDefault="00E826C9" w:rsidP="008D2F43">
      <w:pPr>
        <w:pStyle w:val="TtuloTDC"/>
        <w:spacing w:before="0"/>
      </w:pPr>
      <w:bookmarkStart w:id="161" w:name="_Toc66788177"/>
      <w:bookmarkStart w:id="162" w:name="_Toc66788272"/>
      <w:bookmarkStart w:id="163" w:name="_Toc66788317"/>
      <w:r w:rsidRPr="008D2F43">
        <w:t xml:space="preserve">Fotografía 3. </w:t>
      </w:r>
      <w:r w:rsidR="00E31664" w:rsidRPr="008D2F43">
        <w:t>Medición de resistividad en SE Nort</w:t>
      </w:r>
      <w:r w:rsidR="0043693B" w:rsidRPr="008D2F43">
        <w:t>e</w:t>
      </w:r>
      <w:bookmarkEnd w:id="161"/>
      <w:bookmarkEnd w:id="162"/>
      <w:bookmarkEnd w:id="163"/>
    </w:p>
    <w:p w14:paraId="0678CDC8" w14:textId="77777777" w:rsidR="008D2F43" w:rsidRPr="008D2F43" w:rsidRDefault="008D2F43" w:rsidP="007F53B1">
      <w:pPr>
        <w:spacing w:after="0"/>
      </w:pPr>
    </w:p>
    <w:p w14:paraId="102019C3" w14:textId="092D3EA4"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En base al cálculo, se determina que la malla de puesta a tierra se debe realizar con conductor de cobre desnudo, calibre </w:t>
      </w:r>
      <w:r w:rsidR="000C6C54" w:rsidRPr="00A04998">
        <w:rPr>
          <w:rFonts w:ascii="Arial" w:hAnsi="Arial" w:cs="Arial"/>
          <w:spacing w:val="-2"/>
          <w:sz w:val="24"/>
          <w:szCs w:val="24"/>
        </w:rPr>
        <w:t>2</w:t>
      </w:r>
      <w:r w:rsidRPr="00A04998">
        <w:rPr>
          <w:rFonts w:ascii="Arial" w:hAnsi="Arial" w:cs="Arial"/>
          <w:spacing w:val="-2"/>
          <w:sz w:val="24"/>
          <w:szCs w:val="24"/>
        </w:rPr>
        <w:t>/0 AWG</w:t>
      </w:r>
      <w:r w:rsidR="00D25D05" w:rsidRPr="00A04998">
        <w:rPr>
          <w:rFonts w:ascii="Arial" w:hAnsi="Arial" w:cs="Arial"/>
          <w:spacing w:val="-2"/>
          <w:sz w:val="24"/>
          <w:szCs w:val="24"/>
        </w:rPr>
        <w:t xml:space="preserve">, con cables colocados </w:t>
      </w:r>
      <w:r w:rsidR="00FE5063" w:rsidRPr="00A04998">
        <w:rPr>
          <w:rFonts w:ascii="Arial" w:hAnsi="Arial" w:cs="Arial"/>
          <w:spacing w:val="-2"/>
          <w:sz w:val="24"/>
          <w:szCs w:val="24"/>
        </w:rPr>
        <w:t xml:space="preserve">en </w:t>
      </w:r>
      <w:r w:rsidRPr="00A04998">
        <w:rPr>
          <w:rFonts w:ascii="Arial" w:hAnsi="Arial" w:cs="Arial"/>
          <w:spacing w:val="-2"/>
          <w:sz w:val="24"/>
          <w:szCs w:val="24"/>
        </w:rPr>
        <w:t>líneas paralelas a una distancia uniforme de 3 m, procurando facilitar las conexiones a tierra de todos los equipos.</w:t>
      </w:r>
    </w:p>
    <w:p w14:paraId="3A890CC8" w14:textId="2518B7A0" w:rsidR="00B22C96" w:rsidRPr="00A04998" w:rsidRDefault="00B22C96" w:rsidP="00B22C96">
      <w:pPr>
        <w:spacing w:after="0" w:line="240" w:lineRule="atLeast"/>
        <w:jc w:val="both"/>
        <w:rPr>
          <w:rFonts w:ascii="Arial" w:hAnsi="Arial" w:cs="Arial"/>
          <w:spacing w:val="-2"/>
          <w:sz w:val="24"/>
          <w:szCs w:val="24"/>
        </w:rPr>
      </w:pPr>
    </w:p>
    <w:p w14:paraId="34D1FF48" w14:textId="48C4B842" w:rsidR="00FE5063" w:rsidRPr="00A04998" w:rsidRDefault="00FE5063" w:rsidP="00FE5063">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El cálculo de la malla de puesta a tierra se indica en el Anexo Nro. </w:t>
      </w:r>
      <w:r w:rsidR="0043693B" w:rsidRPr="00A04998">
        <w:rPr>
          <w:rFonts w:ascii="Arial" w:hAnsi="Arial" w:cs="Arial"/>
          <w:spacing w:val="-2"/>
          <w:sz w:val="24"/>
          <w:szCs w:val="24"/>
        </w:rPr>
        <w:t>1</w:t>
      </w:r>
      <w:r w:rsidR="0015210E">
        <w:rPr>
          <w:rFonts w:ascii="Arial" w:hAnsi="Arial" w:cs="Arial"/>
          <w:spacing w:val="-2"/>
          <w:sz w:val="24"/>
          <w:szCs w:val="24"/>
        </w:rPr>
        <w:t>,</w:t>
      </w:r>
      <w:r w:rsidRPr="00A04998">
        <w:rPr>
          <w:rFonts w:ascii="Arial" w:hAnsi="Arial" w:cs="Arial"/>
          <w:spacing w:val="-2"/>
          <w:sz w:val="24"/>
          <w:szCs w:val="24"/>
        </w:rPr>
        <w:t xml:space="preserve"> y los detalles de construcción en los planos </w:t>
      </w:r>
      <w:r w:rsidR="0043693B" w:rsidRPr="00A04998">
        <w:rPr>
          <w:rFonts w:ascii="Arial" w:hAnsi="Arial" w:cs="Arial"/>
          <w:spacing w:val="-2"/>
          <w:sz w:val="24"/>
          <w:szCs w:val="24"/>
        </w:rPr>
        <w:t>SN-PT-01 y SN-PT-02</w:t>
      </w:r>
      <w:r w:rsidRPr="00A04998">
        <w:rPr>
          <w:rFonts w:ascii="Arial" w:hAnsi="Arial" w:cs="Arial"/>
          <w:spacing w:val="-2"/>
          <w:sz w:val="24"/>
          <w:szCs w:val="24"/>
        </w:rPr>
        <w:t xml:space="preserve"> del anexo No. 11, en donde se observa que el valor de la resistencia de puesta a tierra resulta ser de 5 Ω, pero al conectarse con la malla existente, su valor se reducirá a un valor cercano a la malla actual, es decir que será menor a 1 Ω</w:t>
      </w:r>
      <w:r w:rsidR="00E0397B" w:rsidRPr="00A04998">
        <w:rPr>
          <w:rFonts w:ascii="Arial" w:hAnsi="Arial" w:cs="Arial"/>
          <w:spacing w:val="-2"/>
          <w:sz w:val="24"/>
          <w:szCs w:val="24"/>
        </w:rPr>
        <w:t>.</w:t>
      </w:r>
    </w:p>
    <w:p w14:paraId="7EC1D0C9" w14:textId="57E3D5A1" w:rsidR="00B22C96" w:rsidRPr="00A04998" w:rsidRDefault="00B22C96" w:rsidP="00F07F77">
      <w:pPr>
        <w:pStyle w:val="Ttulo2"/>
        <w:numPr>
          <w:ilvl w:val="1"/>
          <w:numId w:val="24"/>
        </w:numPr>
        <w:rPr>
          <w:rFonts w:cs="Arial"/>
          <w:szCs w:val="24"/>
          <w:lang w:val="es-EC"/>
        </w:rPr>
      </w:pPr>
      <w:bookmarkStart w:id="164" w:name="_Toc332457030"/>
      <w:bookmarkStart w:id="165" w:name="_Toc332533407"/>
      <w:bookmarkStart w:id="166" w:name="_Toc64609836"/>
      <w:bookmarkStart w:id="167" w:name="_Toc66787297"/>
      <w:bookmarkStart w:id="168" w:name="_Toc66787543"/>
      <w:r w:rsidRPr="00A04998">
        <w:rPr>
          <w:rFonts w:cs="Arial"/>
          <w:szCs w:val="24"/>
          <w:lang w:val="es-EC"/>
        </w:rPr>
        <w:t>CONFORMACIÓN DE LA MALLA DE TIERRA</w:t>
      </w:r>
      <w:bookmarkEnd w:id="164"/>
      <w:bookmarkEnd w:id="165"/>
      <w:bookmarkEnd w:id="166"/>
      <w:bookmarkEnd w:id="167"/>
      <w:bookmarkEnd w:id="168"/>
    </w:p>
    <w:p w14:paraId="6C73A148" w14:textId="77777777" w:rsidR="00B22C96" w:rsidRPr="00A04998" w:rsidRDefault="00B22C96" w:rsidP="00B22C96">
      <w:pPr>
        <w:spacing w:after="0" w:line="240" w:lineRule="atLeast"/>
        <w:jc w:val="both"/>
        <w:rPr>
          <w:rFonts w:ascii="Arial" w:hAnsi="Arial" w:cs="Arial"/>
          <w:spacing w:val="-2"/>
          <w:sz w:val="24"/>
          <w:szCs w:val="24"/>
        </w:rPr>
      </w:pPr>
    </w:p>
    <w:p w14:paraId="2AFF4783" w14:textId="51479855"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La malla de tierra será construida con electrodos o varillas </w:t>
      </w:r>
      <w:proofErr w:type="spellStart"/>
      <w:r w:rsidR="004F2004" w:rsidRPr="00A04998">
        <w:rPr>
          <w:rFonts w:ascii="Arial" w:hAnsi="Arial" w:cs="Arial"/>
          <w:spacing w:val="-2"/>
          <w:sz w:val="24"/>
          <w:szCs w:val="24"/>
        </w:rPr>
        <w:t>cooperweld</w:t>
      </w:r>
      <w:proofErr w:type="spellEnd"/>
      <w:r w:rsidRPr="00A04998">
        <w:rPr>
          <w:rFonts w:ascii="Arial" w:hAnsi="Arial" w:cs="Arial"/>
          <w:spacing w:val="-2"/>
          <w:sz w:val="24"/>
          <w:szCs w:val="24"/>
        </w:rPr>
        <w:t xml:space="preserve"> de 5/8” de diámetro y 2,40 metros de longitud. En total se utilizará </w:t>
      </w:r>
      <w:r w:rsidR="000C6C54" w:rsidRPr="008911E8">
        <w:rPr>
          <w:rFonts w:ascii="Arial" w:hAnsi="Arial" w:cs="Arial"/>
          <w:spacing w:val="-2"/>
          <w:sz w:val="24"/>
          <w:szCs w:val="24"/>
        </w:rPr>
        <w:t>6</w:t>
      </w:r>
      <w:r w:rsidRPr="008911E8">
        <w:rPr>
          <w:rFonts w:ascii="Arial" w:hAnsi="Arial" w:cs="Arial"/>
          <w:spacing w:val="-2"/>
          <w:sz w:val="24"/>
          <w:szCs w:val="24"/>
        </w:rPr>
        <w:t xml:space="preserve"> varillas</w:t>
      </w:r>
      <w:r w:rsidR="000C6C54" w:rsidRPr="00A04998">
        <w:rPr>
          <w:rFonts w:ascii="Arial" w:hAnsi="Arial" w:cs="Arial"/>
          <w:spacing w:val="-2"/>
          <w:sz w:val="24"/>
          <w:szCs w:val="24"/>
        </w:rPr>
        <w:t xml:space="preserve">, </w:t>
      </w:r>
      <w:r w:rsidR="004F2004">
        <w:rPr>
          <w:rFonts w:ascii="Arial" w:hAnsi="Arial" w:cs="Arial"/>
          <w:spacing w:val="-2"/>
          <w:sz w:val="24"/>
          <w:szCs w:val="24"/>
        </w:rPr>
        <w:t>que deberán estar hincadas</w:t>
      </w:r>
      <w:r w:rsidRPr="00A04998">
        <w:rPr>
          <w:rFonts w:ascii="Arial" w:hAnsi="Arial" w:cs="Arial"/>
          <w:spacing w:val="-2"/>
          <w:sz w:val="24"/>
          <w:szCs w:val="24"/>
        </w:rPr>
        <w:t xml:space="preserve">  </w:t>
      </w:r>
      <w:r w:rsidR="004F2004">
        <w:rPr>
          <w:rFonts w:ascii="Arial" w:hAnsi="Arial" w:cs="Arial"/>
          <w:spacing w:val="-2"/>
          <w:sz w:val="24"/>
          <w:szCs w:val="24"/>
        </w:rPr>
        <w:t>conforme se indica en el plano</w:t>
      </w:r>
      <w:r w:rsidRPr="00A04998">
        <w:rPr>
          <w:rFonts w:ascii="Arial" w:hAnsi="Arial" w:cs="Arial"/>
          <w:spacing w:val="-2"/>
          <w:sz w:val="24"/>
          <w:szCs w:val="24"/>
        </w:rPr>
        <w:t xml:space="preserve"> (</w:t>
      </w:r>
      <w:r w:rsidRPr="004F2004">
        <w:rPr>
          <w:rFonts w:ascii="Arial" w:hAnsi="Arial" w:cs="Arial"/>
          <w:spacing w:val="-2"/>
          <w:sz w:val="24"/>
          <w:szCs w:val="24"/>
        </w:rPr>
        <w:t>ver plano</w:t>
      </w:r>
      <w:r w:rsidR="00FE5063" w:rsidRPr="004F2004">
        <w:rPr>
          <w:rFonts w:ascii="Arial" w:hAnsi="Arial" w:cs="Arial"/>
          <w:spacing w:val="-2"/>
          <w:sz w:val="24"/>
          <w:szCs w:val="24"/>
        </w:rPr>
        <w:t xml:space="preserve"> </w:t>
      </w:r>
      <w:r w:rsidR="0043693B" w:rsidRPr="004F2004">
        <w:rPr>
          <w:rFonts w:ascii="Arial" w:hAnsi="Arial" w:cs="Arial"/>
          <w:spacing w:val="-2"/>
          <w:sz w:val="24"/>
          <w:szCs w:val="24"/>
        </w:rPr>
        <w:t>SN-PT-0</w:t>
      </w:r>
      <w:r w:rsidR="004F2004" w:rsidRPr="004F2004">
        <w:rPr>
          <w:rFonts w:ascii="Arial" w:hAnsi="Arial" w:cs="Arial"/>
          <w:spacing w:val="-2"/>
          <w:sz w:val="24"/>
          <w:szCs w:val="24"/>
        </w:rPr>
        <w:t>1</w:t>
      </w:r>
      <w:r w:rsidR="0043693B" w:rsidRPr="004F2004">
        <w:rPr>
          <w:rFonts w:ascii="Arial" w:hAnsi="Arial" w:cs="Arial"/>
          <w:spacing w:val="-2"/>
          <w:sz w:val="24"/>
          <w:szCs w:val="24"/>
        </w:rPr>
        <w:t xml:space="preserve"> </w:t>
      </w:r>
      <w:r w:rsidR="00FE5063" w:rsidRPr="004F2004">
        <w:rPr>
          <w:rFonts w:ascii="Arial" w:hAnsi="Arial" w:cs="Arial"/>
          <w:spacing w:val="-2"/>
          <w:sz w:val="24"/>
          <w:szCs w:val="24"/>
        </w:rPr>
        <w:t xml:space="preserve"> del anexo </w:t>
      </w:r>
      <w:r w:rsidR="0043693B" w:rsidRPr="004F2004">
        <w:rPr>
          <w:rFonts w:ascii="Arial" w:hAnsi="Arial" w:cs="Arial"/>
          <w:spacing w:val="-2"/>
          <w:sz w:val="24"/>
          <w:szCs w:val="24"/>
        </w:rPr>
        <w:t>11</w:t>
      </w:r>
      <w:r w:rsidR="00FE5063" w:rsidRPr="00A04998">
        <w:rPr>
          <w:rFonts w:ascii="Arial" w:hAnsi="Arial" w:cs="Arial"/>
          <w:spacing w:val="-2"/>
          <w:sz w:val="24"/>
          <w:szCs w:val="24"/>
        </w:rPr>
        <w:t>).</w:t>
      </w:r>
      <w:r w:rsidRPr="00A04998">
        <w:rPr>
          <w:rFonts w:ascii="Arial" w:hAnsi="Arial" w:cs="Arial"/>
          <w:spacing w:val="-2"/>
          <w:sz w:val="24"/>
          <w:szCs w:val="24"/>
        </w:rPr>
        <w:t xml:space="preserve"> Estas varillas no deben ser sometidas a deformaciones en su instalación y se debe proteger su extremo para </w:t>
      </w:r>
      <w:r w:rsidR="008911E8">
        <w:rPr>
          <w:rFonts w:ascii="Arial" w:hAnsi="Arial" w:cs="Arial"/>
          <w:spacing w:val="-2"/>
          <w:sz w:val="24"/>
          <w:szCs w:val="24"/>
        </w:rPr>
        <w:t>resguardar</w:t>
      </w:r>
      <w:r w:rsidR="008911E8" w:rsidRPr="00A04998">
        <w:rPr>
          <w:rFonts w:ascii="Arial" w:hAnsi="Arial" w:cs="Arial"/>
          <w:spacing w:val="-2"/>
          <w:sz w:val="24"/>
          <w:szCs w:val="24"/>
        </w:rPr>
        <w:t xml:space="preserve"> </w:t>
      </w:r>
      <w:r w:rsidRPr="00A04998">
        <w:rPr>
          <w:rFonts w:ascii="Arial" w:hAnsi="Arial" w:cs="Arial"/>
          <w:spacing w:val="-2"/>
          <w:sz w:val="24"/>
          <w:szCs w:val="24"/>
        </w:rPr>
        <w:t>de los golpes requeridos para el hincado.</w:t>
      </w:r>
    </w:p>
    <w:p w14:paraId="1E6725EA" w14:textId="77777777" w:rsidR="00B22C96" w:rsidRPr="00A04998" w:rsidRDefault="00B22C96" w:rsidP="00B22C96">
      <w:pPr>
        <w:spacing w:after="0" w:line="240" w:lineRule="atLeast"/>
        <w:jc w:val="both"/>
        <w:rPr>
          <w:rFonts w:ascii="Arial" w:hAnsi="Arial" w:cs="Arial"/>
          <w:spacing w:val="-2"/>
          <w:sz w:val="24"/>
          <w:szCs w:val="24"/>
        </w:rPr>
      </w:pPr>
    </w:p>
    <w:p w14:paraId="762633C2" w14:textId="646B76C2"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El conductor a utilizar para conformar la malla será de cobre desnudo, de alta conductividad, calibre </w:t>
      </w:r>
      <w:r w:rsidR="000C6C54" w:rsidRPr="00A04998">
        <w:rPr>
          <w:rFonts w:ascii="Arial" w:hAnsi="Arial" w:cs="Arial"/>
          <w:spacing w:val="-2"/>
          <w:sz w:val="24"/>
          <w:szCs w:val="24"/>
        </w:rPr>
        <w:t>2</w:t>
      </w:r>
      <w:r w:rsidRPr="00A04998">
        <w:rPr>
          <w:rFonts w:ascii="Arial" w:hAnsi="Arial" w:cs="Arial"/>
          <w:spacing w:val="-2"/>
          <w:sz w:val="24"/>
          <w:szCs w:val="24"/>
        </w:rPr>
        <w:t>/0 AWG, 19 hilos, el mismo que se unirá a cada varilla de cobre, mediante soldadura exotérmica. Los moldes para soldadura exotérmica deben estar construidos de manera precisa para la conexión que se va a realizar y para el tamaño apropiado de los conductores. Las conexiones para la construcción de la malla de tierra son: cable – cable en “cru</w:t>
      </w:r>
      <w:r w:rsidR="004F2004">
        <w:rPr>
          <w:rFonts w:ascii="Arial" w:hAnsi="Arial" w:cs="Arial"/>
          <w:spacing w:val="-2"/>
          <w:sz w:val="24"/>
          <w:szCs w:val="24"/>
        </w:rPr>
        <w:t>z” (XA), cable – cable en “T” (</w:t>
      </w:r>
      <w:r w:rsidRPr="00A04998">
        <w:rPr>
          <w:rFonts w:ascii="Arial" w:hAnsi="Arial" w:cs="Arial"/>
          <w:spacing w:val="-2"/>
          <w:sz w:val="24"/>
          <w:szCs w:val="24"/>
        </w:rPr>
        <w:t>T</w:t>
      </w:r>
      <w:r w:rsidR="004F2004">
        <w:rPr>
          <w:rFonts w:ascii="Arial" w:hAnsi="Arial" w:cs="Arial"/>
          <w:spacing w:val="-2"/>
          <w:sz w:val="24"/>
          <w:szCs w:val="24"/>
        </w:rPr>
        <w:t>A</w:t>
      </w:r>
      <w:r w:rsidRPr="00A04998">
        <w:rPr>
          <w:rFonts w:ascii="Arial" w:hAnsi="Arial" w:cs="Arial"/>
          <w:spacing w:val="-2"/>
          <w:sz w:val="24"/>
          <w:szCs w:val="24"/>
        </w:rPr>
        <w:t xml:space="preserve">) y cable – varilla </w:t>
      </w:r>
      <w:proofErr w:type="spellStart"/>
      <w:r w:rsidRPr="00A04998">
        <w:rPr>
          <w:rFonts w:ascii="Arial" w:hAnsi="Arial" w:cs="Arial"/>
          <w:spacing w:val="-2"/>
          <w:sz w:val="24"/>
          <w:szCs w:val="24"/>
        </w:rPr>
        <w:t>copperweld</w:t>
      </w:r>
      <w:proofErr w:type="spellEnd"/>
      <w:r w:rsidRPr="00A04998">
        <w:rPr>
          <w:rFonts w:ascii="Arial" w:hAnsi="Arial" w:cs="Arial"/>
          <w:spacing w:val="-2"/>
          <w:sz w:val="24"/>
          <w:szCs w:val="24"/>
        </w:rPr>
        <w:t xml:space="preserve"> 5/8” (GT).</w:t>
      </w:r>
    </w:p>
    <w:p w14:paraId="3A8193D3"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lastRenderedPageBreak/>
        <w:t>Los ramales chicotes que se necesiten para conectar los equipos, estructuras, etc., a la malla de tierra, serán de calibre # 2/0 AWG, debiéndose usar los terminales y conectores adecuados para cada equipo o estructura metálica, pero así mismo, se soldará cada chicote a la malla de tierra mediante soldadura exotérmica.</w:t>
      </w:r>
    </w:p>
    <w:p w14:paraId="1810D23B" w14:textId="77777777" w:rsidR="00B22C96" w:rsidRPr="00A04998" w:rsidRDefault="00B22C96" w:rsidP="00B22C96">
      <w:pPr>
        <w:spacing w:after="0" w:line="240" w:lineRule="atLeast"/>
        <w:jc w:val="both"/>
        <w:rPr>
          <w:rFonts w:ascii="Arial" w:hAnsi="Arial" w:cs="Arial"/>
          <w:spacing w:val="-2"/>
          <w:sz w:val="24"/>
          <w:szCs w:val="24"/>
        </w:rPr>
      </w:pPr>
    </w:p>
    <w:p w14:paraId="585DED56" w14:textId="1FA39699"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Antes de realizar cualquier conexión exotérmica, las puntas, bornes o cables deberán estar limpios</w:t>
      </w:r>
      <w:r w:rsidR="00FE5063" w:rsidRPr="00A04998">
        <w:rPr>
          <w:rFonts w:ascii="Arial" w:hAnsi="Arial" w:cs="Arial"/>
          <w:spacing w:val="-2"/>
          <w:sz w:val="24"/>
          <w:szCs w:val="24"/>
        </w:rPr>
        <w:t>, secos</w:t>
      </w:r>
      <w:r w:rsidRPr="00A04998">
        <w:rPr>
          <w:rFonts w:ascii="Arial" w:hAnsi="Arial" w:cs="Arial"/>
          <w:spacing w:val="-2"/>
          <w:sz w:val="24"/>
          <w:szCs w:val="24"/>
        </w:rPr>
        <w:t xml:space="preserve"> y en condiciones apropiadas para la conexión. Toda conexión con soldadura exotérmica debe ser bien terminada; si es floja o </w:t>
      </w:r>
      <w:r w:rsidR="00E0397B" w:rsidRPr="00A04998">
        <w:rPr>
          <w:rFonts w:ascii="Arial" w:hAnsi="Arial" w:cs="Arial"/>
          <w:spacing w:val="-2"/>
          <w:sz w:val="24"/>
          <w:szCs w:val="24"/>
        </w:rPr>
        <w:t xml:space="preserve">está </w:t>
      </w:r>
      <w:r w:rsidRPr="00A04998">
        <w:rPr>
          <w:rFonts w:ascii="Arial" w:hAnsi="Arial" w:cs="Arial"/>
          <w:spacing w:val="-2"/>
          <w:sz w:val="24"/>
          <w:szCs w:val="24"/>
        </w:rPr>
        <w:t>muy débil debe ser repetida.</w:t>
      </w:r>
    </w:p>
    <w:p w14:paraId="2666D628" w14:textId="77777777" w:rsidR="00B22C96" w:rsidRPr="00A04998" w:rsidRDefault="00B22C96" w:rsidP="00B22C96">
      <w:pPr>
        <w:spacing w:after="0" w:line="240" w:lineRule="atLeast"/>
        <w:jc w:val="both"/>
        <w:rPr>
          <w:rFonts w:ascii="Arial" w:hAnsi="Arial" w:cs="Arial"/>
          <w:spacing w:val="-2"/>
          <w:sz w:val="24"/>
          <w:szCs w:val="24"/>
        </w:rPr>
      </w:pPr>
    </w:p>
    <w:p w14:paraId="600B2236"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Las soldaduras recomendadas serán las de marca </w:t>
      </w:r>
      <w:proofErr w:type="spellStart"/>
      <w:r w:rsidRPr="00A04998">
        <w:rPr>
          <w:rFonts w:ascii="Arial" w:hAnsi="Arial" w:cs="Arial"/>
          <w:spacing w:val="-2"/>
          <w:sz w:val="24"/>
          <w:szCs w:val="24"/>
        </w:rPr>
        <w:t>Cadweld</w:t>
      </w:r>
      <w:proofErr w:type="spellEnd"/>
      <w:r w:rsidRPr="00A04998">
        <w:rPr>
          <w:rFonts w:ascii="Arial" w:hAnsi="Arial" w:cs="Arial"/>
          <w:spacing w:val="-2"/>
          <w:sz w:val="24"/>
          <w:szCs w:val="24"/>
        </w:rPr>
        <w:t xml:space="preserve">, </w:t>
      </w:r>
      <w:proofErr w:type="spellStart"/>
      <w:r w:rsidRPr="00A04998">
        <w:rPr>
          <w:rFonts w:ascii="Arial" w:hAnsi="Arial" w:cs="Arial"/>
          <w:spacing w:val="-2"/>
          <w:sz w:val="24"/>
          <w:szCs w:val="24"/>
        </w:rPr>
        <w:t>Thermoweld</w:t>
      </w:r>
      <w:proofErr w:type="spellEnd"/>
      <w:r w:rsidRPr="00A04998">
        <w:rPr>
          <w:rFonts w:ascii="Arial" w:hAnsi="Arial" w:cs="Arial"/>
          <w:spacing w:val="-2"/>
          <w:sz w:val="24"/>
          <w:szCs w:val="24"/>
        </w:rPr>
        <w:t xml:space="preserve">, </w:t>
      </w:r>
      <w:proofErr w:type="spellStart"/>
      <w:r w:rsidRPr="00A04998">
        <w:rPr>
          <w:rFonts w:ascii="Arial" w:hAnsi="Arial" w:cs="Arial"/>
          <w:spacing w:val="-2"/>
          <w:sz w:val="24"/>
          <w:szCs w:val="24"/>
        </w:rPr>
        <w:t>Rychem</w:t>
      </w:r>
      <w:proofErr w:type="spellEnd"/>
      <w:r w:rsidRPr="00A04998">
        <w:rPr>
          <w:rFonts w:ascii="Arial" w:hAnsi="Arial" w:cs="Arial"/>
          <w:spacing w:val="-2"/>
          <w:sz w:val="24"/>
          <w:szCs w:val="24"/>
        </w:rPr>
        <w:t xml:space="preserve"> o similares.</w:t>
      </w:r>
    </w:p>
    <w:p w14:paraId="262C604A" w14:textId="77777777" w:rsidR="00B22C96" w:rsidRPr="00A04998" w:rsidRDefault="00B22C96" w:rsidP="00B22C96">
      <w:pPr>
        <w:spacing w:after="0" w:line="240" w:lineRule="atLeast"/>
        <w:jc w:val="both"/>
        <w:rPr>
          <w:rFonts w:ascii="Arial" w:hAnsi="Arial" w:cs="Arial"/>
          <w:spacing w:val="-2"/>
          <w:sz w:val="24"/>
          <w:szCs w:val="24"/>
        </w:rPr>
      </w:pPr>
    </w:p>
    <w:p w14:paraId="0F76B53A" w14:textId="01D44825"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La malla se deberá tender mínimo a 70 centímetros de profundidad, debiéndose hacer zanja de al menos 50 centímetros de ancho para su tendido y se rellenará las zanjas con tierra orgánica, debidamente compactada. Las varillas quedarán totalmente cubiertas por el suelo y estarán enterradas de tal forma que sobresalgan no más de 15 centímetros del nivel donde se tenderá el cable de la malla. Al término del relleno y compactación, cada cabeza de varilla quedará cubierta de por los menos 65 centímetros de tierra compactada. Para la medición del valor de la resistencia de puesta a tierra du</w:t>
      </w:r>
      <w:r w:rsidR="004F2004">
        <w:rPr>
          <w:rFonts w:ascii="Arial" w:hAnsi="Arial" w:cs="Arial"/>
          <w:spacing w:val="-2"/>
          <w:sz w:val="24"/>
          <w:szCs w:val="24"/>
        </w:rPr>
        <w:t xml:space="preserve">rante la etapa de operación, se </w:t>
      </w:r>
      <w:r w:rsidRPr="00A04998">
        <w:rPr>
          <w:rFonts w:ascii="Arial" w:hAnsi="Arial" w:cs="Arial"/>
          <w:spacing w:val="-2"/>
          <w:sz w:val="24"/>
          <w:szCs w:val="24"/>
        </w:rPr>
        <w:t>consideran pozos de revisión, los que estarán ubicados como se indica en los planos.</w:t>
      </w:r>
    </w:p>
    <w:p w14:paraId="58132A57" w14:textId="77777777" w:rsidR="00B22C96" w:rsidRPr="00A04998" w:rsidRDefault="00B22C96" w:rsidP="00B22C96">
      <w:pPr>
        <w:spacing w:after="0" w:line="240" w:lineRule="atLeast"/>
        <w:jc w:val="both"/>
        <w:rPr>
          <w:rFonts w:ascii="Arial" w:hAnsi="Arial" w:cs="Arial"/>
          <w:spacing w:val="-2"/>
          <w:sz w:val="24"/>
          <w:szCs w:val="24"/>
        </w:rPr>
      </w:pPr>
    </w:p>
    <w:p w14:paraId="31848D22" w14:textId="18036B07" w:rsidR="00E0397B"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Como se puede observar en el Anexo No. </w:t>
      </w:r>
      <w:r w:rsidR="0043693B" w:rsidRPr="00A04998">
        <w:rPr>
          <w:rFonts w:ascii="Arial" w:hAnsi="Arial" w:cs="Arial"/>
          <w:spacing w:val="-2"/>
          <w:sz w:val="24"/>
          <w:szCs w:val="24"/>
        </w:rPr>
        <w:t>1</w:t>
      </w:r>
      <w:r w:rsidRPr="00A04998">
        <w:rPr>
          <w:rFonts w:ascii="Arial" w:hAnsi="Arial" w:cs="Arial"/>
          <w:spacing w:val="-2"/>
          <w:sz w:val="24"/>
          <w:szCs w:val="24"/>
        </w:rPr>
        <w:t>, el valor de la resistencia de puesta a tierra calculada</w:t>
      </w:r>
      <w:r w:rsidRPr="0015210E">
        <w:rPr>
          <w:rFonts w:ascii="Arial" w:hAnsi="Arial" w:cs="Arial"/>
          <w:spacing w:val="-2"/>
          <w:sz w:val="24"/>
          <w:szCs w:val="24"/>
        </w:rPr>
        <w:t xml:space="preserve"> es de </w:t>
      </w:r>
      <w:r w:rsidR="0015210E" w:rsidRPr="0015210E">
        <w:rPr>
          <w:rFonts w:ascii="Arial" w:hAnsi="Arial" w:cs="Arial"/>
          <w:spacing w:val="-2"/>
          <w:sz w:val="24"/>
          <w:szCs w:val="24"/>
        </w:rPr>
        <w:t>1.21</w:t>
      </w:r>
      <w:r w:rsidRPr="0015210E">
        <w:rPr>
          <w:rFonts w:ascii="Arial" w:hAnsi="Arial" w:cs="Arial"/>
          <w:spacing w:val="-2"/>
          <w:sz w:val="24"/>
          <w:szCs w:val="24"/>
        </w:rPr>
        <w:t xml:space="preserve"> ohmios; </w:t>
      </w:r>
      <w:r w:rsidRPr="00A04998">
        <w:rPr>
          <w:rFonts w:ascii="Arial" w:hAnsi="Arial" w:cs="Arial"/>
          <w:spacing w:val="-2"/>
          <w:sz w:val="24"/>
          <w:szCs w:val="24"/>
        </w:rPr>
        <w:t xml:space="preserve">sin embargo, se medirá la resistencia de la malla de tierra después de haber culminado su construcción y </w:t>
      </w:r>
      <w:r w:rsidR="00E0397B" w:rsidRPr="00A04998">
        <w:rPr>
          <w:rFonts w:ascii="Arial" w:hAnsi="Arial" w:cs="Arial"/>
          <w:spacing w:val="-2"/>
          <w:sz w:val="24"/>
          <w:szCs w:val="24"/>
        </w:rPr>
        <w:t xml:space="preserve">conectado a la malla existente con soldadura exotérmica, </w:t>
      </w:r>
      <w:r w:rsidRPr="00A04998">
        <w:rPr>
          <w:rFonts w:ascii="Arial" w:hAnsi="Arial" w:cs="Arial"/>
          <w:spacing w:val="-2"/>
          <w:sz w:val="24"/>
          <w:szCs w:val="24"/>
        </w:rPr>
        <w:t xml:space="preserve">en caso de tener valores superiores a 5 ohmios, se deberá realizar el cambio de suelo por tierra orgánica y </w:t>
      </w:r>
      <w:r w:rsidR="00E0397B" w:rsidRPr="00A04998">
        <w:rPr>
          <w:rFonts w:ascii="Arial" w:hAnsi="Arial" w:cs="Arial"/>
          <w:spacing w:val="-2"/>
          <w:sz w:val="24"/>
          <w:szCs w:val="24"/>
        </w:rPr>
        <w:t>se colocarán productos para mejorar la resistencia de puesta a tierra tales como GEM o similares.</w:t>
      </w:r>
    </w:p>
    <w:p w14:paraId="595A6463" w14:textId="77777777" w:rsidR="00B22C96" w:rsidRPr="00A04998" w:rsidRDefault="00B22C96" w:rsidP="00B22C96">
      <w:pPr>
        <w:spacing w:after="0" w:line="240" w:lineRule="atLeast"/>
        <w:jc w:val="both"/>
        <w:rPr>
          <w:rFonts w:ascii="Arial" w:hAnsi="Arial" w:cs="Arial"/>
          <w:spacing w:val="-2"/>
          <w:sz w:val="24"/>
          <w:szCs w:val="24"/>
        </w:rPr>
      </w:pPr>
    </w:p>
    <w:p w14:paraId="7BCA018D" w14:textId="62B46B4B" w:rsidR="00B22C96" w:rsidRPr="00A04998" w:rsidRDefault="00B22C96" w:rsidP="00F07F77">
      <w:pPr>
        <w:pStyle w:val="Ttulo2"/>
        <w:numPr>
          <w:ilvl w:val="1"/>
          <w:numId w:val="24"/>
        </w:numPr>
        <w:spacing w:before="0" w:after="0" w:line="240" w:lineRule="atLeast"/>
        <w:rPr>
          <w:rFonts w:cs="Arial"/>
          <w:szCs w:val="24"/>
          <w:lang w:val="es-EC"/>
        </w:rPr>
      </w:pPr>
      <w:bookmarkStart w:id="169" w:name="_Toc332457031"/>
      <w:bookmarkStart w:id="170" w:name="_Toc332533408"/>
      <w:bookmarkStart w:id="171" w:name="_Toc64609837"/>
      <w:bookmarkStart w:id="172" w:name="_Toc66787298"/>
      <w:bookmarkStart w:id="173" w:name="_Toc66787544"/>
      <w:r w:rsidRPr="00A04998">
        <w:rPr>
          <w:rFonts w:cs="Arial"/>
          <w:szCs w:val="24"/>
          <w:lang w:val="es-EC"/>
        </w:rPr>
        <w:t>APANTALLAMIENTO</w:t>
      </w:r>
      <w:bookmarkEnd w:id="169"/>
      <w:bookmarkEnd w:id="170"/>
      <w:bookmarkEnd w:id="171"/>
      <w:bookmarkEnd w:id="172"/>
      <w:bookmarkEnd w:id="173"/>
    </w:p>
    <w:p w14:paraId="0FAA8B64" w14:textId="77777777" w:rsidR="00B22C96" w:rsidRPr="00A04998" w:rsidRDefault="00B22C96" w:rsidP="00B22C96">
      <w:pPr>
        <w:spacing w:after="0" w:line="240" w:lineRule="atLeast"/>
        <w:jc w:val="both"/>
        <w:rPr>
          <w:rFonts w:ascii="Arial" w:hAnsi="Arial" w:cs="Arial"/>
          <w:spacing w:val="-2"/>
          <w:sz w:val="24"/>
          <w:szCs w:val="24"/>
        </w:rPr>
      </w:pPr>
    </w:p>
    <w:p w14:paraId="1CB236E6" w14:textId="303C047A"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Los pararrayos, normalmente, no protegen los equipos de la subestación de una descarga eléctrica directa. Por eso, es importante construir para la subestaci</w:t>
      </w:r>
      <w:r w:rsidR="00E0397B" w:rsidRPr="00A04998">
        <w:rPr>
          <w:rFonts w:ascii="Arial" w:hAnsi="Arial" w:cs="Arial"/>
          <w:spacing w:val="-2"/>
          <w:sz w:val="24"/>
          <w:szCs w:val="24"/>
        </w:rPr>
        <w:t>ón</w:t>
      </w:r>
      <w:r w:rsidRPr="00A04998">
        <w:rPr>
          <w:rFonts w:ascii="Arial" w:hAnsi="Arial" w:cs="Arial"/>
          <w:spacing w:val="-2"/>
          <w:sz w:val="24"/>
          <w:szCs w:val="24"/>
        </w:rPr>
        <w:t xml:space="preserve"> </w:t>
      </w:r>
      <w:r w:rsidR="004568BC" w:rsidRPr="00A04998">
        <w:rPr>
          <w:rFonts w:ascii="Arial" w:hAnsi="Arial" w:cs="Arial"/>
          <w:spacing w:val="-2"/>
          <w:sz w:val="24"/>
          <w:szCs w:val="24"/>
        </w:rPr>
        <w:t>Norte</w:t>
      </w:r>
      <w:r w:rsidR="000C6C54" w:rsidRPr="00A04998">
        <w:rPr>
          <w:rFonts w:ascii="Arial" w:hAnsi="Arial" w:cs="Arial"/>
          <w:spacing w:val="-2"/>
          <w:sz w:val="24"/>
          <w:szCs w:val="24"/>
        </w:rPr>
        <w:t xml:space="preserve"> </w:t>
      </w:r>
      <w:r w:rsidRPr="00A04998">
        <w:rPr>
          <w:rFonts w:ascii="Arial" w:hAnsi="Arial" w:cs="Arial"/>
          <w:spacing w:val="-2"/>
          <w:sz w:val="24"/>
          <w:szCs w:val="24"/>
        </w:rPr>
        <w:t>apantallamiento o blindaje, cuyo objetivo es proporcionar la protección adecuada a los equipos contra las descargas directas creando un nivel de potencial cero por encima de éstos.</w:t>
      </w:r>
    </w:p>
    <w:p w14:paraId="7BF0D88A" w14:textId="77777777" w:rsidR="00B22C96" w:rsidRPr="00A04998" w:rsidRDefault="00B22C96" w:rsidP="00B22C96">
      <w:pPr>
        <w:spacing w:after="0" w:line="240" w:lineRule="atLeast"/>
        <w:jc w:val="both"/>
        <w:rPr>
          <w:rFonts w:ascii="Arial" w:hAnsi="Arial" w:cs="Arial"/>
          <w:spacing w:val="-2"/>
          <w:sz w:val="24"/>
          <w:szCs w:val="24"/>
        </w:rPr>
      </w:pPr>
    </w:p>
    <w:p w14:paraId="61B00ECE"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El cable de apantallamiento estará conectado a tierra a través de los pórticos de llegada y salida de las líneas a 69 kV, formando una red que actúa como blindaje para proteger las partes vivas de la subestación de las descargas atmosféricas directas, reduciendo la probabilidad de la caída de un rayo sobre los conductores de fase. La red de cable de guarda (apantallamiento) actúa como contraparte del sistema de tierra. El apantallamiento irá colocado en la parte superior de las estructuras metálicas que conforma el cuadro del patio de 69 kV.  </w:t>
      </w:r>
    </w:p>
    <w:p w14:paraId="3A34EB99" w14:textId="77777777" w:rsidR="00B22C96" w:rsidRPr="00A04998" w:rsidRDefault="00B22C96" w:rsidP="00B22C96">
      <w:pPr>
        <w:spacing w:after="0" w:line="240" w:lineRule="atLeast"/>
        <w:jc w:val="both"/>
        <w:rPr>
          <w:rFonts w:ascii="Arial" w:hAnsi="Arial" w:cs="Arial"/>
          <w:spacing w:val="-2"/>
          <w:sz w:val="24"/>
          <w:szCs w:val="24"/>
        </w:rPr>
      </w:pPr>
    </w:p>
    <w:p w14:paraId="1B3F229A"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Las características más importantes en el desempeño del cable de apantallamiento son:</w:t>
      </w:r>
    </w:p>
    <w:p w14:paraId="601F3580" w14:textId="77777777" w:rsidR="00B22C96" w:rsidRPr="00A04998" w:rsidRDefault="00B22C96" w:rsidP="00B22C96">
      <w:pPr>
        <w:spacing w:after="0" w:line="240" w:lineRule="atLeast"/>
        <w:jc w:val="both"/>
        <w:rPr>
          <w:rFonts w:ascii="Arial" w:hAnsi="Arial" w:cs="Arial"/>
          <w:spacing w:val="-2"/>
          <w:sz w:val="24"/>
          <w:szCs w:val="24"/>
        </w:rPr>
      </w:pPr>
    </w:p>
    <w:p w14:paraId="28545B40" w14:textId="77777777" w:rsidR="00B22C96" w:rsidRPr="00A04998" w:rsidRDefault="00B22C96" w:rsidP="00F07F77">
      <w:pPr>
        <w:numPr>
          <w:ilvl w:val="0"/>
          <w:numId w:val="6"/>
        </w:numPr>
        <w:overflowPunct w:val="0"/>
        <w:autoSpaceDE w:val="0"/>
        <w:autoSpaceDN w:val="0"/>
        <w:adjustRightInd w:val="0"/>
        <w:spacing w:after="0" w:line="240" w:lineRule="atLeast"/>
        <w:ind w:left="426" w:hanging="426"/>
        <w:jc w:val="both"/>
        <w:textAlignment w:val="baseline"/>
        <w:rPr>
          <w:rFonts w:ascii="Arial" w:hAnsi="Arial" w:cs="Arial"/>
          <w:spacing w:val="-2"/>
          <w:sz w:val="24"/>
          <w:szCs w:val="24"/>
        </w:rPr>
      </w:pPr>
      <w:r w:rsidRPr="00A04998">
        <w:rPr>
          <w:rFonts w:ascii="Arial" w:hAnsi="Arial" w:cs="Arial"/>
          <w:spacing w:val="-2"/>
          <w:sz w:val="24"/>
          <w:szCs w:val="24"/>
        </w:rPr>
        <w:t>Protege a lo largo de todo el cable,</w:t>
      </w:r>
    </w:p>
    <w:p w14:paraId="473D615E" w14:textId="77777777" w:rsidR="00B22C96" w:rsidRPr="00A04998" w:rsidRDefault="00B22C96" w:rsidP="00F07F77">
      <w:pPr>
        <w:numPr>
          <w:ilvl w:val="0"/>
          <w:numId w:val="6"/>
        </w:numPr>
        <w:overflowPunct w:val="0"/>
        <w:autoSpaceDE w:val="0"/>
        <w:autoSpaceDN w:val="0"/>
        <w:adjustRightInd w:val="0"/>
        <w:spacing w:after="0" w:line="240" w:lineRule="atLeast"/>
        <w:ind w:left="426" w:hanging="426"/>
        <w:jc w:val="both"/>
        <w:textAlignment w:val="baseline"/>
        <w:rPr>
          <w:rFonts w:ascii="Arial" w:hAnsi="Arial" w:cs="Arial"/>
          <w:spacing w:val="-2"/>
          <w:sz w:val="24"/>
          <w:szCs w:val="24"/>
        </w:rPr>
      </w:pPr>
      <w:r w:rsidRPr="00A04998">
        <w:rPr>
          <w:rFonts w:ascii="Arial" w:hAnsi="Arial" w:cs="Arial"/>
          <w:spacing w:val="-2"/>
          <w:sz w:val="24"/>
          <w:szCs w:val="24"/>
        </w:rPr>
        <w:t>Tensiones mecánicas de tendido bajas que no afectan a las estructuras,</w:t>
      </w:r>
    </w:p>
    <w:p w14:paraId="18CD390E" w14:textId="77777777" w:rsidR="00B22C96" w:rsidRPr="00A04998" w:rsidRDefault="00B22C96" w:rsidP="00F07F77">
      <w:pPr>
        <w:numPr>
          <w:ilvl w:val="0"/>
          <w:numId w:val="6"/>
        </w:numPr>
        <w:overflowPunct w:val="0"/>
        <w:autoSpaceDE w:val="0"/>
        <w:autoSpaceDN w:val="0"/>
        <w:adjustRightInd w:val="0"/>
        <w:spacing w:after="0" w:line="240" w:lineRule="atLeast"/>
        <w:ind w:left="426" w:hanging="426"/>
        <w:jc w:val="both"/>
        <w:textAlignment w:val="baseline"/>
        <w:rPr>
          <w:rFonts w:ascii="Arial" w:hAnsi="Arial" w:cs="Arial"/>
          <w:spacing w:val="-2"/>
          <w:sz w:val="24"/>
          <w:szCs w:val="24"/>
        </w:rPr>
      </w:pPr>
      <w:r w:rsidRPr="00A04998">
        <w:rPr>
          <w:rFonts w:ascii="Arial" w:hAnsi="Arial" w:cs="Arial"/>
          <w:spacing w:val="-2"/>
          <w:sz w:val="24"/>
          <w:szCs w:val="24"/>
        </w:rPr>
        <w:t>Costo bajo,</w:t>
      </w:r>
    </w:p>
    <w:p w14:paraId="141282C3" w14:textId="77777777" w:rsidR="00B22C96" w:rsidRPr="00A04998" w:rsidRDefault="00B22C96" w:rsidP="00F07F77">
      <w:pPr>
        <w:numPr>
          <w:ilvl w:val="0"/>
          <w:numId w:val="6"/>
        </w:numPr>
        <w:overflowPunct w:val="0"/>
        <w:autoSpaceDE w:val="0"/>
        <w:autoSpaceDN w:val="0"/>
        <w:adjustRightInd w:val="0"/>
        <w:spacing w:after="0" w:line="240" w:lineRule="atLeast"/>
        <w:ind w:left="426" w:hanging="426"/>
        <w:jc w:val="both"/>
        <w:textAlignment w:val="baseline"/>
        <w:rPr>
          <w:rFonts w:ascii="Arial" w:hAnsi="Arial" w:cs="Arial"/>
          <w:spacing w:val="-2"/>
          <w:sz w:val="24"/>
          <w:szCs w:val="24"/>
        </w:rPr>
      </w:pPr>
      <w:r w:rsidRPr="00A04998">
        <w:rPr>
          <w:rFonts w:ascii="Arial" w:hAnsi="Arial" w:cs="Arial"/>
          <w:spacing w:val="-2"/>
          <w:sz w:val="24"/>
          <w:szCs w:val="24"/>
        </w:rPr>
        <w:lastRenderedPageBreak/>
        <w:t>Aprovechan los pórticos como estructuras de soporte,</w:t>
      </w:r>
    </w:p>
    <w:p w14:paraId="252F40EB" w14:textId="77777777" w:rsidR="00B22C96" w:rsidRPr="00A04998" w:rsidRDefault="00B22C96" w:rsidP="00F07F77">
      <w:pPr>
        <w:numPr>
          <w:ilvl w:val="0"/>
          <w:numId w:val="6"/>
        </w:numPr>
        <w:overflowPunct w:val="0"/>
        <w:autoSpaceDE w:val="0"/>
        <w:autoSpaceDN w:val="0"/>
        <w:adjustRightInd w:val="0"/>
        <w:spacing w:after="0" w:line="240" w:lineRule="atLeast"/>
        <w:ind w:left="426" w:hanging="426"/>
        <w:jc w:val="both"/>
        <w:textAlignment w:val="baseline"/>
        <w:rPr>
          <w:rFonts w:ascii="Arial" w:hAnsi="Arial" w:cs="Arial"/>
          <w:spacing w:val="-2"/>
          <w:sz w:val="24"/>
          <w:szCs w:val="24"/>
        </w:rPr>
      </w:pPr>
      <w:r w:rsidRPr="00A04998">
        <w:rPr>
          <w:rFonts w:ascii="Arial" w:hAnsi="Arial" w:cs="Arial"/>
          <w:spacing w:val="-2"/>
          <w:sz w:val="24"/>
          <w:szCs w:val="24"/>
        </w:rPr>
        <w:t>La corriente del rayo se divide en dos direcciones con lo cual la intensidad de corriente que debe disipar cada estructura se reduce aproximadamente a la mitad,</w:t>
      </w:r>
    </w:p>
    <w:p w14:paraId="20DA3530" w14:textId="77777777" w:rsidR="00B22C96" w:rsidRPr="00A04998" w:rsidRDefault="00B22C96" w:rsidP="00F07F77">
      <w:pPr>
        <w:numPr>
          <w:ilvl w:val="0"/>
          <w:numId w:val="6"/>
        </w:numPr>
        <w:overflowPunct w:val="0"/>
        <w:autoSpaceDE w:val="0"/>
        <w:autoSpaceDN w:val="0"/>
        <w:adjustRightInd w:val="0"/>
        <w:spacing w:after="0" w:line="240" w:lineRule="atLeast"/>
        <w:ind w:left="426" w:hanging="426"/>
        <w:jc w:val="both"/>
        <w:textAlignment w:val="baseline"/>
        <w:rPr>
          <w:rFonts w:ascii="Arial" w:hAnsi="Arial" w:cs="Arial"/>
          <w:spacing w:val="-2"/>
          <w:sz w:val="24"/>
          <w:szCs w:val="24"/>
        </w:rPr>
      </w:pPr>
      <w:r w:rsidRPr="00A04998">
        <w:rPr>
          <w:rFonts w:ascii="Arial" w:hAnsi="Arial" w:cs="Arial"/>
          <w:spacing w:val="-2"/>
          <w:sz w:val="24"/>
          <w:szCs w:val="24"/>
        </w:rPr>
        <w:t>La impedancia característica presentada al rayo es notablemente inferior, reduciendo así la inductancia de la estructura y en consecuencia el riesgo de flameo inverso,</w:t>
      </w:r>
    </w:p>
    <w:p w14:paraId="6E3746A8" w14:textId="77777777" w:rsidR="00B22C96" w:rsidRPr="00A04998" w:rsidRDefault="00B22C96" w:rsidP="00F07F77">
      <w:pPr>
        <w:numPr>
          <w:ilvl w:val="0"/>
          <w:numId w:val="6"/>
        </w:numPr>
        <w:overflowPunct w:val="0"/>
        <w:autoSpaceDE w:val="0"/>
        <w:autoSpaceDN w:val="0"/>
        <w:adjustRightInd w:val="0"/>
        <w:spacing w:after="0" w:line="240" w:lineRule="atLeast"/>
        <w:ind w:left="426" w:hanging="426"/>
        <w:jc w:val="both"/>
        <w:textAlignment w:val="baseline"/>
        <w:rPr>
          <w:rFonts w:ascii="Arial" w:hAnsi="Arial" w:cs="Arial"/>
          <w:spacing w:val="-2"/>
          <w:sz w:val="24"/>
          <w:szCs w:val="24"/>
        </w:rPr>
      </w:pPr>
      <w:r w:rsidRPr="00A04998">
        <w:rPr>
          <w:rFonts w:ascii="Arial" w:hAnsi="Arial" w:cs="Arial"/>
          <w:spacing w:val="-2"/>
          <w:sz w:val="24"/>
          <w:szCs w:val="24"/>
        </w:rPr>
        <w:t>Mejora las condiciones de la malla de tierra al disipar parte de la corriente de secuencia cero en casos de corto circuito a tierra.</w:t>
      </w:r>
    </w:p>
    <w:p w14:paraId="599E7B2A" w14:textId="77777777" w:rsidR="00B22C96" w:rsidRPr="00A04998" w:rsidRDefault="00B22C96" w:rsidP="00B22C96">
      <w:pPr>
        <w:spacing w:after="0" w:line="240" w:lineRule="atLeast"/>
        <w:jc w:val="both"/>
        <w:rPr>
          <w:rFonts w:ascii="Arial" w:hAnsi="Arial" w:cs="Arial"/>
          <w:spacing w:val="-2"/>
          <w:sz w:val="24"/>
          <w:szCs w:val="24"/>
        </w:rPr>
      </w:pPr>
    </w:p>
    <w:p w14:paraId="2FE7D5E5"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Las estructuras metálicas de las líneas a 69 kV, dispondrán en su parte superior de una estructura metálica en cono, que culmina con un mástil (tubo metálico) de 1,70 m de longitud y 2 ½” de diámetro, que hace las veces de pararrayo. En la punta de la estructura se sujeta, mediante grapas de sujeción de acero, el cable de acero de 5/16” que realiza el apantallamiento integral de la subestación. </w:t>
      </w:r>
    </w:p>
    <w:p w14:paraId="6C0591A6" w14:textId="77777777" w:rsidR="00B22C96"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 </w:t>
      </w:r>
      <w:bookmarkStart w:id="174" w:name="_Toc332457033"/>
      <w:bookmarkStart w:id="175" w:name="_Toc332533410"/>
    </w:p>
    <w:p w14:paraId="1513B75F" w14:textId="77777777" w:rsidR="006375FF" w:rsidRDefault="006375FF" w:rsidP="00B22C96">
      <w:pPr>
        <w:spacing w:after="0" w:line="240" w:lineRule="atLeast"/>
        <w:jc w:val="both"/>
        <w:rPr>
          <w:rFonts w:ascii="Arial" w:hAnsi="Arial" w:cs="Arial"/>
          <w:spacing w:val="-2"/>
          <w:sz w:val="24"/>
          <w:szCs w:val="24"/>
        </w:rPr>
      </w:pPr>
    </w:p>
    <w:p w14:paraId="09A596D7" w14:textId="1EF16016" w:rsidR="00B22C96" w:rsidRPr="00A04998" w:rsidRDefault="00BC2C88" w:rsidP="00F07F77">
      <w:pPr>
        <w:pStyle w:val="Ttulo1"/>
        <w:numPr>
          <w:ilvl w:val="0"/>
          <w:numId w:val="24"/>
        </w:numPr>
        <w:rPr>
          <w:lang w:val="es-EC"/>
        </w:rPr>
      </w:pPr>
      <w:bookmarkStart w:id="176" w:name="_Toc64609838"/>
      <w:bookmarkStart w:id="177" w:name="_Toc66787299"/>
      <w:bookmarkStart w:id="178" w:name="_Toc66787341"/>
      <w:bookmarkStart w:id="179" w:name="_Toc66787545"/>
      <w:r w:rsidRPr="00A04998">
        <w:rPr>
          <w:lang w:val="es-EC"/>
        </w:rPr>
        <w:t>COORDINACIÓN</w:t>
      </w:r>
      <w:r w:rsidR="00B22C96" w:rsidRPr="00A04998">
        <w:rPr>
          <w:lang w:val="es-EC"/>
        </w:rPr>
        <w:t xml:space="preserve"> DE AISLAMIENTO</w:t>
      </w:r>
      <w:bookmarkEnd w:id="176"/>
      <w:bookmarkEnd w:id="177"/>
      <w:bookmarkEnd w:id="178"/>
      <w:bookmarkEnd w:id="179"/>
    </w:p>
    <w:p w14:paraId="2CFFE11E" w14:textId="77777777" w:rsidR="00BC2C88" w:rsidRDefault="00BC2C88" w:rsidP="00BC2C88">
      <w:pPr>
        <w:pStyle w:val="Prrafodelista"/>
        <w:spacing w:line="240" w:lineRule="atLeast"/>
        <w:ind w:left="720"/>
        <w:jc w:val="both"/>
        <w:outlineLvl w:val="1"/>
        <w:rPr>
          <w:rFonts w:ascii="Arial" w:hAnsi="Arial" w:cs="Arial"/>
          <w:b/>
          <w:spacing w:val="-2"/>
          <w:sz w:val="24"/>
          <w:szCs w:val="24"/>
          <w:lang w:val="es-EC"/>
        </w:rPr>
      </w:pPr>
    </w:p>
    <w:p w14:paraId="60066298" w14:textId="77777777" w:rsidR="00B22C96" w:rsidRPr="00A04998" w:rsidRDefault="00B22C96" w:rsidP="00F07F77">
      <w:pPr>
        <w:pStyle w:val="Prrafodelista"/>
        <w:numPr>
          <w:ilvl w:val="1"/>
          <w:numId w:val="24"/>
        </w:numPr>
        <w:spacing w:line="240" w:lineRule="atLeast"/>
        <w:jc w:val="both"/>
        <w:outlineLvl w:val="1"/>
        <w:rPr>
          <w:rFonts w:ascii="Arial" w:hAnsi="Arial" w:cs="Arial"/>
          <w:b/>
          <w:spacing w:val="-2"/>
          <w:sz w:val="24"/>
          <w:szCs w:val="24"/>
          <w:lang w:val="es-EC"/>
        </w:rPr>
      </w:pPr>
      <w:bookmarkStart w:id="180" w:name="_Toc66787300"/>
      <w:bookmarkStart w:id="181" w:name="_Toc66787546"/>
      <w:r w:rsidRPr="00A04998">
        <w:rPr>
          <w:rFonts w:ascii="Arial" w:hAnsi="Arial" w:cs="Arial"/>
          <w:b/>
          <w:spacing w:val="-2"/>
          <w:sz w:val="24"/>
          <w:szCs w:val="24"/>
          <w:lang w:val="es-EC"/>
        </w:rPr>
        <w:t>ASPECTOS GENERALES</w:t>
      </w:r>
      <w:bookmarkEnd w:id="180"/>
      <w:bookmarkEnd w:id="181"/>
    </w:p>
    <w:p w14:paraId="700157FA" w14:textId="77777777" w:rsidR="00B22C96" w:rsidRPr="00A04998" w:rsidRDefault="00B22C96" w:rsidP="00B22C96">
      <w:pPr>
        <w:pStyle w:val="Prrafodelista"/>
        <w:spacing w:line="240" w:lineRule="atLeast"/>
        <w:ind w:left="720"/>
        <w:jc w:val="both"/>
        <w:rPr>
          <w:rFonts w:ascii="Arial" w:hAnsi="Arial" w:cs="Arial"/>
          <w:spacing w:val="-2"/>
          <w:sz w:val="24"/>
          <w:szCs w:val="24"/>
          <w:lang w:val="es-EC"/>
        </w:rPr>
      </w:pPr>
    </w:p>
    <w:p w14:paraId="7E990E33" w14:textId="77777777" w:rsidR="00B22C96" w:rsidRPr="00A04998" w:rsidRDefault="00B22C96" w:rsidP="00F07F77">
      <w:pPr>
        <w:pStyle w:val="Ttulo3"/>
        <w:numPr>
          <w:ilvl w:val="2"/>
          <w:numId w:val="24"/>
        </w:numPr>
        <w:spacing w:before="0" w:after="0" w:line="240" w:lineRule="atLeast"/>
        <w:rPr>
          <w:rFonts w:eastAsia="SimSun" w:cs="Arial"/>
          <w:bCs/>
          <w:iCs/>
          <w:szCs w:val="24"/>
          <w:lang w:eastAsia="zh-CN"/>
        </w:rPr>
      </w:pPr>
      <w:bookmarkStart w:id="182" w:name="_Toc64609839"/>
      <w:bookmarkStart w:id="183" w:name="_Toc66787301"/>
      <w:bookmarkStart w:id="184" w:name="_Toc66787547"/>
      <w:r w:rsidRPr="00A04998">
        <w:rPr>
          <w:rFonts w:eastAsia="SimSun" w:cs="Arial"/>
          <w:bCs/>
          <w:iCs/>
          <w:szCs w:val="24"/>
          <w:lang w:eastAsia="zh-CN"/>
        </w:rPr>
        <w:t>Nivel de aislamiento.</w:t>
      </w:r>
      <w:bookmarkEnd w:id="182"/>
      <w:bookmarkEnd w:id="183"/>
      <w:bookmarkEnd w:id="184"/>
    </w:p>
    <w:p w14:paraId="50C2A872" w14:textId="77777777" w:rsidR="00B22C96" w:rsidRPr="00A04998" w:rsidRDefault="00B22C96" w:rsidP="00B22C96">
      <w:pPr>
        <w:spacing w:after="0" w:line="240" w:lineRule="atLeast"/>
        <w:jc w:val="both"/>
        <w:rPr>
          <w:rFonts w:ascii="Arial" w:eastAsia="SimSun" w:hAnsi="Arial" w:cs="Arial"/>
          <w:b/>
          <w:bCs/>
          <w:iCs/>
          <w:sz w:val="24"/>
          <w:szCs w:val="24"/>
          <w:lang w:eastAsia="zh-CN"/>
        </w:rPr>
      </w:pPr>
    </w:p>
    <w:p w14:paraId="56C5093C"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En una subestación, una vez determinada la tensión nominal de operación, se fija el nivel de asilamiento que, en forma indirecta, fija la resistencia de aislamiento que debe tener un equipo eléctrico, para soportar sobretensiones.</w:t>
      </w:r>
    </w:p>
    <w:p w14:paraId="60002B3F" w14:textId="77777777" w:rsidR="00B22C96" w:rsidRPr="00A04998" w:rsidRDefault="00B22C96" w:rsidP="00B22C96">
      <w:pPr>
        <w:spacing w:after="0" w:line="240" w:lineRule="atLeast"/>
        <w:jc w:val="both"/>
        <w:rPr>
          <w:rFonts w:ascii="Arial" w:hAnsi="Arial" w:cs="Arial"/>
          <w:spacing w:val="-2"/>
          <w:sz w:val="24"/>
          <w:szCs w:val="24"/>
        </w:rPr>
      </w:pPr>
    </w:p>
    <w:p w14:paraId="0187F1AC"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Las sobretensiones pueden tener procedencias diferentes:</w:t>
      </w:r>
    </w:p>
    <w:p w14:paraId="574F0888" w14:textId="77777777" w:rsidR="00B22C96" w:rsidRPr="00A04998" w:rsidRDefault="00B22C96" w:rsidP="00B22C96">
      <w:pPr>
        <w:spacing w:after="0" w:line="240" w:lineRule="atLeast"/>
        <w:jc w:val="both"/>
        <w:rPr>
          <w:rFonts w:ascii="Arial" w:hAnsi="Arial" w:cs="Arial"/>
          <w:spacing w:val="-2"/>
          <w:sz w:val="24"/>
          <w:szCs w:val="24"/>
        </w:rPr>
      </w:pPr>
    </w:p>
    <w:p w14:paraId="0E073A54" w14:textId="77777777" w:rsidR="00B22C96" w:rsidRPr="00A04998" w:rsidRDefault="00B22C96" w:rsidP="00F07F77">
      <w:pPr>
        <w:pStyle w:val="Prrafodelista"/>
        <w:numPr>
          <w:ilvl w:val="0"/>
          <w:numId w:val="17"/>
        </w:numPr>
        <w:spacing w:line="240" w:lineRule="atLeast"/>
        <w:jc w:val="both"/>
        <w:rPr>
          <w:rFonts w:ascii="Arial" w:hAnsi="Arial" w:cs="Arial"/>
          <w:spacing w:val="-2"/>
          <w:sz w:val="24"/>
          <w:szCs w:val="24"/>
          <w:lang w:val="es-EC"/>
        </w:rPr>
      </w:pPr>
      <w:r w:rsidRPr="00A04998">
        <w:rPr>
          <w:rFonts w:ascii="Arial" w:hAnsi="Arial" w:cs="Arial"/>
          <w:spacing w:val="-2"/>
          <w:sz w:val="24"/>
          <w:szCs w:val="24"/>
          <w:lang w:val="es-EC"/>
        </w:rPr>
        <w:t>Externa, la debida a descargas atmosféricas (rayos); es la de mayor importancia en instalaciones eléctricas con tensiones nominales inferiores a 300 kV.</w:t>
      </w:r>
    </w:p>
    <w:p w14:paraId="46555D31" w14:textId="77777777" w:rsidR="00B22C96" w:rsidRPr="00A04998" w:rsidRDefault="00B22C96" w:rsidP="00B22C96">
      <w:pPr>
        <w:spacing w:after="0" w:line="240" w:lineRule="atLeast"/>
        <w:jc w:val="both"/>
        <w:rPr>
          <w:rFonts w:ascii="Arial" w:hAnsi="Arial" w:cs="Arial"/>
          <w:spacing w:val="-2"/>
          <w:sz w:val="24"/>
          <w:szCs w:val="24"/>
        </w:rPr>
      </w:pPr>
    </w:p>
    <w:p w14:paraId="53E4EEE0" w14:textId="77777777" w:rsidR="00B22C96" w:rsidRPr="00A04998" w:rsidRDefault="00B22C96" w:rsidP="00F07F77">
      <w:pPr>
        <w:pStyle w:val="Prrafodelista"/>
        <w:numPr>
          <w:ilvl w:val="0"/>
          <w:numId w:val="17"/>
        </w:numPr>
        <w:spacing w:line="240" w:lineRule="atLeast"/>
        <w:jc w:val="both"/>
        <w:rPr>
          <w:rFonts w:ascii="Arial" w:hAnsi="Arial" w:cs="Arial"/>
          <w:spacing w:val="-2"/>
          <w:sz w:val="24"/>
          <w:szCs w:val="24"/>
          <w:lang w:val="es-EC"/>
        </w:rPr>
      </w:pPr>
      <w:r w:rsidRPr="00A04998">
        <w:rPr>
          <w:rFonts w:ascii="Arial" w:hAnsi="Arial" w:cs="Arial"/>
          <w:spacing w:val="-2"/>
          <w:sz w:val="24"/>
          <w:szCs w:val="24"/>
          <w:lang w:val="es-EC"/>
        </w:rPr>
        <w:t>Interna, la debida a maniobras de interruptores. Ésta es la de mayor importancia en las instalaciones eléctricas con tensiones nominales superiores a 330 kV.</w:t>
      </w:r>
    </w:p>
    <w:p w14:paraId="10ACEB8F" w14:textId="77777777" w:rsidR="00B22C96" w:rsidRPr="00A04998" w:rsidRDefault="00B22C96" w:rsidP="00B22C96">
      <w:pPr>
        <w:spacing w:after="0" w:line="240" w:lineRule="atLeast"/>
        <w:jc w:val="both"/>
        <w:rPr>
          <w:rFonts w:ascii="Arial" w:hAnsi="Arial" w:cs="Arial"/>
          <w:spacing w:val="-2"/>
          <w:sz w:val="24"/>
          <w:szCs w:val="24"/>
        </w:rPr>
      </w:pPr>
    </w:p>
    <w:p w14:paraId="54D57ACE" w14:textId="7777777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pacing w:val="-2"/>
          <w:sz w:val="24"/>
          <w:szCs w:val="24"/>
        </w:rPr>
        <w:t>El nivel de aislamiento de una subestación se fija en función de la tensión nominal de operación, de las normas correspondientes, y de los niveles de sobretensiones existentes en el sistema. Se conoce con el nombre de Nivel Básico de Impulso (NBI) y sus unidades se dan en kV.</w:t>
      </w:r>
      <w:r w:rsidRPr="00A04998">
        <w:rPr>
          <w:rFonts w:ascii="Arial" w:hAnsi="Arial" w:cs="Arial"/>
          <w:sz w:val="24"/>
          <w:szCs w:val="24"/>
        </w:rPr>
        <w:t xml:space="preserve"> </w:t>
      </w:r>
    </w:p>
    <w:p w14:paraId="1CD510F9" w14:textId="77777777" w:rsidR="00B22C96" w:rsidRPr="00A04998" w:rsidRDefault="00B22C96" w:rsidP="00B22C96">
      <w:pPr>
        <w:spacing w:after="0" w:line="240" w:lineRule="atLeast"/>
        <w:jc w:val="both"/>
        <w:rPr>
          <w:rFonts w:ascii="Arial" w:hAnsi="Arial" w:cs="Arial"/>
          <w:spacing w:val="-2"/>
          <w:sz w:val="24"/>
          <w:szCs w:val="24"/>
        </w:rPr>
      </w:pPr>
    </w:p>
    <w:p w14:paraId="49296685" w14:textId="77777777" w:rsidR="00B22C96" w:rsidRPr="00A04998" w:rsidRDefault="00B22C96" w:rsidP="00F07F77">
      <w:pPr>
        <w:pStyle w:val="Ttulo3"/>
        <w:numPr>
          <w:ilvl w:val="2"/>
          <w:numId w:val="24"/>
        </w:numPr>
        <w:spacing w:before="0" w:after="0" w:line="240" w:lineRule="atLeast"/>
        <w:ind w:left="709" w:hanging="709"/>
        <w:rPr>
          <w:rFonts w:eastAsia="SimSun" w:cs="Arial"/>
          <w:bCs/>
          <w:iCs/>
          <w:szCs w:val="24"/>
          <w:lang w:eastAsia="zh-CN"/>
        </w:rPr>
      </w:pPr>
      <w:bookmarkStart w:id="185" w:name="_Toc64609840"/>
      <w:bookmarkStart w:id="186" w:name="_Toc66787302"/>
      <w:bookmarkStart w:id="187" w:name="_Toc66787548"/>
      <w:r w:rsidRPr="00A04998">
        <w:rPr>
          <w:rFonts w:eastAsia="SimSun" w:cs="Arial"/>
          <w:bCs/>
          <w:iCs/>
          <w:szCs w:val="24"/>
          <w:lang w:eastAsia="zh-CN"/>
        </w:rPr>
        <w:t>Coordinación de aislamiento.</w:t>
      </w:r>
      <w:bookmarkEnd w:id="185"/>
      <w:bookmarkEnd w:id="186"/>
      <w:bookmarkEnd w:id="187"/>
    </w:p>
    <w:p w14:paraId="544EEA03" w14:textId="77777777" w:rsidR="00B22C96" w:rsidRPr="00A04998" w:rsidRDefault="00B22C96" w:rsidP="00B22C96">
      <w:pPr>
        <w:spacing w:after="0" w:line="240" w:lineRule="atLeast"/>
        <w:rPr>
          <w:rFonts w:ascii="Arial" w:hAnsi="Arial" w:cs="Arial"/>
          <w:spacing w:val="-2"/>
          <w:sz w:val="24"/>
          <w:szCs w:val="24"/>
        </w:rPr>
      </w:pPr>
    </w:p>
    <w:p w14:paraId="72744BEE"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Se denomina coordinación de aislamiento de una instalación eléctrica, al ordenamiento de los niveles de aislamiento de los diferentes equipos, de tal manera que, al presentarse una onda de sobretensión, ésta se descargue a través del pararrayos, sin producir daños a los equipos adyacentes.</w:t>
      </w:r>
    </w:p>
    <w:p w14:paraId="7291D74E" w14:textId="77777777" w:rsidR="00B22C96" w:rsidRPr="00A04998" w:rsidRDefault="00B22C96" w:rsidP="00B22C96">
      <w:pPr>
        <w:spacing w:after="0" w:line="240" w:lineRule="atLeast"/>
        <w:jc w:val="both"/>
        <w:rPr>
          <w:rFonts w:ascii="Arial" w:hAnsi="Arial" w:cs="Arial"/>
          <w:spacing w:val="-2"/>
          <w:sz w:val="24"/>
          <w:szCs w:val="24"/>
        </w:rPr>
      </w:pPr>
    </w:p>
    <w:p w14:paraId="5FFDB043"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La coordinación de aislamiento compara las características de operación de un pararrayos, dadas por sus curvas tensión-tiempo, contra las características de respuesta del aislamiento del equipo por proteger, dadas también por sus propias curvas tensión-tiempo. </w:t>
      </w:r>
      <w:r w:rsidRPr="00A04998">
        <w:rPr>
          <w:rFonts w:ascii="Arial" w:hAnsi="Arial" w:cs="Arial"/>
          <w:spacing w:val="-2"/>
          <w:sz w:val="24"/>
          <w:szCs w:val="24"/>
        </w:rPr>
        <w:lastRenderedPageBreak/>
        <w:t>Dicho de otra forma, la coordinación de aislamiento se refiere a la correlación entre los esfuerzos dieléctricos aplicados y los esfuerzos dieléctricos resistentes.</w:t>
      </w:r>
    </w:p>
    <w:p w14:paraId="225FEDF5" w14:textId="77777777" w:rsidR="00B22C96" w:rsidRPr="00A04998" w:rsidRDefault="00B22C96" w:rsidP="00B22C96">
      <w:pPr>
        <w:spacing w:after="0" w:line="240" w:lineRule="atLeast"/>
        <w:jc w:val="both"/>
        <w:rPr>
          <w:rFonts w:ascii="Arial" w:hAnsi="Arial" w:cs="Arial"/>
          <w:spacing w:val="-2"/>
          <w:sz w:val="24"/>
          <w:szCs w:val="24"/>
        </w:rPr>
      </w:pPr>
    </w:p>
    <w:p w14:paraId="55388DE5"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En un sistema eléctrico es muy importante coordinar los aislamientos entre todo el equipo de la instalación. Para ello se pueden considerar tres niveles de aislamiento, como se observa en la siguiente figura.</w:t>
      </w:r>
    </w:p>
    <w:p w14:paraId="58461640" w14:textId="77777777" w:rsidR="00B22C96" w:rsidRPr="00A04998" w:rsidRDefault="00B22C96" w:rsidP="00BC2C88">
      <w:pPr>
        <w:spacing w:after="0" w:line="240" w:lineRule="atLeast"/>
        <w:jc w:val="center"/>
        <w:rPr>
          <w:rFonts w:ascii="Arial" w:hAnsi="Arial" w:cs="Arial"/>
          <w:sz w:val="24"/>
          <w:szCs w:val="24"/>
        </w:rPr>
      </w:pPr>
      <w:r w:rsidRPr="00A04998">
        <w:rPr>
          <w:rFonts w:ascii="Arial" w:hAnsi="Arial" w:cs="Arial"/>
          <w:noProof/>
          <w:sz w:val="24"/>
          <w:szCs w:val="24"/>
          <w:lang w:val="es-ES" w:eastAsia="es-ES"/>
        </w:rPr>
        <w:drawing>
          <wp:inline distT="0" distB="0" distL="0" distR="0" wp14:anchorId="3A8B060A" wp14:editId="6A4E69C7">
            <wp:extent cx="5054444" cy="1810546"/>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65123" cy="1814371"/>
                    </a:xfrm>
                    <a:prstGeom prst="rect">
                      <a:avLst/>
                    </a:prstGeom>
                    <a:noFill/>
                    <a:ln>
                      <a:noFill/>
                    </a:ln>
                  </pic:spPr>
                </pic:pic>
              </a:graphicData>
            </a:graphic>
          </wp:inline>
        </w:drawing>
      </w:r>
    </w:p>
    <w:p w14:paraId="13D07131" w14:textId="15688471" w:rsidR="00B22C96" w:rsidRPr="008D2F43" w:rsidRDefault="00D83B17" w:rsidP="008D2F43">
      <w:pPr>
        <w:pStyle w:val="TtuloTDC"/>
        <w:spacing w:before="0"/>
      </w:pPr>
      <w:bookmarkStart w:id="188" w:name="_Toc66788273"/>
      <w:bookmarkStart w:id="189" w:name="_Toc66788318"/>
      <w:r w:rsidRPr="008D2F43">
        <w:t>Figura 3: Niveles de aislamiento</w:t>
      </w:r>
      <w:bookmarkEnd w:id="188"/>
      <w:bookmarkEnd w:id="189"/>
    </w:p>
    <w:p w14:paraId="65AD97F3" w14:textId="4FAB2842" w:rsidR="00D83B17" w:rsidRPr="00A04998" w:rsidRDefault="00D83B17" w:rsidP="00B22C96">
      <w:pPr>
        <w:spacing w:after="0" w:line="240" w:lineRule="atLeast"/>
        <w:jc w:val="both"/>
        <w:rPr>
          <w:rFonts w:ascii="Arial" w:hAnsi="Arial" w:cs="Arial"/>
          <w:sz w:val="20"/>
          <w:szCs w:val="20"/>
        </w:rPr>
      </w:pPr>
    </w:p>
    <w:p w14:paraId="2B5C55DF" w14:textId="3B2CB3DD"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 xml:space="preserve">La figura </w:t>
      </w:r>
      <w:r w:rsidR="00D83B17" w:rsidRPr="00A04998">
        <w:rPr>
          <w:rFonts w:ascii="Arial" w:hAnsi="Arial" w:cs="Arial"/>
          <w:sz w:val="24"/>
          <w:szCs w:val="24"/>
        </w:rPr>
        <w:t xml:space="preserve">3 </w:t>
      </w:r>
      <w:r w:rsidR="00BC2C88" w:rsidRPr="00A04998">
        <w:rPr>
          <w:rFonts w:ascii="Arial" w:hAnsi="Arial" w:cs="Arial"/>
          <w:sz w:val="24"/>
          <w:szCs w:val="24"/>
        </w:rPr>
        <w:t>muestra</w:t>
      </w:r>
      <w:r w:rsidRPr="00A04998">
        <w:rPr>
          <w:rFonts w:ascii="Arial" w:hAnsi="Arial" w:cs="Arial"/>
          <w:sz w:val="24"/>
          <w:szCs w:val="24"/>
        </w:rPr>
        <w:t xml:space="preserve"> los tres niveles de sobretensión considerados en la coordinación de asilamiento, indicando el nivel que corresponde a cada aparato. </w:t>
      </w:r>
      <w:proofErr w:type="spellStart"/>
      <w:r w:rsidRPr="00A04998">
        <w:rPr>
          <w:rFonts w:ascii="Arial" w:hAnsi="Arial" w:cs="Arial"/>
          <w:i/>
          <w:sz w:val="24"/>
          <w:szCs w:val="24"/>
        </w:rPr>
        <w:t>Vn</w:t>
      </w:r>
      <w:proofErr w:type="spellEnd"/>
      <w:r w:rsidRPr="00A04998">
        <w:rPr>
          <w:rFonts w:ascii="Arial" w:hAnsi="Arial" w:cs="Arial"/>
          <w:i/>
          <w:sz w:val="24"/>
          <w:szCs w:val="24"/>
        </w:rPr>
        <w:t xml:space="preserve"> </w:t>
      </w:r>
      <w:r w:rsidRPr="00A04998">
        <w:rPr>
          <w:rFonts w:ascii="Arial" w:hAnsi="Arial" w:cs="Arial"/>
          <w:sz w:val="24"/>
          <w:szCs w:val="24"/>
        </w:rPr>
        <w:t>es la tensión nominal del sistema.</w:t>
      </w:r>
    </w:p>
    <w:p w14:paraId="105724BB" w14:textId="77777777" w:rsidR="00B22C96" w:rsidRPr="00A04998" w:rsidRDefault="00B22C96" w:rsidP="00B22C96">
      <w:pPr>
        <w:spacing w:after="0" w:line="240" w:lineRule="atLeast"/>
        <w:jc w:val="both"/>
        <w:rPr>
          <w:rFonts w:ascii="Arial" w:hAnsi="Arial" w:cs="Arial"/>
          <w:sz w:val="24"/>
          <w:szCs w:val="24"/>
        </w:rPr>
      </w:pPr>
    </w:p>
    <w:p w14:paraId="7A28CFCE" w14:textId="77777777" w:rsidR="00B22C96" w:rsidRPr="00A04998" w:rsidRDefault="00B22C96" w:rsidP="00F07F77">
      <w:pPr>
        <w:numPr>
          <w:ilvl w:val="0"/>
          <w:numId w:val="15"/>
        </w:numPr>
        <w:overflowPunct w:val="0"/>
        <w:autoSpaceDE w:val="0"/>
        <w:autoSpaceDN w:val="0"/>
        <w:adjustRightInd w:val="0"/>
        <w:spacing w:after="0" w:line="240" w:lineRule="atLeast"/>
        <w:jc w:val="both"/>
        <w:textAlignment w:val="baseline"/>
        <w:rPr>
          <w:rFonts w:ascii="Arial" w:hAnsi="Arial" w:cs="Arial"/>
          <w:sz w:val="24"/>
          <w:szCs w:val="24"/>
        </w:rPr>
      </w:pPr>
      <w:r w:rsidRPr="00A04998">
        <w:rPr>
          <w:rFonts w:ascii="Arial" w:hAnsi="Arial" w:cs="Arial"/>
          <w:sz w:val="24"/>
          <w:szCs w:val="24"/>
        </w:rPr>
        <w:t>Nivel 1, también llamado nivel alto. Se utiliza en los aislamientos internos, no autorrecuperable (sin contacto con el aire), de aparatos como: transformadores, cables o interruptores.</w:t>
      </w:r>
    </w:p>
    <w:p w14:paraId="0AB902AE" w14:textId="77777777" w:rsidR="00B22C96" w:rsidRPr="00A04998" w:rsidRDefault="00B22C96" w:rsidP="00B22C96">
      <w:pPr>
        <w:spacing w:after="0" w:line="240" w:lineRule="atLeast"/>
        <w:ind w:firstLine="45"/>
        <w:jc w:val="both"/>
        <w:rPr>
          <w:rFonts w:ascii="Arial" w:hAnsi="Arial" w:cs="Arial"/>
          <w:sz w:val="24"/>
          <w:szCs w:val="24"/>
        </w:rPr>
      </w:pPr>
    </w:p>
    <w:p w14:paraId="76A895F7" w14:textId="77777777" w:rsidR="00B22C96" w:rsidRPr="00A04998" w:rsidRDefault="00B22C96" w:rsidP="00F07F77">
      <w:pPr>
        <w:numPr>
          <w:ilvl w:val="0"/>
          <w:numId w:val="15"/>
        </w:numPr>
        <w:overflowPunct w:val="0"/>
        <w:autoSpaceDE w:val="0"/>
        <w:autoSpaceDN w:val="0"/>
        <w:adjustRightInd w:val="0"/>
        <w:spacing w:after="0" w:line="240" w:lineRule="atLeast"/>
        <w:jc w:val="both"/>
        <w:textAlignment w:val="baseline"/>
        <w:rPr>
          <w:rFonts w:ascii="Arial" w:hAnsi="Arial" w:cs="Arial"/>
          <w:sz w:val="24"/>
          <w:szCs w:val="24"/>
        </w:rPr>
      </w:pPr>
      <w:r w:rsidRPr="00A04998">
        <w:rPr>
          <w:rFonts w:ascii="Arial" w:hAnsi="Arial" w:cs="Arial"/>
          <w:sz w:val="24"/>
          <w:szCs w:val="24"/>
        </w:rPr>
        <w:t>Nivel 2, también llamado nivel medio o de seguridad. Está constituido por el nivel de aislamiento auto recuperable de las partes vivas de los diferentes equipos, que están en contacto con el aire. Este nivel se adecúa de acuerdo con la altura sobre el nivel del mar de la instalación y se utiliza en todos los aisladores de aparatos, barras y pasamuros de la subestación que están en contacto con el aire.</w:t>
      </w:r>
    </w:p>
    <w:p w14:paraId="3C8E0CE2" w14:textId="77777777" w:rsidR="00B22C96" w:rsidRPr="00A04998" w:rsidRDefault="00B22C96" w:rsidP="00B22C96">
      <w:pPr>
        <w:spacing w:after="0" w:line="240" w:lineRule="atLeast"/>
        <w:jc w:val="both"/>
        <w:rPr>
          <w:rFonts w:ascii="Arial" w:hAnsi="Arial" w:cs="Arial"/>
          <w:sz w:val="24"/>
          <w:szCs w:val="24"/>
        </w:rPr>
      </w:pPr>
    </w:p>
    <w:p w14:paraId="30910029" w14:textId="77777777" w:rsidR="00B22C96" w:rsidRPr="00A04998" w:rsidRDefault="00B22C96" w:rsidP="00F07F77">
      <w:pPr>
        <w:numPr>
          <w:ilvl w:val="0"/>
          <w:numId w:val="15"/>
        </w:numPr>
        <w:overflowPunct w:val="0"/>
        <w:autoSpaceDE w:val="0"/>
        <w:autoSpaceDN w:val="0"/>
        <w:adjustRightInd w:val="0"/>
        <w:spacing w:after="0" w:line="240" w:lineRule="atLeast"/>
        <w:jc w:val="both"/>
        <w:textAlignment w:val="baseline"/>
        <w:rPr>
          <w:rFonts w:ascii="Arial" w:hAnsi="Arial" w:cs="Arial"/>
          <w:sz w:val="24"/>
          <w:szCs w:val="24"/>
        </w:rPr>
      </w:pPr>
      <w:r w:rsidRPr="00A04998">
        <w:rPr>
          <w:rFonts w:ascii="Arial" w:hAnsi="Arial" w:cs="Arial"/>
          <w:sz w:val="24"/>
          <w:szCs w:val="24"/>
        </w:rPr>
        <w:t>Nivel 3, también llamado nivel bajo o de protección. Está constituido por el nivel de tensión de operación de los explosores de los pararrayos de protección.</w:t>
      </w:r>
    </w:p>
    <w:p w14:paraId="45BFF85D" w14:textId="7777777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 xml:space="preserve"> </w:t>
      </w:r>
    </w:p>
    <w:p w14:paraId="70A7EEF5" w14:textId="77777777" w:rsidR="00B22C96" w:rsidRDefault="00B22C96" w:rsidP="00B22C96">
      <w:pPr>
        <w:spacing w:after="0" w:line="240" w:lineRule="atLeast"/>
        <w:jc w:val="both"/>
        <w:rPr>
          <w:rFonts w:ascii="Arial" w:hAnsi="Arial" w:cs="Arial"/>
          <w:sz w:val="24"/>
          <w:szCs w:val="24"/>
        </w:rPr>
      </w:pPr>
      <w:r w:rsidRPr="00A04998">
        <w:rPr>
          <w:rFonts w:ascii="Arial" w:hAnsi="Arial" w:cs="Arial"/>
          <w:sz w:val="24"/>
          <w:szCs w:val="24"/>
        </w:rPr>
        <w:t>Respecto a los intervalos entre los niveles de tensión, se considera que la diferencia entre los niveles medio y alto puede ser entre 0 y 25%. La diferencia entre los niveles medio y bajo (pararrayos) parece ser suficiente con un 15%. Sin embargo, como los pararrayos pueden estar instalados a una distancia algo mayor que la debida de los aparatos por proteger, las sobretensiones que llegan a estos aparatos pueden ser ligeramente superiores a las de operación del pararrayos. Por lo tanto, es conveniente también, fijar una diferencia de 25% entre estos dos últimos niveles.</w:t>
      </w:r>
    </w:p>
    <w:p w14:paraId="5D3CF253" w14:textId="77777777" w:rsidR="002D6A6F" w:rsidRPr="00A04998" w:rsidRDefault="002D6A6F" w:rsidP="00B22C96">
      <w:pPr>
        <w:spacing w:after="0" w:line="240" w:lineRule="atLeast"/>
        <w:jc w:val="both"/>
        <w:rPr>
          <w:rFonts w:ascii="Arial" w:hAnsi="Arial" w:cs="Arial"/>
          <w:sz w:val="24"/>
          <w:szCs w:val="24"/>
        </w:rPr>
      </w:pPr>
    </w:p>
    <w:p w14:paraId="73A967E4" w14:textId="77777777" w:rsidR="00B22C96" w:rsidRPr="00A04998" w:rsidRDefault="00B22C96" w:rsidP="00F07F77">
      <w:pPr>
        <w:pStyle w:val="Ttulo3"/>
        <w:numPr>
          <w:ilvl w:val="2"/>
          <w:numId w:val="24"/>
        </w:numPr>
        <w:spacing w:before="0" w:after="0" w:line="240" w:lineRule="atLeast"/>
        <w:ind w:left="709" w:hanging="709"/>
        <w:rPr>
          <w:rFonts w:eastAsia="SimSun" w:cs="Arial"/>
          <w:bCs/>
          <w:iCs/>
          <w:szCs w:val="24"/>
          <w:lang w:eastAsia="zh-CN"/>
        </w:rPr>
      </w:pPr>
      <w:bookmarkStart w:id="190" w:name="_Toc64609841"/>
      <w:bookmarkStart w:id="191" w:name="_Toc66787303"/>
      <w:bookmarkStart w:id="192" w:name="_Toc66787549"/>
      <w:r w:rsidRPr="00A04998">
        <w:rPr>
          <w:rFonts w:eastAsia="SimSun" w:cs="Arial"/>
          <w:bCs/>
          <w:iCs/>
          <w:szCs w:val="24"/>
          <w:lang w:eastAsia="zh-CN"/>
        </w:rPr>
        <w:t>Tensión nominal.</w:t>
      </w:r>
      <w:bookmarkEnd w:id="190"/>
      <w:bookmarkEnd w:id="191"/>
      <w:bookmarkEnd w:id="192"/>
    </w:p>
    <w:p w14:paraId="450381E0" w14:textId="77777777" w:rsidR="00B22C96" w:rsidRPr="00A04998" w:rsidRDefault="00B22C96" w:rsidP="00B22C96">
      <w:pPr>
        <w:spacing w:after="0" w:line="240" w:lineRule="atLeast"/>
        <w:rPr>
          <w:rFonts w:ascii="Arial" w:hAnsi="Arial" w:cs="Arial"/>
          <w:sz w:val="24"/>
          <w:szCs w:val="24"/>
        </w:rPr>
      </w:pPr>
    </w:p>
    <w:p w14:paraId="329A4585" w14:textId="77777777" w:rsidR="00B22C96" w:rsidRDefault="00B22C96" w:rsidP="00B22C96">
      <w:pPr>
        <w:spacing w:after="0" w:line="240" w:lineRule="atLeast"/>
        <w:rPr>
          <w:rFonts w:ascii="Arial" w:hAnsi="Arial" w:cs="Arial"/>
          <w:sz w:val="24"/>
          <w:szCs w:val="24"/>
        </w:rPr>
      </w:pPr>
      <w:r w:rsidRPr="00A04998">
        <w:rPr>
          <w:rFonts w:ascii="Arial" w:hAnsi="Arial" w:cs="Arial"/>
          <w:sz w:val="24"/>
          <w:szCs w:val="24"/>
        </w:rPr>
        <w:t>En la siguiente tabla se indican los valores normalizados de las tensiones nominales entre fases, adoptados por la Comisión Electrotécnica Internacional (IEC).</w:t>
      </w:r>
    </w:p>
    <w:p w14:paraId="6369BC4E" w14:textId="77777777" w:rsidR="00B22C96" w:rsidRPr="00A04998" w:rsidRDefault="00B22C96" w:rsidP="00B22C96">
      <w:pPr>
        <w:spacing w:after="0" w:line="240" w:lineRule="atLeast"/>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01"/>
        <w:gridCol w:w="3019"/>
      </w:tblGrid>
      <w:tr w:rsidR="002D6A6F" w:rsidRPr="0047443C" w14:paraId="654E1AAD" w14:textId="77777777" w:rsidTr="00283DF3">
        <w:trPr>
          <w:trHeight w:val="737"/>
          <w:jc w:val="center"/>
        </w:trPr>
        <w:tc>
          <w:tcPr>
            <w:tcW w:w="3001" w:type="dxa"/>
            <w:vAlign w:val="center"/>
          </w:tcPr>
          <w:p w14:paraId="50E09BCC" w14:textId="77777777" w:rsidR="002D6A6F" w:rsidRPr="0000521F" w:rsidRDefault="002D6A6F" w:rsidP="00283DF3">
            <w:pPr>
              <w:spacing w:after="0" w:line="240" w:lineRule="atLeast"/>
              <w:jc w:val="center"/>
              <w:rPr>
                <w:rFonts w:ascii="Arial" w:hAnsi="Arial" w:cs="Arial"/>
                <w:b/>
                <w:szCs w:val="24"/>
              </w:rPr>
            </w:pPr>
            <w:r w:rsidRPr="0000521F">
              <w:rPr>
                <w:rFonts w:ascii="Arial" w:hAnsi="Arial" w:cs="Arial"/>
                <w:b/>
                <w:szCs w:val="24"/>
              </w:rPr>
              <w:lastRenderedPageBreak/>
              <w:t>Tensiones nominales del sistema kV</w:t>
            </w:r>
          </w:p>
        </w:tc>
        <w:tc>
          <w:tcPr>
            <w:tcW w:w="3019" w:type="dxa"/>
            <w:vAlign w:val="center"/>
          </w:tcPr>
          <w:p w14:paraId="53C5C61D" w14:textId="77777777" w:rsidR="002D6A6F" w:rsidRPr="0000521F" w:rsidRDefault="002D6A6F" w:rsidP="00283DF3">
            <w:pPr>
              <w:spacing w:after="0" w:line="240" w:lineRule="atLeast"/>
              <w:jc w:val="center"/>
              <w:rPr>
                <w:rFonts w:ascii="Arial" w:hAnsi="Arial" w:cs="Arial"/>
                <w:b/>
                <w:szCs w:val="24"/>
              </w:rPr>
            </w:pPr>
            <w:r w:rsidRPr="0000521F">
              <w:rPr>
                <w:rFonts w:ascii="Arial" w:hAnsi="Arial" w:cs="Arial"/>
                <w:b/>
                <w:szCs w:val="24"/>
              </w:rPr>
              <w:t>Tensión máxima para el equipo kV</w:t>
            </w:r>
          </w:p>
        </w:tc>
      </w:tr>
      <w:tr w:rsidR="002D6A6F" w:rsidRPr="0047443C" w14:paraId="1774DBE2" w14:textId="77777777" w:rsidTr="00283DF3">
        <w:trPr>
          <w:trHeight w:val="2342"/>
          <w:jc w:val="center"/>
        </w:trPr>
        <w:tc>
          <w:tcPr>
            <w:tcW w:w="3001" w:type="dxa"/>
          </w:tcPr>
          <w:p w14:paraId="00625E61"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69</w:t>
            </w:r>
          </w:p>
          <w:p w14:paraId="58CB688F"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115</w:t>
            </w:r>
          </w:p>
          <w:p w14:paraId="0E770E12"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138</w:t>
            </w:r>
          </w:p>
          <w:p w14:paraId="08637B6B"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161</w:t>
            </w:r>
          </w:p>
          <w:p w14:paraId="6B827828"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230</w:t>
            </w:r>
          </w:p>
          <w:p w14:paraId="074890E5"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345</w:t>
            </w:r>
          </w:p>
          <w:p w14:paraId="05EB4623"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400</w:t>
            </w:r>
          </w:p>
          <w:p w14:paraId="2DEE4EE2"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500</w:t>
            </w:r>
          </w:p>
          <w:p w14:paraId="2A550759"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700 a 750</w:t>
            </w:r>
          </w:p>
        </w:tc>
        <w:tc>
          <w:tcPr>
            <w:tcW w:w="3019" w:type="dxa"/>
          </w:tcPr>
          <w:p w14:paraId="1B07B39B"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72,5</w:t>
            </w:r>
          </w:p>
          <w:p w14:paraId="118205B9"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123</w:t>
            </w:r>
          </w:p>
          <w:p w14:paraId="44223777"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145</w:t>
            </w:r>
          </w:p>
          <w:p w14:paraId="6FB69EFA"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170</w:t>
            </w:r>
          </w:p>
          <w:p w14:paraId="4BFDD95A"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245</w:t>
            </w:r>
          </w:p>
          <w:p w14:paraId="64882756"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362</w:t>
            </w:r>
          </w:p>
          <w:p w14:paraId="5659FFAF"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420</w:t>
            </w:r>
          </w:p>
          <w:p w14:paraId="55B2B690"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525</w:t>
            </w:r>
          </w:p>
          <w:p w14:paraId="441291EC" w14:textId="77777777" w:rsidR="002D6A6F" w:rsidRPr="0000521F" w:rsidRDefault="002D6A6F" w:rsidP="00283DF3">
            <w:pPr>
              <w:spacing w:after="0" w:line="240" w:lineRule="atLeast"/>
              <w:jc w:val="center"/>
              <w:rPr>
                <w:rFonts w:ascii="Arial" w:hAnsi="Arial" w:cs="Arial"/>
                <w:szCs w:val="24"/>
              </w:rPr>
            </w:pPr>
            <w:r w:rsidRPr="0000521F">
              <w:rPr>
                <w:rFonts w:ascii="Arial" w:hAnsi="Arial" w:cs="Arial"/>
                <w:szCs w:val="24"/>
              </w:rPr>
              <w:t>765</w:t>
            </w:r>
          </w:p>
        </w:tc>
      </w:tr>
    </w:tbl>
    <w:p w14:paraId="6E3E0033" w14:textId="77777777" w:rsidR="006375FF" w:rsidRDefault="006375FF" w:rsidP="00BC2C88">
      <w:pPr>
        <w:spacing w:after="0" w:line="240" w:lineRule="atLeast"/>
        <w:jc w:val="center"/>
        <w:rPr>
          <w:rFonts w:ascii="Arial" w:hAnsi="Arial" w:cs="Arial"/>
          <w:sz w:val="20"/>
          <w:szCs w:val="20"/>
        </w:rPr>
      </w:pPr>
    </w:p>
    <w:p w14:paraId="6C547AAA" w14:textId="51A92A0D" w:rsidR="00B22C96" w:rsidRPr="008D2F43" w:rsidRDefault="007E2A17" w:rsidP="008D2F43">
      <w:pPr>
        <w:pStyle w:val="TtuloTDC"/>
        <w:spacing w:before="0"/>
      </w:pPr>
      <w:bookmarkStart w:id="193" w:name="_Toc66788179"/>
      <w:bookmarkStart w:id="194" w:name="_Toc66788274"/>
      <w:bookmarkStart w:id="195" w:name="_Toc66788319"/>
      <w:r w:rsidRPr="008D2F43">
        <w:t>Tabla 1: Tensiones nominales de acuerdo a IEC</w:t>
      </w:r>
      <w:bookmarkEnd w:id="193"/>
      <w:bookmarkEnd w:id="194"/>
      <w:bookmarkEnd w:id="195"/>
    </w:p>
    <w:p w14:paraId="7FF2BC5F" w14:textId="61BF0EC9" w:rsidR="00B22C96" w:rsidRPr="00A04998" w:rsidRDefault="00B22C96" w:rsidP="00B22C96">
      <w:pPr>
        <w:spacing w:after="0" w:line="240" w:lineRule="atLeast"/>
        <w:rPr>
          <w:rFonts w:ascii="Arial" w:hAnsi="Arial" w:cs="Arial"/>
          <w:sz w:val="24"/>
          <w:szCs w:val="24"/>
        </w:rPr>
      </w:pPr>
    </w:p>
    <w:p w14:paraId="1E318904" w14:textId="77777777" w:rsidR="00B22C96" w:rsidRPr="00A04998" w:rsidRDefault="00B22C96" w:rsidP="00F07F77">
      <w:pPr>
        <w:pStyle w:val="Ttulo3"/>
        <w:numPr>
          <w:ilvl w:val="2"/>
          <w:numId w:val="24"/>
        </w:numPr>
        <w:spacing w:before="0" w:after="0" w:line="240" w:lineRule="atLeast"/>
        <w:ind w:left="1145"/>
        <w:rPr>
          <w:rFonts w:eastAsia="SimSun" w:cs="Arial"/>
          <w:bCs/>
          <w:iCs/>
          <w:szCs w:val="24"/>
          <w:lang w:eastAsia="zh-CN"/>
        </w:rPr>
      </w:pPr>
      <w:bookmarkStart w:id="196" w:name="_Toc64609842"/>
      <w:bookmarkStart w:id="197" w:name="_Toc66787304"/>
      <w:bookmarkStart w:id="198" w:name="_Toc66787550"/>
      <w:r w:rsidRPr="00A04998">
        <w:rPr>
          <w:rFonts w:eastAsia="SimSun" w:cs="Arial"/>
          <w:bCs/>
          <w:iCs/>
          <w:szCs w:val="24"/>
          <w:lang w:eastAsia="zh-CN"/>
        </w:rPr>
        <w:t>Niveles de aislamiento normalizados</w:t>
      </w:r>
      <w:bookmarkEnd w:id="196"/>
      <w:bookmarkEnd w:id="197"/>
      <w:bookmarkEnd w:id="198"/>
    </w:p>
    <w:p w14:paraId="6D6225B5" w14:textId="77777777" w:rsidR="00B22C96" w:rsidRPr="00A04998" w:rsidRDefault="00B22C96" w:rsidP="00B22C96">
      <w:pPr>
        <w:spacing w:after="0" w:line="240" w:lineRule="atLeast"/>
        <w:rPr>
          <w:rFonts w:ascii="Arial" w:hAnsi="Arial" w:cs="Arial"/>
          <w:sz w:val="24"/>
          <w:szCs w:val="24"/>
        </w:rPr>
      </w:pPr>
    </w:p>
    <w:p w14:paraId="694D86FD" w14:textId="7777777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De acuerdo a la norma IEC 60071-1 se tienen niveles de aislamiento normalizados fase – fase para materiales y equipos del grupo A (3.6</w:t>
      </w:r>
      <w:r w:rsidRPr="00A04998">
        <w:rPr>
          <w:rFonts w:ascii="Arial" w:hAnsi="Arial" w:cs="Arial"/>
          <w:sz w:val="24"/>
          <w:szCs w:val="24"/>
        </w:rPr>
        <w:object w:dxaOrig="200" w:dyaOrig="240" w14:anchorId="48972937">
          <v:shape id="_x0000_i1025" type="#_x0000_t75" style="width:9.75pt;height:11.25pt" o:ole="">
            <v:imagedata r:id="rId15" o:title=""/>
          </v:shape>
          <o:OLEObject Type="Embed" ProgID="Equation.3" ShapeID="_x0000_i1025" DrawAspect="Content" ObjectID="_1718082540" r:id="rId16"/>
        </w:object>
      </w:r>
      <w:proofErr w:type="spellStart"/>
      <w:r w:rsidRPr="00A04998">
        <w:rPr>
          <w:rFonts w:ascii="Arial" w:hAnsi="Arial" w:cs="Arial"/>
          <w:sz w:val="24"/>
          <w:szCs w:val="24"/>
        </w:rPr>
        <w:t>Um</w:t>
      </w:r>
      <w:proofErr w:type="spellEnd"/>
      <w:r w:rsidRPr="00A04998">
        <w:rPr>
          <w:rFonts w:ascii="Arial" w:hAnsi="Arial" w:cs="Arial"/>
          <w:sz w:val="24"/>
          <w:szCs w:val="24"/>
        </w:rPr>
        <w:object w:dxaOrig="200" w:dyaOrig="240" w14:anchorId="6A14FE51">
          <v:shape id="_x0000_i1026" type="#_x0000_t75" style="width:9.75pt;height:11.25pt" o:ole="">
            <v:imagedata r:id="rId15" o:title=""/>
          </v:shape>
          <o:OLEObject Type="Embed" ProgID="Equation.3" ShapeID="_x0000_i1026" DrawAspect="Content" ObjectID="_1718082541" r:id="rId17"/>
        </w:object>
      </w:r>
      <w:r w:rsidRPr="00A04998">
        <w:rPr>
          <w:rFonts w:ascii="Arial" w:hAnsi="Arial" w:cs="Arial"/>
          <w:sz w:val="24"/>
          <w:szCs w:val="24"/>
        </w:rPr>
        <w:t xml:space="preserve">36 kV) y del grupo B (52  </w:t>
      </w:r>
      <w:r w:rsidRPr="00A04998">
        <w:rPr>
          <w:rFonts w:ascii="Arial" w:hAnsi="Arial" w:cs="Arial"/>
          <w:sz w:val="24"/>
          <w:szCs w:val="24"/>
        </w:rPr>
        <w:object w:dxaOrig="200" w:dyaOrig="240" w14:anchorId="426D5360">
          <v:shape id="_x0000_i1027" type="#_x0000_t75" style="width:9.75pt;height:11.25pt" o:ole="">
            <v:imagedata r:id="rId15" o:title=""/>
          </v:shape>
          <o:OLEObject Type="Embed" ProgID="Equation.3" ShapeID="_x0000_i1027" DrawAspect="Content" ObjectID="_1718082542" r:id="rId18"/>
        </w:object>
      </w:r>
      <w:r w:rsidRPr="00A04998">
        <w:rPr>
          <w:rFonts w:ascii="Arial" w:hAnsi="Arial" w:cs="Arial"/>
          <w:sz w:val="24"/>
          <w:szCs w:val="24"/>
        </w:rPr>
        <w:t xml:space="preserve">  </w:t>
      </w:r>
      <w:proofErr w:type="spellStart"/>
      <w:r w:rsidRPr="00A04998">
        <w:rPr>
          <w:rFonts w:ascii="Arial" w:hAnsi="Arial" w:cs="Arial"/>
          <w:sz w:val="24"/>
          <w:szCs w:val="24"/>
        </w:rPr>
        <w:t>Um</w:t>
      </w:r>
      <w:proofErr w:type="spellEnd"/>
      <w:r w:rsidRPr="00A04998">
        <w:rPr>
          <w:rFonts w:ascii="Arial" w:hAnsi="Arial" w:cs="Arial"/>
          <w:sz w:val="24"/>
          <w:szCs w:val="24"/>
        </w:rPr>
        <w:t xml:space="preserve">  </w:t>
      </w:r>
      <w:r w:rsidRPr="00A04998">
        <w:rPr>
          <w:rFonts w:ascii="Arial" w:hAnsi="Arial" w:cs="Arial"/>
          <w:sz w:val="24"/>
          <w:szCs w:val="24"/>
        </w:rPr>
        <w:object w:dxaOrig="200" w:dyaOrig="240" w14:anchorId="77245D91">
          <v:shape id="_x0000_i1028" type="#_x0000_t75" style="width:9.75pt;height:11.25pt" o:ole="">
            <v:imagedata r:id="rId15" o:title=""/>
          </v:shape>
          <o:OLEObject Type="Embed" ProgID="Equation.3" ShapeID="_x0000_i1028" DrawAspect="Content" ObjectID="_1718082543" r:id="rId19"/>
        </w:object>
      </w:r>
      <w:r w:rsidRPr="00A04998">
        <w:rPr>
          <w:rFonts w:ascii="Arial" w:hAnsi="Arial" w:cs="Arial"/>
          <w:sz w:val="24"/>
          <w:szCs w:val="24"/>
        </w:rPr>
        <w:t xml:space="preserve">  245 kV), siendo los que a continuación se indican.</w:t>
      </w:r>
    </w:p>
    <w:p w14:paraId="5E408A06" w14:textId="77777777" w:rsidR="00B22C96" w:rsidRPr="00A04998" w:rsidRDefault="00B22C96" w:rsidP="00B22C96">
      <w:pPr>
        <w:spacing w:after="0" w:line="240" w:lineRule="atLeast"/>
        <w:jc w:val="both"/>
        <w:rPr>
          <w:rFonts w:ascii="Arial" w:hAnsi="Arial" w:cs="Arial"/>
          <w:sz w:val="24"/>
          <w:szCs w:val="24"/>
        </w:rPr>
      </w:pPr>
    </w:p>
    <w:p w14:paraId="11E36F02" w14:textId="77777777" w:rsidR="002D6A6F" w:rsidRPr="004A7B14" w:rsidRDefault="002D6A6F" w:rsidP="002D6A6F">
      <w:pPr>
        <w:spacing w:after="0" w:line="240" w:lineRule="atLeast"/>
        <w:jc w:val="center"/>
        <w:rPr>
          <w:rFonts w:ascii="Arial" w:hAnsi="Arial" w:cs="Arial"/>
          <w:b/>
          <w:szCs w:val="24"/>
        </w:rPr>
      </w:pPr>
      <w:r w:rsidRPr="004A7B14">
        <w:rPr>
          <w:rFonts w:ascii="Arial" w:hAnsi="Arial" w:cs="Arial"/>
          <w:b/>
          <w:szCs w:val="24"/>
        </w:rPr>
        <w:t xml:space="preserve">Niveles de aislamiento normalizados para material del Grupo A </w:t>
      </w:r>
    </w:p>
    <w:p w14:paraId="5D266389" w14:textId="77777777" w:rsidR="002D6A6F" w:rsidRPr="004A7B14" w:rsidRDefault="002D6A6F" w:rsidP="002D6A6F">
      <w:pPr>
        <w:spacing w:after="0" w:line="240" w:lineRule="atLeast"/>
        <w:jc w:val="center"/>
        <w:rPr>
          <w:rFonts w:ascii="Arial" w:hAnsi="Arial" w:cs="Arial"/>
          <w:b/>
          <w:szCs w:val="24"/>
        </w:rPr>
      </w:pPr>
      <w:r w:rsidRPr="004A7B14">
        <w:rPr>
          <w:rFonts w:ascii="Arial" w:hAnsi="Arial" w:cs="Arial"/>
          <w:b/>
          <w:szCs w:val="24"/>
        </w:rPr>
        <w:t>3.6≤Um≤36kV</w:t>
      </w:r>
    </w:p>
    <w:tbl>
      <w:tblPr>
        <w:tblStyle w:val="Tablaconcuadrcula"/>
        <w:tblW w:w="0" w:type="auto"/>
        <w:jc w:val="center"/>
        <w:tblLook w:val="04A0" w:firstRow="1" w:lastRow="0" w:firstColumn="1" w:lastColumn="0" w:noHBand="0" w:noVBand="1"/>
      </w:tblPr>
      <w:tblGrid>
        <w:gridCol w:w="2830"/>
        <w:gridCol w:w="3402"/>
        <w:gridCol w:w="3227"/>
      </w:tblGrid>
      <w:tr w:rsidR="002D6A6F" w14:paraId="1961B7CD" w14:textId="77777777" w:rsidTr="00283DF3">
        <w:trPr>
          <w:jc w:val="center"/>
        </w:trPr>
        <w:tc>
          <w:tcPr>
            <w:tcW w:w="2830" w:type="dxa"/>
            <w:vAlign w:val="center"/>
          </w:tcPr>
          <w:p w14:paraId="24C5675F"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 xml:space="preserve">Tensión más elevada para el material </w:t>
            </w:r>
            <w:proofErr w:type="spellStart"/>
            <w:r w:rsidRPr="004A7B14">
              <w:rPr>
                <w:rFonts w:ascii="Arial" w:hAnsi="Arial" w:cs="Arial"/>
                <w:sz w:val="18"/>
                <w:szCs w:val="18"/>
              </w:rPr>
              <w:t>Um</w:t>
            </w:r>
            <w:proofErr w:type="spellEnd"/>
          </w:p>
          <w:p w14:paraId="441B70DE"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(kV ef.)</w:t>
            </w:r>
          </w:p>
        </w:tc>
        <w:tc>
          <w:tcPr>
            <w:tcW w:w="3402" w:type="dxa"/>
            <w:vAlign w:val="center"/>
          </w:tcPr>
          <w:p w14:paraId="6BC5C7D1"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Tensión soportada nominal con impulso tipo rayo</w:t>
            </w:r>
          </w:p>
          <w:p w14:paraId="1D8F8E98"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(kV cresta)</w:t>
            </w:r>
          </w:p>
        </w:tc>
        <w:tc>
          <w:tcPr>
            <w:tcW w:w="3227" w:type="dxa"/>
            <w:vAlign w:val="center"/>
          </w:tcPr>
          <w:p w14:paraId="275E25D3" w14:textId="77777777" w:rsidR="002D6A6F" w:rsidRDefault="002D6A6F" w:rsidP="00283DF3">
            <w:pPr>
              <w:jc w:val="center"/>
              <w:rPr>
                <w:rFonts w:ascii="Arial" w:hAnsi="Arial" w:cs="Arial"/>
                <w:sz w:val="18"/>
                <w:szCs w:val="18"/>
              </w:rPr>
            </w:pPr>
            <w:r w:rsidRPr="004A7B14">
              <w:rPr>
                <w:rFonts w:ascii="Arial" w:hAnsi="Arial" w:cs="Arial"/>
                <w:sz w:val="18"/>
                <w:szCs w:val="18"/>
              </w:rPr>
              <w:t>Tensión soportada nominal de corta duración de frecuencia industrial</w:t>
            </w:r>
          </w:p>
          <w:p w14:paraId="61DDE9DD"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 xml:space="preserve"> (kV f.)</w:t>
            </w:r>
          </w:p>
        </w:tc>
      </w:tr>
      <w:tr w:rsidR="002D6A6F" w14:paraId="0AE8F530" w14:textId="77777777" w:rsidTr="00283DF3">
        <w:trPr>
          <w:jc w:val="center"/>
        </w:trPr>
        <w:tc>
          <w:tcPr>
            <w:tcW w:w="2830" w:type="dxa"/>
            <w:vAlign w:val="center"/>
          </w:tcPr>
          <w:p w14:paraId="54D4F842"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3,6</w:t>
            </w:r>
          </w:p>
        </w:tc>
        <w:tc>
          <w:tcPr>
            <w:tcW w:w="3402" w:type="dxa"/>
            <w:vAlign w:val="center"/>
          </w:tcPr>
          <w:p w14:paraId="0944CC14"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40</w:t>
            </w:r>
          </w:p>
        </w:tc>
        <w:tc>
          <w:tcPr>
            <w:tcW w:w="3227" w:type="dxa"/>
            <w:vAlign w:val="center"/>
          </w:tcPr>
          <w:p w14:paraId="2F55D569"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10</w:t>
            </w:r>
          </w:p>
        </w:tc>
      </w:tr>
      <w:tr w:rsidR="002D6A6F" w14:paraId="22512594" w14:textId="77777777" w:rsidTr="00283DF3">
        <w:trPr>
          <w:jc w:val="center"/>
        </w:trPr>
        <w:tc>
          <w:tcPr>
            <w:tcW w:w="2830" w:type="dxa"/>
            <w:vAlign w:val="center"/>
          </w:tcPr>
          <w:p w14:paraId="2612F653"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7,2</w:t>
            </w:r>
          </w:p>
        </w:tc>
        <w:tc>
          <w:tcPr>
            <w:tcW w:w="3402" w:type="dxa"/>
            <w:vAlign w:val="center"/>
          </w:tcPr>
          <w:p w14:paraId="4080975C"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60</w:t>
            </w:r>
          </w:p>
        </w:tc>
        <w:tc>
          <w:tcPr>
            <w:tcW w:w="3227" w:type="dxa"/>
            <w:vAlign w:val="center"/>
          </w:tcPr>
          <w:p w14:paraId="203B69A8"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20</w:t>
            </w:r>
          </w:p>
        </w:tc>
      </w:tr>
      <w:tr w:rsidR="002D6A6F" w14:paraId="73D92DC2" w14:textId="77777777" w:rsidTr="00283DF3">
        <w:trPr>
          <w:jc w:val="center"/>
        </w:trPr>
        <w:tc>
          <w:tcPr>
            <w:tcW w:w="2830" w:type="dxa"/>
            <w:vAlign w:val="center"/>
          </w:tcPr>
          <w:p w14:paraId="1E1B668D"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12</w:t>
            </w:r>
          </w:p>
        </w:tc>
        <w:tc>
          <w:tcPr>
            <w:tcW w:w="3402" w:type="dxa"/>
            <w:vAlign w:val="center"/>
          </w:tcPr>
          <w:p w14:paraId="1C39E327"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75</w:t>
            </w:r>
          </w:p>
        </w:tc>
        <w:tc>
          <w:tcPr>
            <w:tcW w:w="3227" w:type="dxa"/>
            <w:vAlign w:val="center"/>
          </w:tcPr>
          <w:p w14:paraId="73CBFDEC"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28</w:t>
            </w:r>
          </w:p>
        </w:tc>
      </w:tr>
      <w:tr w:rsidR="002D6A6F" w14:paraId="34BCB69E" w14:textId="77777777" w:rsidTr="00283DF3">
        <w:trPr>
          <w:jc w:val="center"/>
        </w:trPr>
        <w:tc>
          <w:tcPr>
            <w:tcW w:w="2830" w:type="dxa"/>
            <w:vAlign w:val="center"/>
          </w:tcPr>
          <w:p w14:paraId="6DBD6263"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17,5</w:t>
            </w:r>
          </w:p>
        </w:tc>
        <w:tc>
          <w:tcPr>
            <w:tcW w:w="3402" w:type="dxa"/>
            <w:vAlign w:val="center"/>
          </w:tcPr>
          <w:p w14:paraId="157453FF"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95</w:t>
            </w:r>
          </w:p>
        </w:tc>
        <w:tc>
          <w:tcPr>
            <w:tcW w:w="3227" w:type="dxa"/>
            <w:vAlign w:val="center"/>
          </w:tcPr>
          <w:p w14:paraId="2AC723FF"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38</w:t>
            </w:r>
          </w:p>
        </w:tc>
      </w:tr>
      <w:tr w:rsidR="002D6A6F" w14:paraId="6B97F546" w14:textId="77777777" w:rsidTr="00283DF3">
        <w:trPr>
          <w:jc w:val="center"/>
        </w:trPr>
        <w:tc>
          <w:tcPr>
            <w:tcW w:w="2830" w:type="dxa"/>
            <w:vAlign w:val="center"/>
          </w:tcPr>
          <w:p w14:paraId="46B6A217"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24</w:t>
            </w:r>
          </w:p>
        </w:tc>
        <w:tc>
          <w:tcPr>
            <w:tcW w:w="3402" w:type="dxa"/>
            <w:vAlign w:val="center"/>
          </w:tcPr>
          <w:p w14:paraId="67752C43"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125</w:t>
            </w:r>
          </w:p>
        </w:tc>
        <w:tc>
          <w:tcPr>
            <w:tcW w:w="3227" w:type="dxa"/>
            <w:vAlign w:val="center"/>
          </w:tcPr>
          <w:p w14:paraId="152FF35D"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50</w:t>
            </w:r>
          </w:p>
        </w:tc>
      </w:tr>
      <w:tr w:rsidR="002D6A6F" w14:paraId="051D9989" w14:textId="77777777" w:rsidTr="00283DF3">
        <w:trPr>
          <w:jc w:val="center"/>
        </w:trPr>
        <w:tc>
          <w:tcPr>
            <w:tcW w:w="2830" w:type="dxa"/>
            <w:vAlign w:val="center"/>
          </w:tcPr>
          <w:p w14:paraId="3FA96B00"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36</w:t>
            </w:r>
          </w:p>
        </w:tc>
        <w:tc>
          <w:tcPr>
            <w:tcW w:w="3402" w:type="dxa"/>
            <w:vAlign w:val="center"/>
          </w:tcPr>
          <w:p w14:paraId="617AC07B"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170</w:t>
            </w:r>
          </w:p>
        </w:tc>
        <w:tc>
          <w:tcPr>
            <w:tcW w:w="3227" w:type="dxa"/>
            <w:vAlign w:val="center"/>
          </w:tcPr>
          <w:p w14:paraId="3D371496" w14:textId="77777777" w:rsidR="002D6A6F" w:rsidRPr="004A7B14" w:rsidRDefault="002D6A6F" w:rsidP="00283DF3">
            <w:pPr>
              <w:jc w:val="center"/>
              <w:rPr>
                <w:rFonts w:ascii="Arial" w:hAnsi="Arial" w:cs="Arial"/>
                <w:sz w:val="18"/>
                <w:szCs w:val="18"/>
              </w:rPr>
            </w:pPr>
            <w:r w:rsidRPr="004A7B14">
              <w:rPr>
                <w:rFonts w:ascii="Arial" w:hAnsi="Arial" w:cs="Arial"/>
                <w:sz w:val="18"/>
                <w:szCs w:val="18"/>
              </w:rPr>
              <w:t>70</w:t>
            </w:r>
          </w:p>
        </w:tc>
      </w:tr>
    </w:tbl>
    <w:p w14:paraId="2D26C0AB" w14:textId="072ECF83" w:rsidR="002D6A6F" w:rsidRDefault="002D6A6F" w:rsidP="002D6A6F">
      <w:pPr>
        <w:jc w:val="center"/>
      </w:pPr>
      <w:bookmarkStart w:id="199" w:name="_Toc66788180"/>
      <w:bookmarkStart w:id="200" w:name="_Toc66788275"/>
      <w:bookmarkStart w:id="201" w:name="_Toc66788320"/>
      <w:r w:rsidRPr="00A04998">
        <w:rPr>
          <w:rFonts w:ascii="Arial" w:hAnsi="Arial" w:cs="Arial"/>
          <w:noProof/>
          <w:lang w:val="es-ES" w:eastAsia="es-ES"/>
        </w:rPr>
        <w:drawing>
          <wp:inline distT="0" distB="0" distL="0" distR="0" wp14:anchorId="29DB9149" wp14:editId="1DB1840B">
            <wp:extent cx="2813421" cy="287655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rotWithShape="1">
                    <a:blip r:embed="rId20">
                      <a:extLst>
                        <a:ext uri="{28A0092B-C50C-407E-A947-70E740481C1C}">
                          <a14:useLocalDpi xmlns:a14="http://schemas.microsoft.com/office/drawing/2010/main" val="0"/>
                        </a:ext>
                      </a:extLst>
                    </a:blip>
                    <a:srcRect r="4373" b="2451"/>
                    <a:stretch/>
                  </pic:blipFill>
                  <pic:spPr bwMode="auto">
                    <a:xfrm>
                      <a:off x="0" y="0"/>
                      <a:ext cx="2901540" cy="2966646"/>
                    </a:xfrm>
                    <a:prstGeom prst="rect">
                      <a:avLst/>
                    </a:prstGeom>
                    <a:noFill/>
                    <a:ln>
                      <a:noFill/>
                    </a:ln>
                    <a:extLst>
                      <a:ext uri="{53640926-AAD7-44D8-BBD7-CCE9431645EC}">
                        <a14:shadowObscured xmlns:a14="http://schemas.microsoft.com/office/drawing/2010/main"/>
                      </a:ext>
                    </a:extLst>
                  </pic:spPr>
                </pic:pic>
              </a:graphicData>
            </a:graphic>
          </wp:inline>
        </w:drawing>
      </w:r>
    </w:p>
    <w:p w14:paraId="14D5F5EB" w14:textId="0B9F7407" w:rsidR="007E2A17" w:rsidRPr="008D2F43" w:rsidRDefault="007E2A17" w:rsidP="002D6A6F">
      <w:pPr>
        <w:jc w:val="center"/>
      </w:pPr>
      <w:r w:rsidRPr="008D2F43">
        <w:t>Tabla 2: Niveles de aislamiento de acuerdo a norma IEC 60071-1</w:t>
      </w:r>
      <w:bookmarkEnd w:id="199"/>
      <w:bookmarkEnd w:id="200"/>
      <w:bookmarkEnd w:id="201"/>
    </w:p>
    <w:p w14:paraId="19C6A134" w14:textId="333B9C8B"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lastRenderedPageBreak/>
        <w:t>La selección de los niveles de aislamiento debe realizarse teniendo en cuenta el tipo de conexión del neutro a tierra y la existencia o no de dispositivos de protección, sus características y la distancia entre ellos y los aparatos a proteger.</w:t>
      </w:r>
    </w:p>
    <w:p w14:paraId="7422F61E" w14:textId="77777777" w:rsidR="00B22C96" w:rsidRPr="00A04998" w:rsidRDefault="00B22C96" w:rsidP="00B22C96">
      <w:pPr>
        <w:spacing w:after="0" w:line="240" w:lineRule="atLeast"/>
        <w:jc w:val="both"/>
        <w:rPr>
          <w:rFonts w:ascii="Arial" w:hAnsi="Arial" w:cs="Arial"/>
          <w:sz w:val="24"/>
          <w:szCs w:val="24"/>
        </w:rPr>
      </w:pPr>
    </w:p>
    <w:p w14:paraId="7C48DFDF" w14:textId="7777777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El coeficiente de seguridad, que es preciso tomar entre la tensión soportada por los materiales con impulsos de tipo rayo y el nivel de protección contra sobretensiones atmosféricas de los pararrayos, debe ser mínimo de 1.2 para asegurar la correcta coordinación de aislamiento.</w:t>
      </w:r>
    </w:p>
    <w:p w14:paraId="12C15B56" w14:textId="77777777" w:rsidR="00B22C96" w:rsidRPr="00A04998" w:rsidRDefault="00B22C96" w:rsidP="00B22C96">
      <w:pPr>
        <w:spacing w:after="0" w:line="240" w:lineRule="atLeast"/>
        <w:jc w:val="both"/>
        <w:rPr>
          <w:rFonts w:ascii="Arial" w:hAnsi="Arial" w:cs="Arial"/>
          <w:sz w:val="24"/>
          <w:szCs w:val="24"/>
        </w:rPr>
      </w:pPr>
    </w:p>
    <w:p w14:paraId="1ED9A652" w14:textId="77777777" w:rsidR="00B22C96" w:rsidRDefault="00B22C96" w:rsidP="00B22C96">
      <w:pPr>
        <w:spacing w:after="0" w:line="240" w:lineRule="atLeast"/>
        <w:jc w:val="both"/>
        <w:rPr>
          <w:rFonts w:ascii="Arial" w:hAnsi="Arial" w:cs="Arial"/>
          <w:sz w:val="24"/>
          <w:szCs w:val="24"/>
        </w:rPr>
      </w:pPr>
      <w:r w:rsidRPr="00A04998">
        <w:rPr>
          <w:rFonts w:ascii="Arial" w:hAnsi="Arial" w:cs="Arial"/>
          <w:sz w:val="24"/>
          <w:szCs w:val="24"/>
        </w:rPr>
        <w:t>En base a los antes expuestos, el nivel básico de aislamiento (BIL) para sistemas de 69 kV es 350 kV cresta y para sistemas a 13.8 kV es de 95 kV cresta para aislamiento pleno. Estos niveles corresponden a los niveles normales de tensión para alturas sobre el nivel del mar iguales o menores de 1000 metros, que es la altura normalizada. Para alturas superiores se tienen factores de corrección por altitud, que se aplican a todos los aislamientos externos, es decir en contacto con el aire, de los equipos de alta tensión. El NBI de los aislamientos externos se reduce progresivamente a partir de 1000 m con factores que se indican en la siguiente tabla.</w:t>
      </w:r>
    </w:p>
    <w:p w14:paraId="53132A89" w14:textId="77777777" w:rsidR="007F53B1" w:rsidRDefault="007F53B1" w:rsidP="00B22C96">
      <w:pPr>
        <w:spacing w:after="0" w:line="240" w:lineRule="atLeast"/>
        <w:jc w:val="both"/>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01"/>
        <w:gridCol w:w="5074"/>
      </w:tblGrid>
      <w:tr w:rsidR="00B22C96" w:rsidRPr="00BC2C88" w14:paraId="16F7B874" w14:textId="77777777" w:rsidTr="00BC2C88">
        <w:trPr>
          <w:trHeight w:val="567"/>
          <w:jc w:val="center"/>
        </w:trPr>
        <w:tc>
          <w:tcPr>
            <w:tcW w:w="3001" w:type="dxa"/>
            <w:vAlign w:val="center"/>
          </w:tcPr>
          <w:p w14:paraId="69B85CDE" w14:textId="1A5BB745" w:rsidR="00B22C96" w:rsidRPr="00BC2C88" w:rsidRDefault="00B22C96" w:rsidP="00BC2C88">
            <w:pPr>
              <w:spacing w:after="0" w:line="240" w:lineRule="atLeast"/>
              <w:jc w:val="center"/>
              <w:rPr>
                <w:rFonts w:ascii="Arial" w:hAnsi="Arial" w:cs="Arial"/>
                <w:b/>
                <w:szCs w:val="24"/>
              </w:rPr>
            </w:pPr>
            <w:r w:rsidRPr="00BC2C88">
              <w:rPr>
                <w:rFonts w:ascii="Arial" w:hAnsi="Arial" w:cs="Arial"/>
                <w:b/>
                <w:szCs w:val="24"/>
              </w:rPr>
              <w:t xml:space="preserve">Altitud </w:t>
            </w:r>
            <w:r w:rsidR="00BC2C88" w:rsidRPr="00BC2C88">
              <w:rPr>
                <w:rFonts w:ascii="Arial" w:hAnsi="Arial" w:cs="Arial"/>
                <w:b/>
                <w:szCs w:val="24"/>
              </w:rPr>
              <w:t>(</w:t>
            </w:r>
            <w:r w:rsidRPr="00BC2C88">
              <w:rPr>
                <w:rFonts w:ascii="Arial" w:hAnsi="Arial" w:cs="Arial"/>
                <w:b/>
                <w:szCs w:val="24"/>
              </w:rPr>
              <w:t>m</w:t>
            </w:r>
            <w:r w:rsidR="00BC2C88" w:rsidRPr="00BC2C88">
              <w:rPr>
                <w:rFonts w:ascii="Arial" w:hAnsi="Arial" w:cs="Arial"/>
                <w:b/>
                <w:szCs w:val="24"/>
              </w:rPr>
              <w:t>)</w:t>
            </w:r>
          </w:p>
        </w:tc>
        <w:tc>
          <w:tcPr>
            <w:tcW w:w="5074" w:type="dxa"/>
            <w:vAlign w:val="center"/>
          </w:tcPr>
          <w:p w14:paraId="60CF9799" w14:textId="77777777" w:rsidR="00B22C96" w:rsidRPr="00BC2C88" w:rsidRDefault="00B22C96" w:rsidP="00A4657A">
            <w:pPr>
              <w:spacing w:after="0" w:line="240" w:lineRule="atLeast"/>
              <w:jc w:val="center"/>
              <w:rPr>
                <w:rFonts w:ascii="Arial" w:hAnsi="Arial" w:cs="Arial"/>
                <w:b/>
                <w:szCs w:val="24"/>
              </w:rPr>
            </w:pPr>
            <w:r w:rsidRPr="00BC2C88">
              <w:rPr>
                <w:rFonts w:ascii="Arial" w:hAnsi="Arial" w:cs="Arial"/>
                <w:b/>
                <w:szCs w:val="24"/>
              </w:rPr>
              <w:t>Factor de corrección del nivel de aislamiento</w:t>
            </w:r>
          </w:p>
        </w:tc>
      </w:tr>
      <w:tr w:rsidR="00B22C96" w:rsidRPr="00BC2C88" w14:paraId="36FBB43F" w14:textId="77777777" w:rsidTr="00BC2C88">
        <w:trPr>
          <w:trHeight w:val="2565"/>
          <w:jc w:val="center"/>
        </w:trPr>
        <w:tc>
          <w:tcPr>
            <w:tcW w:w="3001" w:type="dxa"/>
          </w:tcPr>
          <w:p w14:paraId="386BF4E3"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1.000</w:t>
            </w:r>
          </w:p>
          <w:p w14:paraId="209E6B87"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1.200</w:t>
            </w:r>
          </w:p>
          <w:p w14:paraId="788FE352"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1.500</w:t>
            </w:r>
          </w:p>
          <w:p w14:paraId="4310B35B"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1.800</w:t>
            </w:r>
          </w:p>
          <w:p w14:paraId="72BD798E"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2.100</w:t>
            </w:r>
          </w:p>
          <w:p w14:paraId="69ED3212"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2.400</w:t>
            </w:r>
          </w:p>
          <w:p w14:paraId="4BA6D58C"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2.700</w:t>
            </w:r>
          </w:p>
          <w:p w14:paraId="5A5B431C"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3.000</w:t>
            </w:r>
          </w:p>
          <w:p w14:paraId="7A2A6E8C"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3.600</w:t>
            </w:r>
          </w:p>
          <w:p w14:paraId="48DFE7D8"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4.200</w:t>
            </w:r>
          </w:p>
          <w:p w14:paraId="50CE3464"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4.500</w:t>
            </w:r>
          </w:p>
        </w:tc>
        <w:tc>
          <w:tcPr>
            <w:tcW w:w="5074" w:type="dxa"/>
          </w:tcPr>
          <w:p w14:paraId="11BCC1E3"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1,00</w:t>
            </w:r>
          </w:p>
          <w:p w14:paraId="1166E7FA"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0,98</w:t>
            </w:r>
          </w:p>
          <w:p w14:paraId="33DE1260"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0,95</w:t>
            </w:r>
          </w:p>
          <w:p w14:paraId="6973BB53"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0,92</w:t>
            </w:r>
          </w:p>
          <w:p w14:paraId="17E63FD0"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0,89</w:t>
            </w:r>
          </w:p>
          <w:p w14:paraId="772ACE2C"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0,86</w:t>
            </w:r>
          </w:p>
          <w:p w14:paraId="4034765B"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0,83</w:t>
            </w:r>
          </w:p>
          <w:p w14:paraId="37AD4B03"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0,80</w:t>
            </w:r>
          </w:p>
          <w:p w14:paraId="0E2396A6"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0,75</w:t>
            </w:r>
          </w:p>
          <w:p w14:paraId="065708A5"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0,70</w:t>
            </w:r>
          </w:p>
          <w:p w14:paraId="53F3471B" w14:textId="77777777" w:rsidR="00B22C96" w:rsidRPr="00BC2C88" w:rsidRDefault="00B22C96" w:rsidP="00A4657A">
            <w:pPr>
              <w:spacing w:after="0" w:line="240" w:lineRule="atLeast"/>
              <w:jc w:val="center"/>
              <w:rPr>
                <w:rFonts w:ascii="Arial" w:hAnsi="Arial" w:cs="Arial"/>
                <w:sz w:val="20"/>
                <w:szCs w:val="24"/>
              </w:rPr>
            </w:pPr>
            <w:r w:rsidRPr="00BC2C88">
              <w:rPr>
                <w:rFonts w:ascii="Arial" w:hAnsi="Arial" w:cs="Arial"/>
                <w:sz w:val="20"/>
                <w:szCs w:val="24"/>
              </w:rPr>
              <w:t>0,67</w:t>
            </w:r>
          </w:p>
        </w:tc>
      </w:tr>
    </w:tbl>
    <w:p w14:paraId="5902720F" w14:textId="77777777" w:rsidR="006375FF" w:rsidRDefault="006375FF" w:rsidP="00BC2C88">
      <w:pPr>
        <w:spacing w:after="0" w:line="240" w:lineRule="atLeast"/>
        <w:jc w:val="center"/>
        <w:rPr>
          <w:rFonts w:ascii="Arial" w:hAnsi="Arial" w:cs="Arial"/>
          <w:sz w:val="20"/>
          <w:szCs w:val="20"/>
        </w:rPr>
      </w:pPr>
    </w:p>
    <w:p w14:paraId="713E9BC4" w14:textId="3EE3B9BD" w:rsidR="00B22C96" w:rsidRPr="008D2F43" w:rsidRDefault="007E2A17" w:rsidP="008D2F43">
      <w:pPr>
        <w:pStyle w:val="TtuloTDC"/>
        <w:spacing w:before="0"/>
      </w:pPr>
      <w:bookmarkStart w:id="202" w:name="_Toc66788181"/>
      <w:bookmarkStart w:id="203" w:name="_Toc66788276"/>
      <w:bookmarkStart w:id="204" w:name="_Toc66788321"/>
      <w:r w:rsidRPr="008D2F43">
        <w:t>Tabla 3: Factores de corrección del nivel de aislamiento</w:t>
      </w:r>
      <w:bookmarkEnd w:id="202"/>
      <w:bookmarkEnd w:id="203"/>
      <w:bookmarkEnd w:id="204"/>
    </w:p>
    <w:p w14:paraId="0A3A68A7" w14:textId="77777777" w:rsidR="00B22C96" w:rsidRPr="00A04998" w:rsidRDefault="00B22C96" w:rsidP="00B22C96">
      <w:pPr>
        <w:spacing w:after="0" w:line="240" w:lineRule="atLeast"/>
        <w:jc w:val="both"/>
        <w:rPr>
          <w:rFonts w:ascii="Arial" w:hAnsi="Arial" w:cs="Arial"/>
          <w:color w:val="FF0000"/>
          <w:sz w:val="24"/>
          <w:szCs w:val="24"/>
        </w:rPr>
      </w:pPr>
    </w:p>
    <w:p w14:paraId="7DCD91CD" w14:textId="77777777" w:rsidR="00B22C96" w:rsidRPr="00A04998" w:rsidRDefault="00B22C96" w:rsidP="00F07F77">
      <w:pPr>
        <w:pStyle w:val="Ttulo2"/>
        <w:keepLines/>
        <w:numPr>
          <w:ilvl w:val="1"/>
          <w:numId w:val="24"/>
        </w:numPr>
        <w:spacing w:before="0" w:after="0" w:line="240" w:lineRule="atLeast"/>
        <w:rPr>
          <w:rFonts w:cs="Arial"/>
          <w:szCs w:val="24"/>
          <w:lang w:val="es-EC"/>
        </w:rPr>
      </w:pPr>
      <w:bookmarkStart w:id="205" w:name="_Toc64609843"/>
      <w:bookmarkStart w:id="206" w:name="_Toc66787305"/>
      <w:bookmarkStart w:id="207" w:name="_Toc66787551"/>
      <w:r w:rsidRPr="00A04998">
        <w:rPr>
          <w:rFonts w:cs="Arial"/>
          <w:szCs w:val="24"/>
          <w:lang w:val="es-EC"/>
        </w:rPr>
        <w:t>CÁLCULO DE LA COORDINACIÓN DEL AISLAMIENTO</w:t>
      </w:r>
      <w:bookmarkEnd w:id="205"/>
      <w:bookmarkEnd w:id="206"/>
      <w:bookmarkEnd w:id="207"/>
    </w:p>
    <w:p w14:paraId="525F5C15" w14:textId="77777777" w:rsidR="00B22C96" w:rsidRPr="00A04998" w:rsidRDefault="00B22C96" w:rsidP="00B22C96">
      <w:pPr>
        <w:spacing w:after="0" w:line="240" w:lineRule="atLeast"/>
        <w:rPr>
          <w:rFonts w:ascii="Arial" w:hAnsi="Arial" w:cs="Arial"/>
          <w:sz w:val="24"/>
          <w:szCs w:val="24"/>
        </w:rPr>
      </w:pPr>
    </w:p>
    <w:p w14:paraId="0AAD0893" w14:textId="55B1B197" w:rsidR="00B22C96" w:rsidRPr="00A04998" w:rsidRDefault="00B22C96" w:rsidP="00F07F77">
      <w:pPr>
        <w:pStyle w:val="Prrafodelista"/>
        <w:numPr>
          <w:ilvl w:val="2"/>
          <w:numId w:val="24"/>
        </w:numPr>
        <w:spacing w:line="240" w:lineRule="atLeast"/>
        <w:jc w:val="both"/>
        <w:outlineLvl w:val="2"/>
        <w:rPr>
          <w:rFonts w:ascii="Arial" w:hAnsi="Arial" w:cs="Arial"/>
          <w:b/>
          <w:sz w:val="24"/>
          <w:szCs w:val="24"/>
          <w:lang w:val="es-EC"/>
        </w:rPr>
      </w:pPr>
      <w:bookmarkStart w:id="208" w:name="_Toc66787306"/>
      <w:bookmarkStart w:id="209" w:name="_Toc66787552"/>
      <w:r w:rsidRPr="00A04998">
        <w:rPr>
          <w:rFonts w:ascii="Arial" w:hAnsi="Arial" w:cs="Arial"/>
          <w:b/>
          <w:sz w:val="24"/>
          <w:szCs w:val="24"/>
          <w:lang w:val="es-EC"/>
        </w:rPr>
        <w:t xml:space="preserve">Determinación de la tensión más elevada para el material </w:t>
      </w:r>
      <w:r w:rsidR="007F53B1" w:rsidRPr="00A04998">
        <w:rPr>
          <w:rFonts w:ascii="Arial" w:hAnsi="Arial" w:cs="Arial"/>
          <w:b/>
          <w:sz w:val="24"/>
          <w:szCs w:val="24"/>
          <w:lang w:val="es-EC"/>
        </w:rPr>
        <w:t>Ulm</w:t>
      </w:r>
      <w:r w:rsidRPr="00A04998">
        <w:rPr>
          <w:rFonts w:ascii="Arial" w:hAnsi="Arial" w:cs="Arial"/>
          <w:b/>
          <w:sz w:val="24"/>
          <w:szCs w:val="24"/>
          <w:lang w:val="es-EC"/>
        </w:rPr>
        <w:t xml:space="preserve"> (</w:t>
      </w:r>
      <w:proofErr w:type="spellStart"/>
      <w:r w:rsidRPr="00A04998">
        <w:rPr>
          <w:rFonts w:ascii="Arial" w:hAnsi="Arial" w:cs="Arial"/>
          <w:b/>
          <w:sz w:val="24"/>
          <w:szCs w:val="24"/>
          <w:lang w:val="es-EC"/>
        </w:rPr>
        <w:t>kVef</w:t>
      </w:r>
      <w:proofErr w:type="spellEnd"/>
      <w:r w:rsidRPr="00A04998">
        <w:rPr>
          <w:rFonts w:ascii="Arial" w:hAnsi="Arial" w:cs="Arial"/>
          <w:b/>
          <w:sz w:val="24"/>
          <w:szCs w:val="24"/>
          <w:lang w:val="es-EC"/>
        </w:rPr>
        <w:t>).</w:t>
      </w:r>
      <w:bookmarkEnd w:id="208"/>
      <w:bookmarkEnd w:id="209"/>
    </w:p>
    <w:p w14:paraId="2B2EAFEB" w14:textId="77777777" w:rsidR="00B22C96" w:rsidRPr="00A04998" w:rsidRDefault="00B22C96" w:rsidP="00B22C96">
      <w:pPr>
        <w:spacing w:after="0" w:line="240" w:lineRule="atLeast"/>
        <w:jc w:val="both"/>
        <w:rPr>
          <w:rFonts w:ascii="Arial" w:hAnsi="Arial" w:cs="Arial"/>
          <w:b/>
          <w:sz w:val="24"/>
          <w:szCs w:val="24"/>
          <w:u w:val="single"/>
        </w:rPr>
      </w:pPr>
    </w:p>
    <w:p w14:paraId="391F8CE8" w14:textId="777E04C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Los valores de la tensión de impulso que produce una descarga en el aire entre electrodos dependen de las condiciones atmosféricas de presión, temperatura y humedad, las cuales varían con la altitud a la cual se encuentra instalada la subestación. Debido a que la subestaci</w:t>
      </w:r>
      <w:r w:rsidR="00B55E78" w:rsidRPr="00A04998">
        <w:rPr>
          <w:rFonts w:ascii="Arial" w:hAnsi="Arial" w:cs="Arial"/>
          <w:sz w:val="24"/>
          <w:szCs w:val="24"/>
        </w:rPr>
        <w:t xml:space="preserve">ón </w:t>
      </w:r>
      <w:r w:rsidR="004568BC" w:rsidRPr="00A04998">
        <w:rPr>
          <w:rFonts w:ascii="Arial" w:hAnsi="Arial" w:cs="Arial"/>
          <w:sz w:val="24"/>
          <w:szCs w:val="24"/>
        </w:rPr>
        <w:t>Norte</w:t>
      </w:r>
      <w:r w:rsidR="001E62C8" w:rsidRPr="00A04998">
        <w:rPr>
          <w:rFonts w:ascii="Arial" w:hAnsi="Arial" w:cs="Arial"/>
          <w:sz w:val="24"/>
          <w:szCs w:val="24"/>
        </w:rPr>
        <w:t xml:space="preserve"> </w:t>
      </w:r>
      <w:r w:rsidRPr="00A04998">
        <w:rPr>
          <w:rFonts w:ascii="Arial" w:hAnsi="Arial" w:cs="Arial"/>
          <w:sz w:val="24"/>
          <w:szCs w:val="24"/>
        </w:rPr>
        <w:t xml:space="preserve">está ubicada a </w:t>
      </w:r>
      <w:r w:rsidR="001E62C8" w:rsidRPr="00A04998">
        <w:rPr>
          <w:rFonts w:ascii="Arial" w:hAnsi="Arial" w:cs="Arial"/>
          <w:sz w:val="24"/>
          <w:szCs w:val="24"/>
        </w:rPr>
        <w:t>más de 1000</w:t>
      </w:r>
      <w:r w:rsidRPr="00A04998">
        <w:rPr>
          <w:rFonts w:ascii="Arial" w:hAnsi="Arial" w:cs="Arial"/>
          <w:sz w:val="24"/>
          <w:szCs w:val="24"/>
        </w:rPr>
        <w:t xml:space="preserve"> msnm, se aplica factor de corrección por altura.</w:t>
      </w:r>
    </w:p>
    <w:p w14:paraId="0A6D8583" w14:textId="77777777" w:rsidR="00B22C96" w:rsidRPr="00A04998" w:rsidRDefault="00B22C96" w:rsidP="00B22C96">
      <w:pPr>
        <w:spacing w:after="0" w:line="240" w:lineRule="atLeast"/>
        <w:jc w:val="both"/>
        <w:rPr>
          <w:rFonts w:ascii="Arial" w:hAnsi="Arial" w:cs="Arial"/>
          <w:sz w:val="24"/>
          <w:szCs w:val="24"/>
        </w:rPr>
      </w:pPr>
    </w:p>
    <w:p w14:paraId="26A7B547" w14:textId="4A588A42" w:rsidR="00B22C96" w:rsidRPr="00A04998" w:rsidRDefault="00B22C96" w:rsidP="00B22C96">
      <w:pPr>
        <w:jc w:val="both"/>
        <w:rPr>
          <w:rFonts w:ascii="Arial" w:hAnsi="Arial" w:cs="Arial"/>
          <w:sz w:val="24"/>
          <w:szCs w:val="24"/>
        </w:rPr>
      </w:pPr>
      <w:r w:rsidRPr="00A04998">
        <w:rPr>
          <w:rFonts w:ascii="Arial" w:hAnsi="Arial" w:cs="Arial"/>
          <w:sz w:val="24"/>
          <w:szCs w:val="24"/>
        </w:rPr>
        <w:t xml:space="preserve">De los datos indicados en la tabla anterior, para </w:t>
      </w:r>
      <w:r w:rsidR="002B46B0" w:rsidRPr="00A04998">
        <w:rPr>
          <w:rFonts w:ascii="Arial" w:hAnsi="Arial" w:cs="Arial"/>
          <w:sz w:val="24"/>
          <w:szCs w:val="24"/>
        </w:rPr>
        <w:t>el</w:t>
      </w:r>
      <w:r w:rsidRPr="00A04998">
        <w:rPr>
          <w:rFonts w:ascii="Arial" w:hAnsi="Arial" w:cs="Arial"/>
          <w:sz w:val="24"/>
          <w:szCs w:val="24"/>
        </w:rPr>
        <w:t xml:space="preserve"> patio de 69 kV se selecciona el </w:t>
      </w:r>
      <w:proofErr w:type="spellStart"/>
      <w:r w:rsidRPr="00A04998">
        <w:rPr>
          <w:rFonts w:ascii="Arial" w:hAnsi="Arial" w:cs="Arial"/>
          <w:sz w:val="24"/>
          <w:szCs w:val="24"/>
        </w:rPr>
        <w:t>Um</w:t>
      </w:r>
      <w:proofErr w:type="spellEnd"/>
      <w:r w:rsidRPr="00A04998">
        <w:rPr>
          <w:rFonts w:ascii="Arial" w:hAnsi="Arial" w:cs="Arial"/>
          <w:sz w:val="24"/>
          <w:szCs w:val="24"/>
        </w:rPr>
        <w:t>, el BIL y la tensión soportada nominal a frecuencia industrial, de acuerdo a lo que se indica en la siguiente tabla.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30"/>
        <w:gridCol w:w="1419"/>
        <w:gridCol w:w="1932"/>
        <w:gridCol w:w="1856"/>
        <w:gridCol w:w="2522"/>
      </w:tblGrid>
      <w:tr w:rsidR="00B22C96" w:rsidRPr="00A04998" w14:paraId="15696F43" w14:textId="77777777" w:rsidTr="00FD785C">
        <w:trPr>
          <w:trHeight w:val="567"/>
          <w:jc w:val="center"/>
        </w:trPr>
        <w:tc>
          <w:tcPr>
            <w:tcW w:w="914" w:type="pct"/>
            <w:shd w:val="clear" w:color="auto" w:fill="auto"/>
            <w:noWrap/>
            <w:vAlign w:val="center"/>
          </w:tcPr>
          <w:p w14:paraId="0AE23199" w14:textId="77777777" w:rsidR="00B22C96" w:rsidRPr="00FD785C" w:rsidRDefault="00B22C96" w:rsidP="007F53B1">
            <w:pPr>
              <w:spacing w:after="0" w:line="240" w:lineRule="auto"/>
              <w:jc w:val="center"/>
              <w:rPr>
                <w:rFonts w:ascii="Arial" w:hAnsi="Arial" w:cs="Arial"/>
                <w:b/>
                <w:sz w:val="20"/>
                <w:szCs w:val="20"/>
              </w:rPr>
            </w:pPr>
            <w:r w:rsidRPr="00FD785C">
              <w:rPr>
                <w:rFonts w:ascii="Arial" w:hAnsi="Arial" w:cs="Arial"/>
                <w:b/>
                <w:sz w:val="20"/>
                <w:szCs w:val="20"/>
              </w:rPr>
              <w:lastRenderedPageBreak/>
              <w:t>Barra</w:t>
            </w:r>
          </w:p>
        </w:tc>
        <w:tc>
          <w:tcPr>
            <w:tcW w:w="750" w:type="pct"/>
            <w:shd w:val="clear" w:color="auto" w:fill="auto"/>
            <w:vAlign w:val="center"/>
          </w:tcPr>
          <w:p w14:paraId="22957507" w14:textId="77777777" w:rsidR="00B22C96" w:rsidRPr="00FD785C" w:rsidRDefault="00B22C96" w:rsidP="007F53B1">
            <w:pPr>
              <w:spacing w:after="0" w:line="240" w:lineRule="auto"/>
              <w:jc w:val="center"/>
              <w:rPr>
                <w:rFonts w:ascii="Arial" w:hAnsi="Arial" w:cs="Arial"/>
                <w:b/>
                <w:sz w:val="20"/>
                <w:szCs w:val="20"/>
              </w:rPr>
            </w:pPr>
            <w:r w:rsidRPr="00FD785C">
              <w:rPr>
                <w:rFonts w:ascii="Arial" w:hAnsi="Arial" w:cs="Arial"/>
                <w:b/>
                <w:sz w:val="20"/>
                <w:szCs w:val="20"/>
              </w:rPr>
              <w:t>Nivel kV</w:t>
            </w:r>
          </w:p>
        </w:tc>
        <w:tc>
          <w:tcPr>
            <w:tcW w:w="1021" w:type="pct"/>
            <w:shd w:val="clear" w:color="auto" w:fill="auto"/>
            <w:vAlign w:val="center"/>
          </w:tcPr>
          <w:p w14:paraId="5AB75B18" w14:textId="77777777" w:rsidR="00B22C96" w:rsidRPr="00FD785C" w:rsidRDefault="00B22C96" w:rsidP="007F53B1">
            <w:pPr>
              <w:spacing w:after="0" w:line="240" w:lineRule="auto"/>
              <w:jc w:val="center"/>
              <w:rPr>
                <w:rFonts w:ascii="Arial" w:hAnsi="Arial" w:cs="Arial"/>
                <w:b/>
                <w:sz w:val="20"/>
                <w:szCs w:val="20"/>
              </w:rPr>
            </w:pPr>
            <w:proofErr w:type="spellStart"/>
            <w:r w:rsidRPr="00FD785C">
              <w:rPr>
                <w:rFonts w:ascii="Arial" w:hAnsi="Arial" w:cs="Arial"/>
                <w:b/>
                <w:sz w:val="20"/>
                <w:szCs w:val="20"/>
              </w:rPr>
              <w:t>Um</w:t>
            </w:r>
            <w:proofErr w:type="spellEnd"/>
            <w:r w:rsidRPr="00FD785C">
              <w:rPr>
                <w:rFonts w:ascii="Arial" w:hAnsi="Arial" w:cs="Arial"/>
                <w:b/>
                <w:sz w:val="20"/>
                <w:szCs w:val="20"/>
              </w:rPr>
              <w:br/>
              <w:t>normalizado kV</w:t>
            </w:r>
          </w:p>
        </w:tc>
        <w:tc>
          <w:tcPr>
            <w:tcW w:w="981" w:type="pct"/>
            <w:shd w:val="clear" w:color="auto" w:fill="auto"/>
            <w:vAlign w:val="center"/>
          </w:tcPr>
          <w:p w14:paraId="472E817C" w14:textId="77777777" w:rsidR="00B22C96" w:rsidRPr="00FD785C" w:rsidRDefault="00B22C96" w:rsidP="007F53B1">
            <w:pPr>
              <w:spacing w:after="0" w:line="240" w:lineRule="auto"/>
              <w:jc w:val="center"/>
              <w:rPr>
                <w:rFonts w:ascii="Arial" w:hAnsi="Arial" w:cs="Arial"/>
                <w:b/>
                <w:sz w:val="20"/>
                <w:szCs w:val="20"/>
              </w:rPr>
            </w:pPr>
            <w:r w:rsidRPr="00FD785C">
              <w:rPr>
                <w:rFonts w:ascii="Arial" w:hAnsi="Arial" w:cs="Arial"/>
                <w:b/>
                <w:sz w:val="20"/>
                <w:szCs w:val="20"/>
              </w:rPr>
              <w:t>BIL kV cresta</w:t>
            </w:r>
          </w:p>
        </w:tc>
        <w:tc>
          <w:tcPr>
            <w:tcW w:w="1333" w:type="pct"/>
            <w:shd w:val="clear" w:color="auto" w:fill="auto"/>
            <w:vAlign w:val="center"/>
          </w:tcPr>
          <w:p w14:paraId="5E2A3CC0" w14:textId="77777777" w:rsidR="00B22C96" w:rsidRPr="00FD785C" w:rsidRDefault="00B22C96" w:rsidP="007F53B1">
            <w:pPr>
              <w:spacing w:after="0" w:line="240" w:lineRule="auto"/>
              <w:jc w:val="center"/>
              <w:rPr>
                <w:rFonts w:ascii="Arial" w:hAnsi="Arial" w:cs="Arial"/>
                <w:b/>
                <w:sz w:val="20"/>
                <w:szCs w:val="20"/>
              </w:rPr>
            </w:pPr>
            <w:r w:rsidRPr="00FD785C">
              <w:rPr>
                <w:rFonts w:ascii="Arial" w:hAnsi="Arial" w:cs="Arial"/>
                <w:b/>
                <w:sz w:val="20"/>
                <w:szCs w:val="20"/>
              </w:rPr>
              <w:t xml:space="preserve">Tensión f. industrial </w:t>
            </w:r>
            <w:r w:rsidRPr="00FD785C">
              <w:rPr>
                <w:rFonts w:ascii="Arial" w:hAnsi="Arial" w:cs="Arial"/>
                <w:b/>
                <w:sz w:val="20"/>
                <w:szCs w:val="20"/>
              </w:rPr>
              <w:br/>
              <w:t>kV</w:t>
            </w:r>
          </w:p>
        </w:tc>
      </w:tr>
      <w:tr w:rsidR="00B22C96" w:rsidRPr="00A04998" w14:paraId="32F50FF3" w14:textId="77777777" w:rsidTr="00FD785C">
        <w:trPr>
          <w:trHeight w:val="420"/>
          <w:jc w:val="center"/>
        </w:trPr>
        <w:tc>
          <w:tcPr>
            <w:tcW w:w="914" w:type="pct"/>
            <w:shd w:val="clear" w:color="auto" w:fill="auto"/>
            <w:noWrap/>
            <w:vAlign w:val="center"/>
          </w:tcPr>
          <w:p w14:paraId="08DE2B32"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69 kV</w:t>
            </w:r>
          </w:p>
        </w:tc>
        <w:tc>
          <w:tcPr>
            <w:tcW w:w="750" w:type="pct"/>
            <w:shd w:val="clear" w:color="auto" w:fill="auto"/>
            <w:noWrap/>
            <w:vAlign w:val="center"/>
          </w:tcPr>
          <w:p w14:paraId="4E2BC613"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69</w:t>
            </w:r>
          </w:p>
        </w:tc>
        <w:tc>
          <w:tcPr>
            <w:tcW w:w="1021" w:type="pct"/>
            <w:shd w:val="clear" w:color="auto" w:fill="auto"/>
            <w:noWrap/>
            <w:vAlign w:val="center"/>
          </w:tcPr>
          <w:p w14:paraId="005AA77D"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72.5</w:t>
            </w:r>
          </w:p>
        </w:tc>
        <w:tc>
          <w:tcPr>
            <w:tcW w:w="981" w:type="pct"/>
            <w:shd w:val="clear" w:color="auto" w:fill="auto"/>
            <w:noWrap/>
            <w:vAlign w:val="center"/>
          </w:tcPr>
          <w:p w14:paraId="30D81F0F"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350</w:t>
            </w:r>
          </w:p>
        </w:tc>
        <w:tc>
          <w:tcPr>
            <w:tcW w:w="1333" w:type="pct"/>
            <w:shd w:val="clear" w:color="auto" w:fill="auto"/>
            <w:noWrap/>
            <w:vAlign w:val="center"/>
          </w:tcPr>
          <w:p w14:paraId="6E2C4236"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140</w:t>
            </w:r>
          </w:p>
        </w:tc>
      </w:tr>
    </w:tbl>
    <w:p w14:paraId="143B5715" w14:textId="77777777" w:rsidR="00D31B2F" w:rsidRDefault="002B46B0" w:rsidP="00B22C96">
      <w:pPr>
        <w:spacing w:after="0" w:line="240" w:lineRule="atLeast"/>
        <w:rPr>
          <w:rFonts w:ascii="Arial" w:hAnsi="Arial" w:cs="Arial"/>
          <w:sz w:val="20"/>
          <w:szCs w:val="20"/>
        </w:rPr>
      </w:pPr>
      <w:r w:rsidRPr="00A04998">
        <w:rPr>
          <w:rFonts w:ascii="Arial" w:hAnsi="Arial" w:cs="Arial"/>
          <w:sz w:val="20"/>
          <w:szCs w:val="20"/>
        </w:rPr>
        <w:t xml:space="preserve">             </w:t>
      </w:r>
    </w:p>
    <w:p w14:paraId="626DBD9A" w14:textId="43886CD6" w:rsidR="00B22C96" w:rsidRPr="008D2F43" w:rsidRDefault="002B46B0" w:rsidP="008D2F43">
      <w:pPr>
        <w:pStyle w:val="TtuloTDC"/>
        <w:spacing w:before="0"/>
      </w:pPr>
      <w:bookmarkStart w:id="210" w:name="_Toc66788182"/>
      <w:bookmarkStart w:id="211" w:name="_Toc66788277"/>
      <w:bookmarkStart w:id="212" w:name="_Toc66788322"/>
      <w:r w:rsidRPr="008D2F43">
        <w:t>Tabla 4: Valores normalizados para 69 kV</w:t>
      </w:r>
      <w:bookmarkEnd w:id="210"/>
      <w:bookmarkEnd w:id="211"/>
      <w:bookmarkEnd w:id="212"/>
    </w:p>
    <w:p w14:paraId="270F9849" w14:textId="77777777" w:rsidR="00B22C96" w:rsidRPr="00A04998" w:rsidRDefault="00B22C96" w:rsidP="00B22C96">
      <w:pPr>
        <w:spacing w:after="0" w:line="240" w:lineRule="atLeast"/>
        <w:jc w:val="both"/>
        <w:rPr>
          <w:rFonts w:ascii="Arial" w:hAnsi="Arial" w:cs="Arial"/>
          <w:b/>
          <w:sz w:val="24"/>
          <w:szCs w:val="24"/>
          <w:u w:val="single"/>
        </w:rPr>
      </w:pPr>
    </w:p>
    <w:p w14:paraId="1C51EC1B" w14:textId="77777777" w:rsidR="00B22C96" w:rsidRPr="00A04998" w:rsidRDefault="00B22C96" w:rsidP="00F07F77">
      <w:pPr>
        <w:pStyle w:val="Prrafodelista"/>
        <w:numPr>
          <w:ilvl w:val="2"/>
          <w:numId w:val="24"/>
        </w:numPr>
        <w:spacing w:line="240" w:lineRule="atLeast"/>
        <w:jc w:val="both"/>
        <w:outlineLvl w:val="2"/>
        <w:rPr>
          <w:rFonts w:ascii="Arial" w:hAnsi="Arial" w:cs="Arial"/>
          <w:b/>
          <w:sz w:val="24"/>
          <w:szCs w:val="24"/>
          <w:lang w:val="es-EC"/>
        </w:rPr>
      </w:pPr>
      <w:bookmarkStart w:id="213" w:name="_Toc66787307"/>
      <w:bookmarkStart w:id="214" w:name="_Toc66787553"/>
      <w:r w:rsidRPr="00A04998">
        <w:rPr>
          <w:rFonts w:ascii="Arial" w:hAnsi="Arial" w:cs="Arial"/>
          <w:b/>
          <w:sz w:val="24"/>
          <w:szCs w:val="24"/>
          <w:lang w:val="es-EC"/>
        </w:rPr>
        <w:t>Determinación de la tensión nominal del pararrayos (</w:t>
      </w:r>
      <w:proofErr w:type="spellStart"/>
      <w:r w:rsidRPr="00A04998">
        <w:rPr>
          <w:rFonts w:ascii="Arial" w:hAnsi="Arial" w:cs="Arial"/>
          <w:b/>
          <w:sz w:val="24"/>
          <w:szCs w:val="24"/>
          <w:lang w:val="es-EC"/>
        </w:rPr>
        <w:t>Unp</w:t>
      </w:r>
      <w:proofErr w:type="spellEnd"/>
      <w:r w:rsidRPr="00A04998">
        <w:rPr>
          <w:rFonts w:ascii="Arial" w:hAnsi="Arial" w:cs="Arial"/>
          <w:b/>
          <w:sz w:val="24"/>
          <w:szCs w:val="24"/>
          <w:lang w:val="es-EC"/>
        </w:rPr>
        <w:t>).</w:t>
      </w:r>
      <w:bookmarkEnd w:id="213"/>
      <w:bookmarkEnd w:id="214"/>
    </w:p>
    <w:p w14:paraId="0DDB9B82" w14:textId="77777777" w:rsidR="00B22C96" w:rsidRPr="00A04998" w:rsidRDefault="00B22C96" w:rsidP="00B22C96">
      <w:pPr>
        <w:spacing w:after="0" w:line="240" w:lineRule="atLeast"/>
        <w:jc w:val="both"/>
        <w:rPr>
          <w:rFonts w:ascii="Arial" w:hAnsi="Arial" w:cs="Arial"/>
          <w:sz w:val="24"/>
          <w:szCs w:val="24"/>
        </w:rPr>
      </w:pPr>
    </w:p>
    <w:p w14:paraId="3CE97995" w14:textId="7777777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Al seleccionar un pararrayos y al definir el nivel de aislamiento, pleno o reducido, juega un papel muy importante la efectividad de la conexión del neutro a tierra visto desde el punto en el cual se desea determinar la sobretensión, en caso de fallas a tierra.</w:t>
      </w:r>
    </w:p>
    <w:p w14:paraId="63EA1B2C" w14:textId="77777777" w:rsidR="00B22C96" w:rsidRPr="00A04998" w:rsidRDefault="00B22C96" w:rsidP="00B22C96">
      <w:pPr>
        <w:spacing w:after="0" w:line="240" w:lineRule="atLeast"/>
        <w:jc w:val="both"/>
        <w:rPr>
          <w:rFonts w:ascii="Arial" w:hAnsi="Arial" w:cs="Arial"/>
          <w:sz w:val="24"/>
          <w:szCs w:val="24"/>
        </w:rPr>
      </w:pPr>
    </w:p>
    <w:p w14:paraId="27216338" w14:textId="7777777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La tensión nominal del pararrayos, considerando un factor de seguridad de 5%, viene dada por:</w:t>
      </w:r>
    </w:p>
    <w:p w14:paraId="46E814F7" w14:textId="77777777" w:rsidR="00B22C96" w:rsidRPr="00A04998" w:rsidRDefault="00B22C96" w:rsidP="00B22C96">
      <w:pPr>
        <w:spacing w:after="0" w:line="240" w:lineRule="atLeast"/>
        <w:jc w:val="both"/>
        <w:rPr>
          <w:rFonts w:ascii="Arial" w:hAnsi="Arial" w:cs="Arial"/>
          <w:sz w:val="24"/>
          <w:szCs w:val="24"/>
        </w:rPr>
      </w:pPr>
    </w:p>
    <w:p w14:paraId="5079155B" w14:textId="7777777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object w:dxaOrig="2580" w:dyaOrig="380" w14:anchorId="49267FC2">
          <v:shape id="_x0000_i1029" type="#_x0000_t75" style="width:129pt;height:18.75pt" o:ole="">
            <v:imagedata r:id="rId21" o:title=""/>
          </v:shape>
          <o:OLEObject Type="Embed" ProgID="Equation.3" ShapeID="_x0000_i1029" DrawAspect="Content" ObjectID="_1718082544" r:id="rId22"/>
        </w:object>
      </w:r>
    </w:p>
    <w:p w14:paraId="503524CA" w14:textId="77777777" w:rsidR="00B22C96" w:rsidRPr="00A04998" w:rsidRDefault="00B22C96" w:rsidP="00B22C96">
      <w:pPr>
        <w:spacing w:after="0" w:line="240" w:lineRule="atLeast"/>
        <w:jc w:val="both"/>
        <w:rPr>
          <w:rFonts w:ascii="Arial" w:hAnsi="Arial" w:cs="Arial"/>
          <w:sz w:val="24"/>
          <w:szCs w:val="24"/>
        </w:rPr>
      </w:pPr>
    </w:p>
    <w:p w14:paraId="21D14655" w14:textId="63572264"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 xml:space="preserve">Donde el valor de </w:t>
      </w:r>
      <w:proofErr w:type="spellStart"/>
      <w:r w:rsidRPr="00A04998">
        <w:rPr>
          <w:rFonts w:ascii="Arial" w:hAnsi="Arial" w:cs="Arial"/>
          <w:sz w:val="24"/>
          <w:szCs w:val="24"/>
        </w:rPr>
        <w:t>Cpt</w:t>
      </w:r>
      <w:proofErr w:type="spellEnd"/>
      <w:r w:rsidRPr="00A04998">
        <w:rPr>
          <w:rFonts w:ascii="Arial" w:hAnsi="Arial" w:cs="Arial"/>
          <w:sz w:val="24"/>
          <w:szCs w:val="24"/>
        </w:rPr>
        <w:t xml:space="preserve">, se determina a partir del grafico </w:t>
      </w:r>
      <w:r w:rsidR="002B46B0" w:rsidRPr="00A04998">
        <w:rPr>
          <w:rFonts w:ascii="Arial" w:hAnsi="Arial" w:cs="Arial"/>
          <w:sz w:val="24"/>
          <w:szCs w:val="24"/>
        </w:rPr>
        <w:t xml:space="preserve">4 </w:t>
      </w:r>
      <w:r w:rsidRPr="00A04998">
        <w:rPr>
          <w:rFonts w:ascii="Arial" w:hAnsi="Arial" w:cs="Arial"/>
          <w:sz w:val="24"/>
          <w:szCs w:val="24"/>
        </w:rPr>
        <w:t>que se indica a continuación, dependiendo de los valores R0/X1 (0.3832 para 69 kV y 0 para 13.8 kV) y X0/X1 (1.7357 para 69 kV y 0.6734 para 13.8 kV).</w:t>
      </w:r>
    </w:p>
    <w:p w14:paraId="7483E266" w14:textId="77777777" w:rsidR="00B22C96" w:rsidRPr="00A04998" w:rsidRDefault="00B22C96" w:rsidP="00B22C96">
      <w:pPr>
        <w:spacing w:after="0" w:line="240" w:lineRule="atLeast"/>
        <w:rPr>
          <w:rFonts w:ascii="Arial" w:hAnsi="Arial" w:cs="Arial"/>
          <w:sz w:val="24"/>
          <w:szCs w:val="24"/>
        </w:rPr>
      </w:pPr>
    </w:p>
    <w:p w14:paraId="029153C0" w14:textId="77777777" w:rsidR="00B22C96" w:rsidRPr="00A04998" w:rsidRDefault="00B22C96" w:rsidP="00B22C96">
      <w:pPr>
        <w:spacing w:after="0" w:line="240" w:lineRule="atLeast"/>
        <w:jc w:val="center"/>
        <w:rPr>
          <w:rFonts w:ascii="Arial" w:hAnsi="Arial" w:cs="Arial"/>
          <w:sz w:val="24"/>
          <w:szCs w:val="24"/>
        </w:rPr>
      </w:pPr>
      <w:r w:rsidRPr="00A04998">
        <w:rPr>
          <w:rFonts w:ascii="Arial" w:hAnsi="Arial" w:cs="Arial"/>
          <w:noProof/>
          <w:sz w:val="24"/>
          <w:szCs w:val="24"/>
          <w:lang w:val="es-ES" w:eastAsia="es-ES"/>
        </w:rPr>
        <w:drawing>
          <wp:inline distT="0" distB="0" distL="0" distR="0" wp14:anchorId="783FBB30" wp14:editId="216600C2">
            <wp:extent cx="6263322" cy="3381375"/>
            <wp:effectExtent l="0" t="0" r="4445" b="0"/>
            <wp:docPr id="45" name="Imagen 45" descr="C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p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67508" cy="3383635"/>
                    </a:xfrm>
                    <a:prstGeom prst="rect">
                      <a:avLst/>
                    </a:prstGeom>
                    <a:noFill/>
                    <a:ln>
                      <a:noFill/>
                    </a:ln>
                  </pic:spPr>
                </pic:pic>
              </a:graphicData>
            </a:graphic>
          </wp:inline>
        </w:drawing>
      </w:r>
    </w:p>
    <w:p w14:paraId="3E236EAA" w14:textId="77777777" w:rsidR="00283DF3" w:rsidRDefault="002B46B0" w:rsidP="008D2F43">
      <w:pPr>
        <w:pStyle w:val="TtuloTDC"/>
        <w:spacing w:before="0"/>
        <w:rPr>
          <w:rFonts w:cs="Arial"/>
        </w:rPr>
      </w:pPr>
      <w:r w:rsidRPr="00A04998">
        <w:rPr>
          <w:rFonts w:cs="Arial"/>
        </w:rPr>
        <w:t xml:space="preserve">               </w:t>
      </w:r>
    </w:p>
    <w:p w14:paraId="77FA3366" w14:textId="70595356" w:rsidR="002B46B0" w:rsidRPr="008D2F43" w:rsidRDefault="002B46B0" w:rsidP="008D2F43">
      <w:pPr>
        <w:pStyle w:val="TtuloTDC"/>
        <w:spacing w:before="0"/>
      </w:pPr>
      <w:r w:rsidRPr="00A04998">
        <w:rPr>
          <w:rFonts w:cs="Arial"/>
        </w:rPr>
        <w:t xml:space="preserve"> </w:t>
      </w:r>
      <w:r w:rsidRPr="00DC784D">
        <w:rPr>
          <w:rFonts w:cs="Arial"/>
          <w:bCs w:val="0"/>
        </w:rPr>
        <w:t xml:space="preserve"> </w:t>
      </w:r>
      <w:bookmarkStart w:id="215" w:name="_Toc66788278"/>
      <w:bookmarkStart w:id="216" w:name="_Toc66788323"/>
      <w:r w:rsidRPr="008D2F43">
        <w:t>Figura 4: Valores R0/X1 según norma IEC</w:t>
      </w:r>
      <w:bookmarkEnd w:id="215"/>
      <w:bookmarkEnd w:id="216"/>
    </w:p>
    <w:p w14:paraId="1E74AF5A" w14:textId="77777777" w:rsidR="002B46B0" w:rsidRPr="00A04998" w:rsidRDefault="002B46B0" w:rsidP="00B22C96">
      <w:pPr>
        <w:spacing w:after="0" w:line="240" w:lineRule="atLeast"/>
        <w:rPr>
          <w:rFonts w:ascii="Arial" w:hAnsi="Arial" w:cs="Arial"/>
          <w:sz w:val="24"/>
          <w:szCs w:val="24"/>
        </w:rPr>
      </w:pPr>
    </w:p>
    <w:p w14:paraId="1C46A76C" w14:textId="5492CAA3" w:rsidR="00B22C96" w:rsidRPr="00A04998" w:rsidRDefault="00B22C96" w:rsidP="00B22C96">
      <w:pPr>
        <w:spacing w:after="0" w:line="240" w:lineRule="atLeast"/>
        <w:rPr>
          <w:rFonts w:ascii="Arial" w:hAnsi="Arial" w:cs="Arial"/>
          <w:sz w:val="24"/>
          <w:szCs w:val="24"/>
        </w:rPr>
      </w:pPr>
      <w:r w:rsidRPr="00A04998">
        <w:rPr>
          <w:rFonts w:ascii="Arial" w:hAnsi="Arial" w:cs="Arial"/>
          <w:sz w:val="24"/>
          <w:szCs w:val="24"/>
        </w:rPr>
        <w:t>La tensión nominal del pararrayos se selecciona con el valor más cercano normalizado al calculado. En la tabla siguiente se presentan los resultados:</w:t>
      </w:r>
    </w:p>
    <w:p w14:paraId="5D919654" w14:textId="77777777" w:rsidR="00B22C96" w:rsidRPr="00A04998" w:rsidRDefault="00B22C96" w:rsidP="00B22C96">
      <w:pPr>
        <w:spacing w:after="0" w:line="240" w:lineRule="atLeast"/>
        <w:rPr>
          <w:rFonts w:ascii="Arial" w:hAnsi="Arial" w:cs="Arial"/>
          <w:sz w:val="24"/>
          <w:szCs w:val="24"/>
        </w:rPr>
      </w:pPr>
    </w:p>
    <w:tbl>
      <w:tblPr>
        <w:tblW w:w="8217" w:type="dxa"/>
        <w:jc w:val="center"/>
        <w:tblCellMar>
          <w:left w:w="70" w:type="dxa"/>
          <w:right w:w="70" w:type="dxa"/>
        </w:tblCellMar>
        <w:tblLook w:val="0000" w:firstRow="0" w:lastRow="0" w:firstColumn="0" w:lastColumn="0" w:noHBand="0" w:noVBand="0"/>
      </w:tblPr>
      <w:tblGrid>
        <w:gridCol w:w="1271"/>
        <w:gridCol w:w="1134"/>
        <w:gridCol w:w="851"/>
        <w:gridCol w:w="2268"/>
        <w:gridCol w:w="2693"/>
      </w:tblGrid>
      <w:tr w:rsidR="00B22C96" w:rsidRPr="00283DF3" w14:paraId="56B32CEE" w14:textId="77777777" w:rsidTr="00A4657A">
        <w:trPr>
          <w:trHeight w:val="571"/>
          <w:jc w:val="center"/>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0F8EC" w14:textId="77777777" w:rsidR="00B22C96" w:rsidRPr="00283DF3" w:rsidRDefault="00B22C96" w:rsidP="00D31B2F">
            <w:pPr>
              <w:spacing w:after="0" w:line="240" w:lineRule="atLeast"/>
              <w:jc w:val="center"/>
              <w:rPr>
                <w:rFonts w:ascii="Arial" w:hAnsi="Arial" w:cs="Arial"/>
                <w:b/>
                <w:sz w:val="20"/>
                <w:szCs w:val="20"/>
              </w:rPr>
            </w:pPr>
            <w:r w:rsidRPr="00283DF3">
              <w:rPr>
                <w:rFonts w:ascii="Arial" w:hAnsi="Arial" w:cs="Arial"/>
                <w:b/>
                <w:sz w:val="20"/>
                <w:szCs w:val="20"/>
              </w:rPr>
              <w:lastRenderedPageBreak/>
              <w:t>Barra</w:t>
            </w:r>
          </w:p>
        </w:tc>
        <w:tc>
          <w:tcPr>
            <w:tcW w:w="1134" w:type="dxa"/>
            <w:tcBorders>
              <w:top w:val="single" w:sz="4" w:space="0" w:color="auto"/>
              <w:left w:val="nil"/>
              <w:bottom w:val="single" w:sz="4" w:space="0" w:color="auto"/>
              <w:right w:val="single" w:sz="4" w:space="0" w:color="auto"/>
            </w:tcBorders>
            <w:shd w:val="clear" w:color="auto" w:fill="auto"/>
            <w:vAlign w:val="center"/>
          </w:tcPr>
          <w:p w14:paraId="189A3880" w14:textId="77777777" w:rsidR="00B22C96" w:rsidRPr="00283DF3" w:rsidRDefault="00B22C96" w:rsidP="00D31B2F">
            <w:pPr>
              <w:spacing w:after="0" w:line="240" w:lineRule="atLeast"/>
              <w:jc w:val="center"/>
              <w:rPr>
                <w:rFonts w:ascii="Arial" w:hAnsi="Arial" w:cs="Arial"/>
                <w:b/>
                <w:sz w:val="20"/>
                <w:szCs w:val="20"/>
              </w:rPr>
            </w:pPr>
            <w:r w:rsidRPr="00283DF3">
              <w:rPr>
                <w:rFonts w:ascii="Arial" w:hAnsi="Arial" w:cs="Arial"/>
                <w:b/>
                <w:sz w:val="20"/>
                <w:szCs w:val="20"/>
              </w:rPr>
              <w:t>Nivel kV</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F7633E7" w14:textId="77777777" w:rsidR="00B22C96" w:rsidRPr="00283DF3" w:rsidRDefault="00B22C96" w:rsidP="00D31B2F">
            <w:pPr>
              <w:spacing w:after="0" w:line="240" w:lineRule="atLeast"/>
              <w:jc w:val="center"/>
              <w:rPr>
                <w:rFonts w:ascii="Arial" w:hAnsi="Arial" w:cs="Arial"/>
                <w:b/>
                <w:sz w:val="20"/>
                <w:szCs w:val="20"/>
              </w:rPr>
            </w:pPr>
            <w:proofErr w:type="spellStart"/>
            <w:r w:rsidRPr="00283DF3">
              <w:rPr>
                <w:rFonts w:ascii="Arial" w:hAnsi="Arial" w:cs="Arial"/>
                <w:b/>
                <w:sz w:val="20"/>
                <w:szCs w:val="20"/>
              </w:rPr>
              <w:t>Cpt</w:t>
            </w:r>
            <w:proofErr w:type="spellEnd"/>
          </w:p>
        </w:tc>
        <w:tc>
          <w:tcPr>
            <w:tcW w:w="2268" w:type="dxa"/>
            <w:tcBorders>
              <w:top w:val="single" w:sz="4" w:space="0" w:color="auto"/>
              <w:left w:val="nil"/>
              <w:bottom w:val="single" w:sz="4" w:space="0" w:color="auto"/>
              <w:right w:val="single" w:sz="4" w:space="0" w:color="auto"/>
            </w:tcBorders>
            <w:shd w:val="clear" w:color="auto" w:fill="auto"/>
            <w:vAlign w:val="center"/>
          </w:tcPr>
          <w:p w14:paraId="24B227F8" w14:textId="77777777" w:rsidR="00B22C96" w:rsidRPr="00283DF3" w:rsidRDefault="00B22C96" w:rsidP="00D31B2F">
            <w:pPr>
              <w:spacing w:after="0" w:line="240" w:lineRule="atLeast"/>
              <w:jc w:val="center"/>
              <w:rPr>
                <w:rFonts w:ascii="Arial" w:hAnsi="Arial" w:cs="Arial"/>
                <w:b/>
                <w:sz w:val="20"/>
                <w:szCs w:val="20"/>
              </w:rPr>
            </w:pPr>
            <w:proofErr w:type="spellStart"/>
            <w:r w:rsidRPr="00283DF3">
              <w:rPr>
                <w:rFonts w:ascii="Arial" w:hAnsi="Arial" w:cs="Arial"/>
                <w:b/>
                <w:sz w:val="20"/>
                <w:szCs w:val="20"/>
              </w:rPr>
              <w:t>Unp</w:t>
            </w:r>
            <w:proofErr w:type="spellEnd"/>
            <w:r w:rsidRPr="00283DF3">
              <w:rPr>
                <w:rFonts w:ascii="Arial" w:hAnsi="Arial" w:cs="Arial"/>
                <w:b/>
                <w:sz w:val="20"/>
                <w:szCs w:val="20"/>
              </w:rPr>
              <w:t xml:space="preserve"> calculada (kV)</w:t>
            </w:r>
          </w:p>
        </w:tc>
        <w:tc>
          <w:tcPr>
            <w:tcW w:w="2693" w:type="dxa"/>
            <w:tcBorders>
              <w:top w:val="single" w:sz="4" w:space="0" w:color="auto"/>
              <w:left w:val="nil"/>
              <w:bottom w:val="single" w:sz="4" w:space="0" w:color="auto"/>
              <w:right w:val="single" w:sz="4" w:space="0" w:color="auto"/>
            </w:tcBorders>
            <w:shd w:val="clear" w:color="auto" w:fill="auto"/>
            <w:vAlign w:val="center"/>
          </w:tcPr>
          <w:p w14:paraId="61B42318" w14:textId="77777777" w:rsidR="00B22C96" w:rsidRPr="00283DF3" w:rsidRDefault="00B22C96" w:rsidP="00D31B2F">
            <w:pPr>
              <w:spacing w:after="0" w:line="240" w:lineRule="atLeast"/>
              <w:jc w:val="center"/>
              <w:rPr>
                <w:rFonts w:ascii="Arial" w:hAnsi="Arial" w:cs="Arial"/>
                <w:b/>
                <w:sz w:val="20"/>
                <w:szCs w:val="20"/>
              </w:rPr>
            </w:pPr>
            <w:proofErr w:type="spellStart"/>
            <w:r w:rsidRPr="00283DF3">
              <w:rPr>
                <w:rFonts w:ascii="Arial" w:hAnsi="Arial" w:cs="Arial"/>
                <w:b/>
                <w:sz w:val="20"/>
                <w:szCs w:val="20"/>
              </w:rPr>
              <w:t>Unp</w:t>
            </w:r>
            <w:proofErr w:type="spellEnd"/>
            <w:r w:rsidRPr="00283DF3">
              <w:rPr>
                <w:rFonts w:ascii="Arial" w:hAnsi="Arial" w:cs="Arial"/>
                <w:b/>
                <w:sz w:val="20"/>
                <w:szCs w:val="20"/>
              </w:rPr>
              <w:t xml:space="preserve"> normalizado (kV)</w:t>
            </w:r>
          </w:p>
        </w:tc>
      </w:tr>
      <w:tr w:rsidR="00B22C96" w:rsidRPr="00283DF3" w14:paraId="63070E29" w14:textId="77777777" w:rsidTr="00283DF3">
        <w:trPr>
          <w:trHeight w:val="407"/>
          <w:jc w:val="center"/>
        </w:trPr>
        <w:tc>
          <w:tcPr>
            <w:tcW w:w="1271" w:type="dxa"/>
            <w:tcBorders>
              <w:top w:val="nil"/>
              <w:left w:val="single" w:sz="4" w:space="0" w:color="auto"/>
              <w:bottom w:val="single" w:sz="4" w:space="0" w:color="auto"/>
              <w:right w:val="single" w:sz="4" w:space="0" w:color="auto"/>
            </w:tcBorders>
            <w:shd w:val="clear" w:color="auto" w:fill="auto"/>
            <w:noWrap/>
            <w:vAlign w:val="center"/>
          </w:tcPr>
          <w:p w14:paraId="32CF7ECD" w14:textId="77777777" w:rsidR="00B22C96" w:rsidRPr="00283DF3" w:rsidRDefault="00B22C96" w:rsidP="007F53B1">
            <w:pPr>
              <w:spacing w:after="0" w:line="240" w:lineRule="atLeast"/>
              <w:jc w:val="center"/>
              <w:rPr>
                <w:rFonts w:ascii="Arial" w:hAnsi="Arial" w:cs="Arial"/>
                <w:sz w:val="20"/>
                <w:szCs w:val="20"/>
              </w:rPr>
            </w:pPr>
            <w:r w:rsidRPr="00283DF3">
              <w:rPr>
                <w:rFonts w:ascii="Arial" w:hAnsi="Arial" w:cs="Arial"/>
                <w:sz w:val="20"/>
                <w:szCs w:val="20"/>
              </w:rPr>
              <w:t>69 kV</w:t>
            </w:r>
          </w:p>
        </w:tc>
        <w:tc>
          <w:tcPr>
            <w:tcW w:w="1134" w:type="dxa"/>
            <w:tcBorders>
              <w:top w:val="nil"/>
              <w:left w:val="nil"/>
              <w:bottom w:val="single" w:sz="4" w:space="0" w:color="auto"/>
              <w:right w:val="single" w:sz="4" w:space="0" w:color="auto"/>
            </w:tcBorders>
            <w:shd w:val="clear" w:color="auto" w:fill="auto"/>
            <w:noWrap/>
            <w:vAlign w:val="center"/>
          </w:tcPr>
          <w:p w14:paraId="5D405E3B" w14:textId="77777777" w:rsidR="00B22C96" w:rsidRPr="00283DF3" w:rsidRDefault="00B22C96" w:rsidP="007F53B1">
            <w:pPr>
              <w:spacing w:after="0" w:line="240" w:lineRule="atLeast"/>
              <w:jc w:val="center"/>
              <w:rPr>
                <w:rFonts w:ascii="Arial" w:hAnsi="Arial" w:cs="Arial"/>
                <w:sz w:val="20"/>
                <w:szCs w:val="20"/>
              </w:rPr>
            </w:pPr>
            <w:r w:rsidRPr="00283DF3">
              <w:rPr>
                <w:rFonts w:ascii="Arial" w:hAnsi="Arial" w:cs="Arial"/>
                <w:sz w:val="20"/>
                <w:szCs w:val="20"/>
              </w:rPr>
              <w:t>69</w:t>
            </w:r>
          </w:p>
        </w:tc>
        <w:tc>
          <w:tcPr>
            <w:tcW w:w="851" w:type="dxa"/>
            <w:tcBorders>
              <w:top w:val="nil"/>
              <w:left w:val="nil"/>
              <w:bottom w:val="single" w:sz="4" w:space="0" w:color="auto"/>
              <w:right w:val="single" w:sz="4" w:space="0" w:color="auto"/>
            </w:tcBorders>
            <w:shd w:val="clear" w:color="auto" w:fill="auto"/>
            <w:noWrap/>
            <w:vAlign w:val="center"/>
          </w:tcPr>
          <w:p w14:paraId="096BDC85" w14:textId="77777777" w:rsidR="00B22C96" w:rsidRPr="00283DF3" w:rsidRDefault="00B22C96" w:rsidP="007F53B1">
            <w:pPr>
              <w:spacing w:after="0" w:line="240" w:lineRule="atLeast"/>
              <w:jc w:val="center"/>
              <w:rPr>
                <w:rFonts w:ascii="Arial" w:hAnsi="Arial" w:cs="Arial"/>
                <w:sz w:val="20"/>
                <w:szCs w:val="20"/>
              </w:rPr>
            </w:pPr>
            <w:r w:rsidRPr="00283DF3">
              <w:rPr>
                <w:rFonts w:ascii="Arial" w:hAnsi="Arial" w:cs="Arial"/>
                <w:sz w:val="20"/>
                <w:szCs w:val="20"/>
              </w:rPr>
              <w:t>1.21</w:t>
            </w:r>
          </w:p>
        </w:tc>
        <w:tc>
          <w:tcPr>
            <w:tcW w:w="2268" w:type="dxa"/>
            <w:tcBorders>
              <w:top w:val="nil"/>
              <w:left w:val="nil"/>
              <w:bottom w:val="single" w:sz="4" w:space="0" w:color="auto"/>
              <w:right w:val="single" w:sz="4" w:space="0" w:color="auto"/>
            </w:tcBorders>
            <w:shd w:val="clear" w:color="auto" w:fill="auto"/>
            <w:noWrap/>
            <w:vAlign w:val="center"/>
          </w:tcPr>
          <w:p w14:paraId="09F7A10D" w14:textId="77777777" w:rsidR="00B22C96" w:rsidRPr="00283DF3" w:rsidRDefault="00B22C96" w:rsidP="007F53B1">
            <w:pPr>
              <w:spacing w:after="0" w:line="240" w:lineRule="atLeast"/>
              <w:jc w:val="center"/>
              <w:rPr>
                <w:rFonts w:ascii="Arial" w:hAnsi="Arial" w:cs="Arial"/>
                <w:sz w:val="20"/>
                <w:szCs w:val="20"/>
              </w:rPr>
            </w:pPr>
            <w:r w:rsidRPr="00283DF3">
              <w:rPr>
                <w:rFonts w:ascii="Arial" w:hAnsi="Arial" w:cs="Arial"/>
                <w:sz w:val="20"/>
                <w:szCs w:val="20"/>
              </w:rPr>
              <w:t>53.18</w:t>
            </w:r>
          </w:p>
        </w:tc>
        <w:tc>
          <w:tcPr>
            <w:tcW w:w="2693" w:type="dxa"/>
            <w:tcBorders>
              <w:top w:val="nil"/>
              <w:left w:val="nil"/>
              <w:bottom w:val="single" w:sz="4" w:space="0" w:color="auto"/>
              <w:right w:val="single" w:sz="4" w:space="0" w:color="auto"/>
            </w:tcBorders>
            <w:shd w:val="clear" w:color="auto" w:fill="auto"/>
            <w:noWrap/>
            <w:vAlign w:val="center"/>
          </w:tcPr>
          <w:p w14:paraId="7BEA352E" w14:textId="77777777" w:rsidR="00B22C96" w:rsidRPr="00283DF3" w:rsidRDefault="00B22C96" w:rsidP="007F53B1">
            <w:pPr>
              <w:spacing w:after="0" w:line="240" w:lineRule="atLeast"/>
              <w:jc w:val="center"/>
              <w:rPr>
                <w:rFonts w:ascii="Arial" w:hAnsi="Arial" w:cs="Arial"/>
                <w:sz w:val="20"/>
                <w:szCs w:val="20"/>
              </w:rPr>
            </w:pPr>
            <w:r w:rsidRPr="00283DF3">
              <w:rPr>
                <w:rFonts w:ascii="Arial" w:hAnsi="Arial" w:cs="Arial"/>
                <w:sz w:val="20"/>
                <w:szCs w:val="20"/>
              </w:rPr>
              <w:t>60</w:t>
            </w:r>
          </w:p>
        </w:tc>
      </w:tr>
    </w:tbl>
    <w:p w14:paraId="5FC9C2C4" w14:textId="256D3F72" w:rsidR="00D31B2F" w:rsidRDefault="00D31B2F" w:rsidP="00D31B2F">
      <w:pPr>
        <w:spacing w:after="0" w:line="240" w:lineRule="atLeast"/>
        <w:jc w:val="center"/>
        <w:rPr>
          <w:rFonts w:ascii="Arial" w:hAnsi="Arial" w:cs="Arial"/>
          <w:sz w:val="20"/>
          <w:szCs w:val="20"/>
        </w:rPr>
      </w:pPr>
    </w:p>
    <w:p w14:paraId="20F9DF4A" w14:textId="5A41B297" w:rsidR="00B22C96" w:rsidRPr="008D2F43" w:rsidRDefault="002B46B0" w:rsidP="008D2F43">
      <w:pPr>
        <w:pStyle w:val="TtuloTDC"/>
        <w:spacing w:before="0"/>
      </w:pPr>
      <w:bookmarkStart w:id="217" w:name="_Toc66788184"/>
      <w:bookmarkStart w:id="218" w:name="_Toc66788279"/>
      <w:bookmarkStart w:id="219" w:name="_Toc66788324"/>
      <w:r w:rsidRPr="008D2F43">
        <w:t>Tabla 5: Tensión nominal calculada para pararrayos</w:t>
      </w:r>
      <w:bookmarkEnd w:id="217"/>
      <w:bookmarkEnd w:id="218"/>
      <w:bookmarkEnd w:id="219"/>
    </w:p>
    <w:p w14:paraId="3B3D40B2" w14:textId="59D96CC0" w:rsidR="00B22C96" w:rsidRPr="00A04998" w:rsidRDefault="00B22C96" w:rsidP="00F07F77">
      <w:pPr>
        <w:pStyle w:val="Ttulo3"/>
        <w:numPr>
          <w:ilvl w:val="2"/>
          <w:numId w:val="24"/>
        </w:numPr>
        <w:rPr>
          <w:rFonts w:cs="Arial"/>
          <w:szCs w:val="24"/>
        </w:rPr>
      </w:pPr>
      <w:bookmarkStart w:id="220" w:name="_Toc66787308"/>
      <w:bookmarkStart w:id="221" w:name="_Toc66787554"/>
      <w:r w:rsidRPr="00A04998">
        <w:rPr>
          <w:rFonts w:cs="Arial"/>
          <w:szCs w:val="24"/>
        </w:rPr>
        <w:t>Determinación de la máxima corriente de descarga (Id) del pararrayos.</w:t>
      </w:r>
      <w:bookmarkEnd w:id="220"/>
      <w:bookmarkEnd w:id="221"/>
    </w:p>
    <w:p w14:paraId="37E7C1B5" w14:textId="77777777" w:rsidR="00B22C96" w:rsidRPr="00A04998" w:rsidRDefault="00B22C96" w:rsidP="00B22C96">
      <w:pPr>
        <w:spacing w:after="0" w:line="240" w:lineRule="atLeast"/>
        <w:rPr>
          <w:rFonts w:ascii="Arial" w:hAnsi="Arial" w:cs="Arial"/>
          <w:sz w:val="24"/>
          <w:szCs w:val="24"/>
        </w:rPr>
      </w:pPr>
    </w:p>
    <w:p w14:paraId="50FF1CD0" w14:textId="77777777" w:rsidR="00B22C96" w:rsidRPr="00A04998" w:rsidRDefault="00B22C96" w:rsidP="00B22C96">
      <w:pPr>
        <w:spacing w:after="0" w:line="240" w:lineRule="atLeast"/>
        <w:rPr>
          <w:rFonts w:ascii="Arial" w:hAnsi="Arial" w:cs="Arial"/>
          <w:sz w:val="24"/>
          <w:szCs w:val="24"/>
        </w:rPr>
      </w:pPr>
      <w:r w:rsidRPr="00A04998">
        <w:rPr>
          <w:rFonts w:ascii="Arial" w:hAnsi="Arial" w:cs="Arial"/>
          <w:sz w:val="24"/>
          <w:szCs w:val="24"/>
        </w:rPr>
        <w:t>Para el caso de una subestación a la que llegan las líneas, la corriente de descarga Id viene dada por:</w:t>
      </w:r>
    </w:p>
    <w:p w14:paraId="5607D724" w14:textId="77777777" w:rsidR="00B22C96" w:rsidRPr="00A04998" w:rsidRDefault="00B22C96" w:rsidP="00D31B2F">
      <w:pPr>
        <w:spacing w:after="0" w:line="240" w:lineRule="atLeast"/>
        <w:jc w:val="center"/>
        <w:rPr>
          <w:rFonts w:ascii="Arial" w:hAnsi="Arial" w:cs="Arial"/>
          <w:sz w:val="24"/>
          <w:szCs w:val="24"/>
        </w:rPr>
      </w:pPr>
      <w:r w:rsidRPr="00A04998">
        <w:rPr>
          <w:rFonts w:ascii="Arial" w:hAnsi="Arial" w:cs="Arial"/>
          <w:sz w:val="24"/>
          <w:szCs w:val="24"/>
        </w:rPr>
        <w:object w:dxaOrig="1719" w:dyaOrig="620" w14:anchorId="65000785">
          <v:shape id="_x0000_i1030" type="#_x0000_t75" style="width:81.75pt;height:30pt" o:ole="">
            <v:imagedata r:id="rId24" o:title=""/>
          </v:shape>
          <o:OLEObject Type="Embed" ProgID="Equation.3" ShapeID="_x0000_i1030" DrawAspect="Content" ObjectID="_1718082545" r:id="rId25"/>
        </w:object>
      </w:r>
    </w:p>
    <w:p w14:paraId="05D56D67" w14:textId="77777777" w:rsidR="00B22C96" w:rsidRPr="00A04998" w:rsidRDefault="00B22C96" w:rsidP="00B22C96">
      <w:pPr>
        <w:spacing w:after="0" w:line="240" w:lineRule="atLeast"/>
        <w:rPr>
          <w:rFonts w:ascii="Arial" w:hAnsi="Arial" w:cs="Arial"/>
          <w:sz w:val="24"/>
          <w:szCs w:val="24"/>
        </w:rPr>
      </w:pPr>
      <w:r w:rsidRPr="00A04998">
        <w:rPr>
          <w:rFonts w:ascii="Arial" w:hAnsi="Arial" w:cs="Arial"/>
          <w:sz w:val="24"/>
          <w:szCs w:val="24"/>
        </w:rPr>
        <w:t>Donde:</w:t>
      </w:r>
    </w:p>
    <w:p w14:paraId="67D2BC6B" w14:textId="77777777" w:rsidR="00B22C96" w:rsidRPr="00A04998" w:rsidRDefault="00B22C96" w:rsidP="00B22C96">
      <w:pPr>
        <w:spacing w:after="0" w:line="240" w:lineRule="atLeast"/>
        <w:rPr>
          <w:rFonts w:ascii="Arial" w:hAnsi="Arial" w:cs="Arial"/>
          <w:sz w:val="24"/>
          <w:szCs w:val="24"/>
        </w:rPr>
      </w:pPr>
    </w:p>
    <w:p w14:paraId="1A9330F6" w14:textId="77777777" w:rsidR="00B22C96" w:rsidRPr="00A04998" w:rsidRDefault="00B22C96" w:rsidP="00B22C96">
      <w:pPr>
        <w:spacing w:after="0" w:line="240" w:lineRule="atLeast"/>
        <w:rPr>
          <w:rFonts w:ascii="Arial" w:hAnsi="Arial" w:cs="Arial"/>
          <w:sz w:val="24"/>
          <w:szCs w:val="24"/>
        </w:rPr>
      </w:pPr>
      <w:r w:rsidRPr="00A04998">
        <w:rPr>
          <w:rFonts w:ascii="Arial" w:hAnsi="Arial" w:cs="Arial"/>
          <w:sz w:val="24"/>
          <w:szCs w:val="24"/>
        </w:rPr>
        <w:t>NBI = BIL seleccionado.</w:t>
      </w:r>
    </w:p>
    <w:p w14:paraId="1BCA09E9" w14:textId="77777777" w:rsidR="00B22C96" w:rsidRPr="00A04998" w:rsidRDefault="00B22C96" w:rsidP="00B22C96">
      <w:pPr>
        <w:spacing w:after="0" w:line="240" w:lineRule="atLeast"/>
        <w:rPr>
          <w:rFonts w:ascii="Arial" w:hAnsi="Arial" w:cs="Arial"/>
          <w:sz w:val="24"/>
          <w:szCs w:val="24"/>
        </w:rPr>
      </w:pPr>
      <w:r w:rsidRPr="00A04998">
        <w:rPr>
          <w:rFonts w:ascii="Arial" w:hAnsi="Arial" w:cs="Arial"/>
          <w:sz w:val="24"/>
          <w:szCs w:val="24"/>
        </w:rPr>
        <w:t>Vr = Voltaje residual. El caso más desfavorable es cuando vale 0.</w:t>
      </w:r>
    </w:p>
    <w:p w14:paraId="30EB007E" w14:textId="77777777" w:rsidR="00B22C96" w:rsidRPr="00A04998" w:rsidRDefault="00B22C96" w:rsidP="00B22C96">
      <w:pPr>
        <w:spacing w:after="0" w:line="240" w:lineRule="atLeast"/>
        <w:rPr>
          <w:rFonts w:ascii="Arial" w:hAnsi="Arial" w:cs="Arial"/>
          <w:sz w:val="24"/>
          <w:szCs w:val="24"/>
        </w:rPr>
      </w:pPr>
      <w:proofErr w:type="spellStart"/>
      <w:r w:rsidRPr="00A04998">
        <w:rPr>
          <w:rFonts w:ascii="Arial" w:hAnsi="Arial" w:cs="Arial"/>
          <w:sz w:val="24"/>
          <w:szCs w:val="24"/>
        </w:rPr>
        <w:t>Zo</w:t>
      </w:r>
      <w:proofErr w:type="spellEnd"/>
      <w:r w:rsidRPr="00A04998">
        <w:rPr>
          <w:rFonts w:ascii="Arial" w:hAnsi="Arial" w:cs="Arial"/>
          <w:sz w:val="24"/>
          <w:szCs w:val="24"/>
        </w:rPr>
        <w:t xml:space="preserve"> = Impedancia característica de las líneas 69 kV (Ohmios) = 300 x</w:t>
      </w:r>
      <w:r w:rsidRPr="00A04998">
        <w:rPr>
          <w:rFonts w:ascii="Arial" w:hAnsi="Arial" w:cs="Arial"/>
          <w:position w:val="-8"/>
          <w:sz w:val="24"/>
          <w:szCs w:val="24"/>
        </w:rPr>
        <w:object w:dxaOrig="700" w:dyaOrig="360" w14:anchorId="4D2D758C">
          <v:shape id="_x0000_i1031" type="#_x0000_t75" style="width:34.5pt;height:18.75pt" o:ole="">
            <v:imagedata r:id="rId26" o:title=""/>
          </v:shape>
          <o:OLEObject Type="Embed" ProgID="Equation.3" ShapeID="_x0000_i1031" DrawAspect="Content" ObjectID="_1718082546" r:id="rId27"/>
        </w:object>
      </w:r>
      <w:r w:rsidRPr="00A04998">
        <w:rPr>
          <w:rFonts w:ascii="Arial" w:hAnsi="Arial" w:cs="Arial"/>
          <w:sz w:val="24"/>
          <w:szCs w:val="24"/>
        </w:rPr>
        <w:t xml:space="preserve"> (valor generalizado aproximado de 300 Ohmios para diseños).</w:t>
      </w:r>
    </w:p>
    <w:p w14:paraId="7F9BB2B0" w14:textId="432F757B" w:rsidR="00B22C96" w:rsidRPr="00A04998" w:rsidRDefault="00B22C96" w:rsidP="002B46B0">
      <w:pPr>
        <w:spacing w:after="0" w:line="240" w:lineRule="atLeast"/>
        <w:rPr>
          <w:rFonts w:ascii="Arial" w:hAnsi="Arial" w:cs="Arial"/>
          <w:sz w:val="24"/>
          <w:szCs w:val="24"/>
        </w:rPr>
      </w:pPr>
      <w:r w:rsidRPr="00A04998">
        <w:rPr>
          <w:rFonts w:ascii="Arial" w:hAnsi="Arial" w:cs="Arial"/>
          <w:sz w:val="24"/>
          <w:szCs w:val="24"/>
        </w:rPr>
        <w:t>La corriente de descarga calculada se la normaliza y se selecciona por seguridad el valor mayor disponible en catálogos, de acuerdo a lo que se indica en la tabla</w:t>
      </w:r>
      <w:r w:rsidR="002B46B0" w:rsidRPr="00A04998">
        <w:rPr>
          <w:rFonts w:ascii="Arial" w:hAnsi="Arial" w:cs="Arial"/>
          <w:sz w:val="24"/>
          <w:szCs w:val="24"/>
        </w:rPr>
        <w:t xml:space="preserve"> 6. </w:t>
      </w:r>
    </w:p>
    <w:p w14:paraId="0EBABF43" w14:textId="77777777" w:rsidR="002B46B0" w:rsidRPr="00A04998" w:rsidRDefault="002B46B0" w:rsidP="002B46B0">
      <w:pPr>
        <w:spacing w:after="0" w:line="240" w:lineRule="atLeast"/>
        <w:rPr>
          <w:rFonts w:ascii="Arial" w:hAnsi="Arial" w:cs="Arial"/>
          <w:b/>
        </w:rPr>
      </w:pPr>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276"/>
        <w:gridCol w:w="1905"/>
        <w:gridCol w:w="1220"/>
        <w:gridCol w:w="1439"/>
        <w:gridCol w:w="1656"/>
      </w:tblGrid>
      <w:tr w:rsidR="00B22C96" w:rsidRPr="00A04998" w14:paraId="2345D6C2" w14:textId="77777777" w:rsidTr="00283DF3">
        <w:trPr>
          <w:trHeight w:val="499"/>
          <w:jc w:val="center"/>
        </w:trPr>
        <w:tc>
          <w:tcPr>
            <w:tcW w:w="1696" w:type="dxa"/>
            <w:vAlign w:val="center"/>
          </w:tcPr>
          <w:p w14:paraId="1322FCA8" w14:textId="77777777" w:rsidR="00B22C96" w:rsidRPr="00D31B2F" w:rsidRDefault="00B22C96" w:rsidP="008D2F43">
            <w:pPr>
              <w:spacing w:after="0"/>
              <w:jc w:val="center"/>
              <w:rPr>
                <w:rFonts w:ascii="Arial" w:hAnsi="Arial" w:cs="Arial"/>
                <w:b/>
                <w:sz w:val="20"/>
              </w:rPr>
            </w:pPr>
            <w:r w:rsidRPr="00D31B2F">
              <w:rPr>
                <w:rFonts w:ascii="Arial" w:hAnsi="Arial" w:cs="Arial"/>
                <w:b/>
                <w:sz w:val="20"/>
              </w:rPr>
              <w:t>Barra</w:t>
            </w:r>
          </w:p>
        </w:tc>
        <w:tc>
          <w:tcPr>
            <w:tcW w:w="1276" w:type="dxa"/>
            <w:vAlign w:val="center"/>
          </w:tcPr>
          <w:p w14:paraId="4043701B" w14:textId="77777777" w:rsidR="00B22C96" w:rsidRPr="00D31B2F" w:rsidRDefault="00B22C96" w:rsidP="008D2F43">
            <w:pPr>
              <w:spacing w:after="0"/>
              <w:jc w:val="center"/>
              <w:rPr>
                <w:rFonts w:ascii="Arial" w:hAnsi="Arial" w:cs="Arial"/>
                <w:b/>
                <w:sz w:val="20"/>
              </w:rPr>
            </w:pPr>
            <w:r w:rsidRPr="00D31B2F">
              <w:rPr>
                <w:rFonts w:ascii="Arial" w:hAnsi="Arial" w:cs="Arial"/>
                <w:b/>
                <w:sz w:val="20"/>
              </w:rPr>
              <w:t>Nivel</w:t>
            </w:r>
            <w:r w:rsidRPr="00D31B2F">
              <w:rPr>
                <w:rFonts w:ascii="Arial" w:hAnsi="Arial" w:cs="Arial"/>
                <w:b/>
                <w:sz w:val="20"/>
              </w:rPr>
              <w:br/>
              <w:t>kV</w:t>
            </w:r>
          </w:p>
        </w:tc>
        <w:tc>
          <w:tcPr>
            <w:tcW w:w="1905" w:type="dxa"/>
            <w:vAlign w:val="center"/>
          </w:tcPr>
          <w:p w14:paraId="763082B0" w14:textId="77777777" w:rsidR="00B22C96" w:rsidRPr="00D31B2F" w:rsidRDefault="00B22C96" w:rsidP="008D2F43">
            <w:pPr>
              <w:spacing w:after="0"/>
              <w:jc w:val="center"/>
              <w:rPr>
                <w:rFonts w:ascii="Arial" w:hAnsi="Arial" w:cs="Arial"/>
                <w:b/>
                <w:sz w:val="20"/>
              </w:rPr>
            </w:pPr>
            <w:r w:rsidRPr="00D31B2F">
              <w:rPr>
                <w:rFonts w:ascii="Arial" w:hAnsi="Arial" w:cs="Arial"/>
                <w:b/>
                <w:sz w:val="20"/>
              </w:rPr>
              <w:t>Nivel Normalizado kV</w:t>
            </w:r>
          </w:p>
        </w:tc>
        <w:tc>
          <w:tcPr>
            <w:tcW w:w="1220" w:type="dxa"/>
            <w:vAlign w:val="center"/>
          </w:tcPr>
          <w:p w14:paraId="3E1293B2" w14:textId="77777777" w:rsidR="00B22C96" w:rsidRPr="00D31B2F" w:rsidRDefault="00B22C96" w:rsidP="008D2F43">
            <w:pPr>
              <w:spacing w:after="0"/>
              <w:jc w:val="center"/>
              <w:rPr>
                <w:rFonts w:ascii="Arial" w:hAnsi="Arial" w:cs="Arial"/>
                <w:b/>
                <w:sz w:val="20"/>
              </w:rPr>
            </w:pPr>
            <w:r w:rsidRPr="00D31B2F">
              <w:rPr>
                <w:rFonts w:ascii="Arial" w:hAnsi="Arial" w:cs="Arial"/>
                <w:b/>
                <w:sz w:val="20"/>
              </w:rPr>
              <w:t>BIL</w:t>
            </w:r>
            <w:r w:rsidRPr="00D31B2F">
              <w:rPr>
                <w:rFonts w:ascii="Arial" w:hAnsi="Arial" w:cs="Arial"/>
                <w:b/>
                <w:sz w:val="20"/>
              </w:rPr>
              <w:br/>
              <w:t>kV cresta</w:t>
            </w:r>
          </w:p>
        </w:tc>
        <w:tc>
          <w:tcPr>
            <w:tcW w:w="1439" w:type="dxa"/>
            <w:vAlign w:val="center"/>
          </w:tcPr>
          <w:p w14:paraId="69B8F3F2" w14:textId="77777777" w:rsidR="00B22C96" w:rsidRPr="00D31B2F" w:rsidRDefault="00B22C96" w:rsidP="008D2F43">
            <w:pPr>
              <w:spacing w:after="0"/>
              <w:jc w:val="center"/>
              <w:rPr>
                <w:rFonts w:ascii="Arial" w:hAnsi="Arial" w:cs="Arial"/>
                <w:b/>
                <w:sz w:val="20"/>
              </w:rPr>
            </w:pPr>
            <w:r w:rsidRPr="00D31B2F">
              <w:rPr>
                <w:rFonts w:ascii="Arial" w:hAnsi="Arial" w:cs="Arial"/>
                <w:b/>
                <w:sz w:val="20"/>
              </w:rPr>
              <w:t>Id calculado</w:t>
            </w:r>
            <w:r w:rsidRPr="00D31B2F">
              <w:rPr>
                <w:rFonts w:ascii="Arial" w:hAnsi="Arial" w:cs="Arial"/>
                <w:b/>
                <w:sz w:val="20"/>
              </w:rPr>
              <w:br/>
            </w:r>
            <w:proofErr w:type="spellStart"/>
            <w:r w:rsidRPr="00D31B2F">
              <w:rPr>
                <w:rFonts w:ascii="Arial" w:hAnsi="Arial" w:cs="Arial"/>
                <w:b/>
                <w:sz w:val="20"/>
              </w:rPr>
              <w:t>kA</w:t>
            </w:r>
            <w:proofErr w:type="spellEnd"/>
          </w:p>
        </w:tc>
        <w:tc>
          <w:tcPr>
            <w:tcW w:w="1656" w:type="dxa"/>
            <w:vAlign w:val="center"/>
          </w:tcPr>
          <w:p w14:paraId="77737469" w14:textId="77777777" w:rsidR="00B22C96" w:rsidRPr="00D31B2F" w:rsidRDefault="00B22C96" w:rsidP="008D2F43">
            <w:pPr>
              <w:spacing w:after="0"/>
              <w:jc w:val="center"/>
              <w:rPr>
                <w:rFonts w:ascii="Arial" w:hAnsi="Arial" w:cs="Arial"/>
                <w:b/>
                <w:sz w:val="20"/>
              </w:rPr>
            </w:pPr>
            <w:r w:rsidRPr="00D31B2F">
              <w:rPr>
                <w:rFonts w:ascii="Arial" w:hAnsi="Arial" w:cs="Arial"/>
                <w:b/>
                <w:sz w:val="20"/>
              </w:rPr>
              <w:t>Id normalizado</w:t>
            </w:r>
            <w:r w:rsidRPr="00D31B2F">
              <w:rPr>
                <w:rFonts w:ascii="Arial" w:hAnsi="Arial" w:cs="Arial"/>
                <w:b/>
                <w:sz w:val="20"/>
              </w:rPr>
              <w:br/>
            </w:r>
            <w:proofErr w:type="spellStart"/>
            <w:r w:rsidRPr="00D31B2F">
              <w:rPr>
                <w:rFonts w:ascii="Arial" w:hAnsi="Arial" w:cs="Arial"/>
                <w:b/>
                <w:sz w:val="20"/>
              </w:rPr>
              <w:t>kA</w:t>
            </w:r>
            <w:proofErr w:type="spellEnd"/>
          </w:p>
        </w:tc>
      </w:tr>
      <w:tr w:rsidR="00B22C96" w:rsidRPr="00A04998" w14:paraId="2FA555B5" w14:textId="77777777" w:rsidTr="007F53B1">
        <w:trPr>
          <w:trHeight w:val="397"/>
          <w:jc w:val="center"/>
        </w:trPr>
        <w:tc>
          <w:tcPr>
            <w:tcW w:w="1696" w:type="dxa"/>
            <w:vAlign w:val="center"/>
          </w:tcPr>
          <w:p w14:paraId="494C98A2" w14:textId="77777777" w:rsidR="00B22C96" w:rsidRPr="00FD785C" w:rsidRDefault="00B22C96" w:rsidP="008D2F43">
            <w:pPr>
              <w:spacing w:after="0"/>
              <w:jc w:val="center"/>
              <w:rPr>
                <w:rFonts w:ascii="Arial" w:hAnsi="Arial" w:cs="Arial"/>
                <w:sz w:val="20"/>
                <w:szCs w:val="20"/>
              </w:rPr>
            </w:pPr>
            <w:r w:rsidRPr="00FD785C">
              <w:rPr>
                <w:rFonts w:ascii="Arial" w:hAnsi="Arial" w:cs="Arial"/>
                <w:sz w:val="20"/>
                <w:szCs w:val="20"/>
              </w:rPr>
              <w:t>69 KV</w:t>
            </w:r>
          </w:p>
        </w:tc>
        <w:tc>
          <w:tcPr>
            <w:tcW w:w="1276" w:type="dxa"/>
            <w:vAlign w:val="center"/>
          </w:tcPr>
          <w:p w14:paraId="1A88559F" w14:textId="77777777" w:rsidR="00B22C96" w:rsidRPr="00FD785C" w:rsidRDefault="00B22C96" w:rsidP="008D2F43">
            <w:pPr>
              <w:spacing w:after="0"/>
              <w:jc w:val="center"/>
              <w:rPr>
                <w:rFonts w:ascii="Arial" w:hAnsi="Arial" w:cs="Arial"/>
                <w:sz w:val="20"/>
                <w:szCs w:val="20"/>
              </w:rPr>
            </w:pPr>
            <w:r w:rsidRPr="00FD785C">
              <w:rPr>
                <w:rFonts w:ascii="Arial" w:hAnsi="Arial" w:cs="Arial"/>
                <w:sz w:val="20"/>
                <w:szCs w:val="20"/>
              </w:rPr>
              <w:t>69</w:t>
            </w:r>
          </w:p>
        </w:tc>
        <w:tc>
          <w:tcPr>
            <w:tcW w:w="1905" w:type="dxa"/>
            <w:vAlign w:val="center"/>
          </w:tcPr>
          <w:p w14:paraId="7B497546" w14:textId="77777777" w:rsidR="00B22C96" w:rsidRPr="00FD785C" w:rsidRDefault="00B22C96" w:rsidP="008D2F43">
            <w:pPr>
              <w:spacing w:after="0"/>
              <w:jc w:val="center"/>
              <w:rPr>
                <w:rFonts w:ascii="Arial" w:hAnsi="Arial" w:cs="Arial"/>
                <w:sz w:val="20"/>
                <w:szCs w:val="20"/>
              </w:rPr>
            </w:pPr>
            <w:r w:rsidRPr="00FD785C">
              <w:rPr>
                <w:rFonts w:ascii="Arial" w:hAnsi="Arial" w:cs="Arial"/>
                <w:sz w:val="20"/>
                <w:szCs w:val="20"/>
              </w:rPr>
              <w:t>60</w:t>
            </w:r>
          </w:p>
        </w:tc>
        <w:tc>
          <w:tcPr>
            <w:tcW w:w="1220" w:type="dxa"/>
            <w:vAlign w:val="center"/>
          </w:tcPr>
          <w:p w14:paraId="4C24E754" w14:textId="77777777" w:rsidR="00B22C96" w:rsidRPr="00FD785C" w:rsidRDefault="00B22C96" w:rsidP="008D2F43">
            <w:pPr>
              <w:spacing w:after="0"/>
              <w:jc w:val="center"/>
              <w:rPr>
                <w:rFonts w:ascii="Arial" w:hAnsi="Arial" w:cs="Arial"/>
                <w:sz w:val="20"/>
                <w:szCs w:val="20"/>
              </w:rPr>
            </w:pPr>
            <w:r w:rsidRPr="00FD785C">
              <w:rPr>
                <w:rFonts w:ascii="Arial" w:hAnsi="Arial" w:cs="Arial"/>
                <w:sz w:val="20"/>
                <w:szCs w:val="20"/>
              </w:rPr>
              <w:t>350</w:t>
            </w:r>
          </w:p>
        </w:tc>
        <w:tc>
          <w:tcPr>
            <w:tcW w:w="1439" w:type="dxa"/>
            <w:vAlign w:val="center"/>
          </w:tcPr>
          <w:p w14:paraId="3ECB66BF" w14:textId="77777777" w:rsidR="00B22C96" w:rsidRPr="00FD785C" w:rsidRDefault="00B22C96" w:rsidP="008D2F43">
            <w:pPr>
              <w:spacing w:after="0"/>
              <w:jc w:val="center"/>
              <w:rPr>
                <w:rFonts w:ascii="Arial" w:hAnsi="Arial" w:cs="Arial"/>
                <w:sz w:val="20"/>
                <w:szCs w:val="20"/>
              </w:rPr>
            </w:pPr>
            <w:r w:rsidRPr="00FD785C">
              <w:rPr>
                <w:rFonts w:ascii="Arial" w:hAnsi="Arial" w:cs="Arial"/>
                <w:sz w:val="20"/>
                <w:szCs w:val="20"/>
              </w:rPr>
              <w:t>2.16</w:t>
            </w:r>
          </w:p>
        </w:tc>
        <w:tc>
          <w:tcPr>
            <w:tcW w:w="1656" w:type="dxa"/>
            <w:vAlign w:val="center"/>
          </w:tcPr>
          <w:p w14:paraId="1C317013" w14:textId="77777777" w:rsidR="00B22C96" w:rsidRPr="00FD785C" w:rsidRDefault="00B22C96" w:rsidP="008D2F43">
            <w:pPr>
              <w:spacing w:after="0"/>
              <w:jc w:val="center"/>
              <w:rPr>
                <w:rFonts w:ascii="Arial" w:hAnsi="Arial" w:cs="Arial"/>
                <w:sz w:val="20"/>
                <w:szCs w:val="20"/>
              </w:rPr>
            </w:pPr>
            <w:r w:rsidRPr="00FD785C">
              <w:rPr>
                <w:rFonts w:ascii="Arial" w:hAnsi="Arial" w:cs="Arial"/>
                <w:sz w:val="20"/>
                <w:szCs w:val="20"/>
              </w:rPr>
              <w:t>40</w:t>
            </w:r>
          </w:p>
        </w:tc>
      </w:tr>
    </w:tbl>
    <w:p w14:paraId="7FAE5700" w14:textId="3610F1B1" w:rsidR="00B22C96" w:rsidRDefault="002B46B0" w:rsidP="008D2F43">
      <w:pPr>
        <w:pStyle w:val="TtuloTDC"/>
        <w:spacing w:before="0"/>
      </w:pPr>
      <w:bookmarkStart w:id="222" w:name="_Toc66788185"/>
      <w:bookmarkStart w:id="223" w:name="_Toc66788280"/>
      <w:bookmarkStart w:id="224" w:name="_Toc66788325"/>
      <w:r w:rsidRPr="008D2F43">
        <w:t>Tabla 6: Corriente de descarga determinada para pararrayos</w:t>
      </w:r>
      <w:bookmarkEnd w:id="222"/>
      <w:bookmarkEnd w:id="223"/>
      <w:bookmarkEnd w:id="224"/>
    </w:p>
    <w:p w14:paraId="42386FDF" w14:textId="77777777" w:rsidR="007F53B1" w:rsidRPr="007F53B1" w:rsidRDefault="007F53B1" w:rsidP="007F53B1"/>
    <w:p w14:paraId="5E4C992D" w14:textId="05B01702" w:rsidR="00B22C96" w:rsidRPr="00A04998" w:rsidRDefault="00B22C96" w:rsidP="00F07F77">
      <w:pPr>
        <w:pStyle w:val="Prrafodelista"/>
        <w:numPr>
          <w:ilvl w:val="2"/>
          <w:numId w:val="24"/>
        </w:numPr>
        <w:spacing w:line="240" w:lineRule="atLeast"/>
        <w:outlineLvl w:val="2"/>
        <w:rPr>
          <w:rFonts w:ascii="Arial" w:hAnsi="Arial" w:cs="Arial"/>
          <w:b/>
          <w:sz w:val="24"/>
          <w:szCs w:val="24"/>
          <w:lang w:val="es-EC"/>
        </w:rPr>
      </w:pPr>
      <w:bookmarkStart w:id="225" w:name="_Toc66787309"/>
      <w:bookmarkStart w:id="226" w:name="_Toc66787555"/>
      <w:r w:rsidRPr="00A04998">
        <w:rPr>
          <w:rFonts w:ascii="Arial" w:hAnsi="Arial" w:cs="Arial"/>
          <w:b/>
          <w:sz w:val="24"/>
          <w:szCs w:val="24"/>
          <w:lang w:val="es-EC"/>
        </w:rPr>
        <w:t>Determinación del margen de protección del pararrayos.</w:t>
      </w:r>
      <w:bookmarkEnd w:id="225"/>
      <w:bookmarkEnd w:id="226"/>
    </w:p>
    <w:p w14:paraId="3B9D4F0E" w14:textId="77777777" w:rsidR="00B22C96" w:rsidRPr="00A04998" w:rsidRDefault="00B22C96" w:rsidP="00B22C96">
      <w:pPr>
        <w:spacing w:after="0" w:line="240" w:lineRule="atLeast"/>
        <w:rPr>
          <w:rFonts w:ascii="Arial" w:hAnsi="Arial" w:cs="Arial"/>
          <w:sz w:val="24"/>
          <w:szCs w:val="24"/>
        </w:rPr>
      </w:pPr>
    </w:p>
    <w:p w14:paraId="1CEEA1A8" w14:textId="77777777" w:rsidR="00B22C96" w:rsidRPr="00A04998" w:rsidRDefault="00B22C96" w:rsidP="00B22C96">
      <w:pPr>
        <w:spacing w:after="0" w:line="240" w:lineRule="atLeast"/>
        <w:rPr>
          <w:rFonts w:ascii="Arial" w:hAnsi="Arial" w:cs="Arial"/>
          <w:sz w:val="24"/>
          <w:szCs w:val="24"/>
        </w:rPr>
      </w:pPr>
      <w:r w:rsidRPr="00A04998">
        <w:rPr>
          <w:rFonts w:ascii="Arial" w:hAnsi="Arial" w:cs="Arial"/>
          <w:sz w:val="24"/>
          <w:szCs w:val="24"/>
        </w:rPr>
        <w:t xml:space="preserve">Según norma ANSI </w:t>
      </w:r>
      <w:proofErr w:type="spellStart"/>
      <w:r w:rsidRPr="00A04998">
        <w:rPr>
          <w:rFonts w:ascii="Arial" w:hAnsi="Arial" w:cs="Arial"/>
          <w:sz w:val="24"/>
          <w:szCs w:val="24"/>
        </w:rPr>
        <w:t>Std</w:t>
      </w:r>
      <w:proofErr w:type="spellEnd"/>
      <w:r w:rsidRPr="00A04998">
        <w:rPr>
          <w:rFonts w:ascii="Arial" w:hAnsi="Arial" w:cs="Arial"/>
          <w:sz w:val="24"/>
          <w:szCs w:val="24"/>
        </w:rPr>
        <w:t>., para los pararrayos seleccionados se determinan la tensión de cebado por Impulso por rayo (TC</w:t>
      </w:r>
      <w:r w:rsidRPr="00A04998">
        <w:rPr>
          <w:rFonts w:ascii="Arial" w:hAnsi="Arial" w:cs="Arial"/>
          <w:sz w:val="24"/>
          <w:szCs w:val="24"/>
          <w:vertAlign w:val="subscript"/>
        </w:rPr>
        <w:t>IR</w:t>
      </w:r>
      <w:r w:rsidRPr="00A04998">
        <w:rPr>
          <w:rFonts w:ascii="Arial" w:hAnsi="Arial" w:cs="Arial"/>
          <w:sz w:val="24"/>
          <w:szCs w:val="24"/>
        </w:rPr>
        <w:t>) y la tensión de cebado por frente escarpado (TC</w:t>
      </w:r>
      <w:r w:rsidRPr="00A04998">
        <w:rPr>
          <w:rFonts w:ascii="Arial" w:hAnsi="Arial" w:cs="Arial"/>
          <w:sz w:val="24"/>
          <w:szCs w:val="24"/>
          <w:vertAlign w:val="subscript"/>
        </w:rPr>
        <w:t>FE</w:t>
      </w:r>
      <w:r w:rsidRPr="00A04998">
        <w:rPr>
          <w:rFonts w:ascii="Arial" w:hAnsi="Arial" w:cs="Arial"/>
          <w:sz w:val="24"/>
          <w:szCs w:val="24"/>
        </w:rPr>
        <w:t>).</w:t>
      </w:r>
    </w:p>
    <w:p w14:paraId="09BC6E25" w14:textId="77777777" w:rsidR="00B22C96" w:rsidRPr="00A04998" w:rsidRDefault="00B22C96" w:rsidP="00B22C96">
      <w:pPr>
        <w:spacing w:after="0" w:line="240" w:lineRule="atLeast"/>
        <w:rPr>
          <w:rFonts w:ascii="Arial" w:hAnsi="Arial" w:cs="Arial"/>
          <w:sz w:val="24"/>
          <w:szCs w:val="24"/>
        </w:rPr>
      </w:pPr>
    </w:p>
    <w:p w14:paraId="1CDA3931" w14:textId="77777777" w:rsidR="00B22C96" w:rsidRPr="00A04998" w:rsidRDefault="00B22C96" w:rsidP="00B22C96">
      <w:pPr>
        <w:spacing w:after="0" w:line="240" w:lineRule="atLeast"/>
        <w:rPr>
          <w:rFonts w:ascii="Arial" w:hAnsi="Arial" w:cs="Arial"/>
          <w:sz w:val="24"/>
          <w:szCs w:val="24"/>
        </w:rPr>
      </w:pPr>
      <w:r w:rsidRPr="00A04998">
        <w:rPr>
          <w:rFonts w:ascii="Arial" w:hAnsi="Arial" w:cs="Arial"/>
          <w:sz w:val="24"/>
          <w:szCs w:val="24"/>
        </w:rPr>
        <w:t>Los márgenes de protección de los pararrayos deben ser mínimo del 20%, y vienen dados por:</w:t>
      </w:r>
    </w:p>
    <w:p w14:paraId="363C2C27" w14:textId="3558804D" w:rsidR="00B22C96" w:rsidRPr="00A04998" w:rsidRDefault="00283DF3" w:rsidP="00D31B2F">
      <w:pPr>
        <w:spacing w:after="0" w:line="240" w:lineRule="atLeast"/>
        <w:jc w:val="center"/>
        <w:rPr>
          <w:rFonts w:ascii="Arial" w:hAnsi="Arial" w:cs="Arial"/>
          <w:sz w:val="24"/>
          <w:szCs w:val="24"/>
        </w:rPr>
      </w:pPr>
      <w:r w:rsidRPr="00A04998">
        <w:rPr>
          <w:rFonts w:ascii="Arial" w:hAnsi="Arial" w:cs="Arial"/>
          <w:sz w:val="24"/>
          <w:szCs w:val="24"/>
        </w:rPr>
        <w:object w:dxaOrig="6180" w:dyaOrig="700" w14:anchorId="64035BD7">
          <v:shape id="_x0000_i1032" type="#_x0000_t75" style="width:277.5pt;height:30.75pt" o:ole="">
            <v:imagedata r:id="rId28" o:title=""/>
          </v:shape>
          <o:OLEObject Type="Embed" ProgID="Equation.3" ShapeID="_x0000_i1032" DrawAspect="Content" ObjectID="_1718082547" r:id="rId29"/>
        </w:object>
      </w:r>
    </w:p>
    <w:p w14:paraId="0E79C355" w14:textId="77777777" w:rsidR="00B22C96" w:rsidRDefault="00B22C96" w:rsidP="00B22C96">
      <w:pPr>
        <w:spacing w:after="0" w:line="240" w:lineRule="atLeast"/>
        <w:rPr>
          <w:rFonts w:ascii="Arial" w:hAnsi="Arial" w:cs="Arial"/>
          <w:sz w:val="24"/>
          <w:szCs w:val="24"/>
        </w:rPr>
      </w:pPr>
      <w:r w:rsidRPr="00A04998">
        <w:rPr>
          <w:rFonts w:ascii="Arial" w:hAnsi="Arial" w:cs="Arial"/>
          <w:sz w:val="24"/>
          <w:szCs w:val="24"/>
        </w:rPr>
        <w:t>A continuación, se presentan los resultados:</w:t>
      </w:r>
    </w:p>
    <w:p w14:paraId="5B9F2BBD" w14:textId="77777777" w:rsidR="00D31B2F" w:rsidRPr="00A04998" w:rsidRDefault="00D31B2F" w:rsidP="00B22C96">
      <w:pPr>
        <w:spacing w:after="0" w:line="240" w:lineRule="atLeast"/>
        <w:rPr>
          <w:rFonts w:ascii="Arial" w:hAnsi="Arial" w:cs="Arial"/>
          <w:sz w:val="24"/>
          <w:szCs w:val="24"/>
        </w:rPr>
      </w:pPr>
    </w:p>
    <w:tbl>
      <w:tblPr>
        <w:tblW w:w="5000" w:type="pct"/>
        <w:jc w:val="center"/>
        <w:tblCellMar>
          <w:left w:w="70" w:type="dxa"/>
          <w:right w:w="70" w:type="dxa"/>
        </w:tblCellMar>
        <w:tblLook w:val="0000" w:firstRow="0" w:lastRow="0" w:firstColumn="0" w:lastColumn="0" w:noHBand="0" w:noVBand="0"/>
      </w:tblPr>
      <w:tblGrid>
        <w:gridCol w:w="1327"/>
        <w:gridCol w:w="943"/>
        <w:gridCol w:w="1067"/>
        <w:gridCol w:w="1983"/>
        <w:gridCol w:w="1922"/>
        <w:gridCol w:w="1035"/>
        <w:gridCol w:w="1182"/>
      </w:tblGrid>
      <w:tr w:rsidR="00B22C96" w:rsidRPr="00A04998" w14:paraId="778CB75F" w14:textId="77777777" w:rsidTr="00283DF3">
        <w:trPr>
          <w:trHeight w:val="777"/>
          <w:jc w:val="center"/>
        </w:trPr>
        <w:tc>
          <w:tcPr>
            <w:tcW w:w="7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6F8C67" w14:textId="77777777" w:rsidR="00B22C96" w:rsidRPr="00FD785C" w:rsidRDefault="00B22C96" w:rsidP="00D31B2F">
            <w:pPr>
              <w:spacing w:after="0" w:line="240" w:lineRule="auto"/>
              <w:jc w:val="center"/>
              <w:rPr>
                <w:rFonts w:ascii="Arial" w:hAnsi="Arial" w:cs="Arial"/>
                <w:b/>
                <w:sz w:val="20"/>
                <w:szCs w:val="20"/>
              </w:rPr>
            </w:pPr>
            <w:r w:rsidRPr="00FD785C">
              <w:rPr>
                <w:rFonts w:ascii="Arial" w:hAnsi="Arial" w:cs="Arial"/>
                <w:b/>
                <w:sz w:val="20"/>
                <w:szCs w:val="20"/>
              </w:rPr>
              <w:t>Barra</w:t>
            </w:r>
          </w:p>
        </w:tc>
        <w:tc>
          <w:tcPr>
            <w:tcW w:w="498" w:type="pct"/>
            <w:tcBorders>
              <w:top w:val="single" w:sz="4" w:space="0" w:color="auto"/>
              <w:left w:val="nil"/>
              <w:bottom w:val="single" w:sz="4" w:space="0" w:color="auto"/>
              <w:right w:val="single" w:sz="4" w:space="0" w:color="auto"/>
            </w:tcBorders>
            <w:vAlign w:val="center"/>
          </w:tcPr>
          <w:p w14:paraId="6A6A3909" w14:textId="77777777" w:rsidR="00B22C96" w:rsidRPr="00FD785C" w:rsidRDefault="00B22C96" w:rsidP="00D31B2F">
            <w:pPr>
              <w:spacing w:after="0" w:line="240" w:lineRule="auto"/>
              <w:jc w:val="center"/>
              <w:rPr>
                <w:rFonts w:ascii="Arial" w:hAnsi="Arial" w:cs="Arial"/>
                <w:b/>
                <w:sz w:val="20"/>
                <w:szCs w:val="20"/>
              </w:rPr>
            </w:pPr>
            <w:r w:rsidRPr="00FD785C">
              <w:rPr>
                <w:rFonts w:ascii="Arial" w:hAnsi="Arial" w:cs="Arial"/>
                <w:b/>
                <w:sz w:val="20"/>
                <w:szCs w:val="20"/>
              </w:rPr>
              <w:t>Nivel</w:t>
            </w:r>
            <w:r w:rsidRPr="00FD785C">
              <w:rPr>
                <w:rFonts w:ascii="Arial" w:hAnsi="Arial" w:cs="Arial"/>
                <w:b/>
                <w:sz w:val="20"/>
                <w:szCs w:val="20"/>
              </w:rPr>
              <w:br/>
              <w:t>kV</w:t>
            </w:r>
          </w:p>
        </w:tc>
        <w:tc>
          <w:tcPr>
            <w:tcW w:w="564" w:type="pct"/>
            <w:tcBorders>
              <w:top w:val="single" w:sz="4" w:space="0" w:color="auto"/>
              <w:left w:val="single" w:sz="4" w:space="0" w:color="auto"/>
              <w:bottom w:val="single" w:sz="4" w:space="0" w:color="auto"/>
              <w:right w:val="single" w:sz="4" w:space="0" w:color="auto"/>
            </w:tcBorders>
            <w:vAlign w:val="center"/>
          </w:tcPr>
          <w:p w14:paraId="081B0496" w14:textId="77777777" w:rsidR="00B22C96" w:rsidRPr="00FD785C" w:rsidRDefault="00B22C96" w:rsidP="00D31B2F">
            <w:pPr>
              <w:spacing w:after="0" w:line="240" w:lineRule="auto"/>
              <w:jc w:val="center"/>
              <w:rPr>
                <w:rFonts w:ascii="Arial" w:hAnsi="Arial" w:cs="Arial"/>
                <w:b/>
                <w:sz w:val="20"/>
                <w:szCs w:val="20"/>
              </w:rPr>
            </w:pPr>
            <w:r w:rsidRPr="00FD785C">
              <w:rPr>
                <w:rFonts w:ascii="Arial" w:hAnsi="Arial" w:cs="Arial"/>
                <w:b/>
                <w:sz w:val="20"/>
                <w:szCs w:val="20"/>
              </w:rPr>
              <w:t>BIL</w:t>
            </w:r>
            <w:r w:rsidRPr="00FD785C">
              <w:rPr>
                <w:rFonts w:ascii="Arial" w:hAnsi="Arial" w:cs="Arial"/>
                <w:b/>
                <w:sz w:val="20"/>
                <w:szCs w:val="20"/>
              </w:rPr>
              <w:br/>
              <w:t>kV cresta</w:t>
            </w:r>
          </w:p>
        </w:tc>
        <w:tc>
          <w:tcPr>
            <w:tcW w:w="1048" w:type="pct"/>
            <w:tcBorders>
              <w:top w:val="single" w:sz="4" w:space="0" w:color="auto"/>
              <w:left w:val="nil"/>
              <w:bottom w:val="single" w:sz="4" w:space="0" w:color="auto"/>
              <w:right w:val="single" w:sz="4" w:space="0" w:color="auto"/>
            </w:tcBorders>
            <w:shd w:val="clear" w:color="auto" w:fill="auto"/>
            <w:vAlign w:val="center"/>
          </w:tcPr>
          <w:p w14:paraId="0F8B9AB4" w14:textId="77777777" w:rsidR="00B22C96" w:rsidRPr="00FD785C" w:rsidRDefault="00B22C96" w:rsidP="00D31B2F">
            <w:pPr>
              <w:spacing w:after="0" w:line="240" w:lineRule="auto"/>
              <w:jc w:val="center"/>
              <w:rPr>
                <w:rFonts w:ascii="Arial" w:hAnsi="Arial" w:cs="Arial"/>
                <w:b/>
                <w:sz w:val="20"/>
                <w:szCs w:val="20"/>
              </w:rPr>
            </w:pPr>
            <w:r w:rsidRPr="00FD785C">
              <w:rPr>
                <w:rFonts w:ascii="Arial" w:hAnsi="Arial" w:cs="Arial"/>
                <w:b/>
                <w:sz w:val="20"/>
                <w:szCs w:val="20"/>
              </w:rPr>
              <w:t>TC</w:t>
            </w:r>
            <w:r w:rsidRPr="00FD785C">
              <w:rPr>
                <w:rFonts w:ascii="Arial" w:hAnsi="Arial" w:cs="Arial"/>
                <w:b/>
                <w:sz w:val="20"/>
                <w:szCs w:val="20"/>
                <w:vertAlign w:val="subscript"/>
              </w:rPr>
              <w:t>IR</w:t>
            </w:r>
            <w:r w:rsidRPr="00FD785C">
              <w:rPr>
                <w:rFonts w:ascii="Arial" w:hAnsi="Arial" w:cs="Arial"/>
                <w:b/>
                <w:sz w:val="20"/>
                <w:szCs w:val="20"/>
              </w:rPr>
              <w:t xml:space="preserve">(8/20 </w:t>
            </w:r>
            <w:proofErr w:type="spellStart"/>
            <w:r w:rsidRPr="00FD785C">
              <w:rPr>
                <w:rFonts w:ascii="Arial" w:hAnsi="Arial" w:cs="Arial"/>
                <w:b/>
                <w:sz w:val="20"/>
                <w:szCs w:val="20"/>
              </w:rPr>
              <w:t>us</w:t>
            </w:r>
            <w:proofErr w:type="spellEnd"/>
            <w:r w:rsidRPr="00FD785C">
              <w:rPr>
                <w:rFonts w:ascii="Arial" w:hAnsi="Arial" w:cs="Arial"/>
                <w:b/>
                <w:sz w:val="20"/>
                <w:szCs w:val="20"/>
              </w:rPr>
              <w:t>)*</w:t>
            </w:r>
            <w:r w:rsidRPr="00FD785C">
              <w:rPr>
                <w:rFonts w:ascii="Arial" w:hAnsi="Arial" w:cs="Arial"/>
                <w:b/>
                <w:sz w:val="20"/>
                <w:szCs w:val="20"/>
              </w:rPr>
              <w:br/>
              <w:t>kV</w:t>
            </w:r>
          </w:p>
        </w:tc>
        <w:tc>
          <w:tcPr>
            <w:tcW w:w="1016" w:type="pct"/>
            <w:tcBorders>
              <w:top w:val="single" w:sz="4" w:space="0" w:color="auto"/>
              <w:left w:val="nil"/>
              <w:bottom w:val="single" w:sz="4" w:space="0" w:color="auto"/>
              <w:right w:val="single" w:sz="4" w:space="0" w:color="auto"/>
            </w:tcBorders>
            <w:shd w:val="clear" w:color="auto" w:fill="auto"/>
            <w:vAlign w:val="center"/>
          </w:tcPr>
          <w:p w14:paraId="79BAA54F" w14:textId="77777777" w:rsidR="00B22C96" w:rsidRPr="00FD785C" w:rsidRDefault="00B22C96" w:rsidP="00D31B2F">
            <w:pPr>
              <w:spacing w:after="0" w:line="240" w:lineRule="auto"/>
              <w:jc w:val="center"/>
              <w:rPr>
                <w:rFonts w:ascii="Arial" w:hAnsi="Arial" w:cs="Arial"/>
                <w:b/>
                <w:sz w:val="20"/>
                <w:szCs w:val="20"/>
              </w:rPr>
            </w:pPr>
            <w:r w:rsidRPr="00FD785C">
              <w:rPr>
                <w:rFonts w:ascii="Arial" w:hAnsi="Arial" w:cs="Arial"/>
                <w:b/>
                <w:sz w:val="20"/>
                <w:szCs w:val="20"/>
              </w:rPr>
              <w:t>TC</w:t>
            </w:r>
            <w:r w:rsidRPr="00FD785C">
              <w:rPr>
                <w:rFonts w:ascii="Arial" w:hAnsi="Arial" w:cs="Arial"/>
                <w:b/>
                <w:sz w:val="20"/>
                <w:szCs w:val="20"/>
                <w:vertAlign w:val="subscript"/>
              </w:rPr>
              <w:t xml:space="preserve">FE </w:t>
            </w:r>
            <w:r w:rsidRPr="00FD785C">
              <w:rPr>
                <w:rFonts w:ascii="Arial" w:hAnsi="Arial" w:cs="Arial"/>
                <w:b/>
                <w:sz w:val="20"/>
                <w:szCs w:val="20"/>
              </w:rPr>
              <w:t xml:space="preserve">(1/20 </w:t>
            </w:r>
            <w:proofErr w:type="spellStart"/>
            <w:r w:rsidRPr="00FD785C">
              <w:rPr>
                <w:rFonts w:ascii="Arial" w:hAnsi="Arial" w:cs="Arial"/>
                <w:b/>
                <w:sz w:val="20"/>
                <w:szCs w:val="20"/>
              </w:rPr>
              <w:t>us</w:t>
            </w:r>
            <w:proofErr w:type="spellEnd"/>
            <w:r w:rsidRPr="00FD785C">
              <w:rPr>
                <w:rFonts w:ascii="Arial" w:hAnsi="Arial" w:cs="Arial"/>
                <w:b/>
                <w:sz w:val="20"/>
                <w:szCs w:val="20"/>
              </w:rPr>
              <w:t>)*</w:t>
            </w:r>
            <w:r w:rsidRPr="00FD785C">
              <w:rPr>
                <w:rFonts w:ascii="Arial" w:hAnsi="Arial" w:cs="Arial"/>
                <w:b/>
                <w:sz w:val="20"/>
                <w:szCs w:val="20"/>
              </w:rPr>
              <w:br/>
              <w:t>kV</w:t>
            </w:r>
          </w:p>
        </w:tc>
        <w:tc>
          <w:tcPr>
            <w:tcW w:w="547" w:type="pct"/>
            <w:tcBorders>
              <w:top w:val="single" w:sz="4" w:space="0" w:color="auto"/>
              <w:left w:val="nil"/>
              <w:bottom w:val="single" w:sz="4" w:space="0" w:color="auto"/>
              <w:right w:val="single" w:sz="4" w:space="0" w:color="auto"/>
            </w:tcBorders>
            <w:shd w:val="clear" w:color="auto" w:fill="auto"/>
            <w:vAlign w:val="center"/>
          </w:tcPr>
          <w:p w14:paraId="0864B134" w14:textId="77777777" w:rsidR="00B22C96" w:rsidRPr="00FD785C" w:rsidRDefault="00B22C96" w:rsidP="00D31B2F">
            <w:pPr>
              <w:spacing w:after="0" w:line="240" w:lineRule="auto"/>
              <w:jc w:val="center"/>
              <w:rPr>
                <w:rFonts w:ascii="Arial" w:hAnsi="Arial" w:cs="Arial"/>
                <w:b/>
                <w:sz w:val="20"/>
                <w:szCs w:val="20"/>
              </w:rPr>
            </w:pPr>
            <w:r w:rsidRPr="00FD785C">
              <w:rPr>
                <w:rFonts w:ascii="Arial" w:hAnsi="Arial" w:cs="Arial"/>
                <w:b/>
                <w:sz w:val="20"/>
                <w:szCs w:val="20"/>
              </w:rPr>
              <w:t>MP</w:t>
            </w:r>
            <w:r w:rsidRPr="00FD785C">
              <w:rPr>
                <w:rFonts w:ascii="Arial" w:hAnsi="Arial" w:cs="Arial"/>
                <w:b/>
                <w:sz w:val="20"/>
                <w:szCs w:val="20"/>
                <w:vertAlign w:val="subscript"/>
              </w:rPr>
              <w:t>IR</w:t>
            </w:r>
            <w:r w:rsidRPr="00FD785C">
              <w:rPr>
                <w:rFonts w:ascii="Arial" w:hAnsi="Arial" w:cs="Arial"/>
                <w:b/>
                <w:sz w:val="20"/>
                <w:szCs w:val="20"/>
              </w:rPr>
              <w:t xml:space="preserve"> </w:t>
            </w:r>
            <w:r w:rsidRPr="00FD785C">
              <w:rPr>
                <w:rFonts w:ascii="Arial" w:hAnsi="Arial" w:cs="Arial"/>
                <w:b/>
                <w:sz w:val="20"/>
                <w:szCs w:val="20"/>
              </w:rPr>
              <w:br/>
              <w:t>%</w:t>
            </w:r>
          </w:p>
        </w:tc>
        <w:tc>
          <w:tcPr>
            <w:tcW w:w="625" w:type="pct"/>
            <w:tcBorders>
              <w:top w:val="single" w:sz="4" w:space="0" w:color="auto"/>
              <w:left w:val="nil"/>
              <w:bottom w:val="single" w:sz="4" w:space="0" w:color="auto"/>
              <w:right w:val="single" w:sz="4" w:space="0" w:color="auto"/>
            </w:tcBorders>
            <w:shd w:val="clear" w:color="auto" w:fill="auto"/>
            <w:vAlign w:val="center"/>
          </w:tcPr>
          <w:p w14:paraId="19EEC1C7" w14:textId="77777777" w:rsidR="00B22C96" w:rsidRPr="00FD785C" w:rsidRDefault="00B22C96" w:rsidP="00D31B2F">
            <w:pPr>
              <w:spacing w:after="0" w:line="240" w:lineRule="auto"/>
              <w:jc w:val="center"/>
              <w:rPr>
                <w:rFonts w:ascii="Arial" w:hAnsi="Arial" w:cs="Arial"/>
                <w:b/>
                <w:sz w:val="20"/>
                <w:szCs w:val="20"/>
              </w:rPr>
            </w:pPr>
            <w:r w:rsidRPr="00FD785C">
              <w:rPr>
                <w:rFonts w:ascii="Arial" w:hAnsi="Arial" w:cs="Arial"/>
                <w:b/>
                <w:sz w:val="20"/>
                <w:szCs w:val="20"/>
              </w:rPr>
              <w:t>MP</w:t>
            </w:r>
            <w:r w:rsidRPr="00FD785C">
              <w:rPr>
                <w:rFonts w:ascii="Arial" w:hAnsi="Arial" w:cs="Arial"/>
                <w:b/>
                <w:sz w:val="20"/>
                <w:szCs w:val="20"/>
                <w:vertAlign w:val="subscript"/>
              </w:rPr>
              <w:t>FE</w:t>
            </w:r>
            <w:r w:rsidRPr="00FD785C">
              <w:rPr>
                <w:rFonts w:ascii="Arial" w:hAnsi="Arial" w:cs="Arial"/>
                <w:b/>
                <w:sz w:val="20"/>
                <w:szCs w:val="20"/>
              </w:rPr>
              <w:t xml:space="preserve"> </w:t>
            </w:r>
            <w:r w:rsidRPr="00FD785C">
              <w:rPr>
                <w:rFonts w:ascii="Arial" w:hAnsi="Arial" w:cs="Arial"/>
                <w:b/>
                <w:sz w:val="20"/>
                <w:szCs w:val="20"/>
              </w:rPr>
              <w:br/>
              <w:t>%</w:t>
            </w:r>
          </w:p>
        </w:tc>
      </w:tr>
      <w:tr w:rsidR="00B22C96" w:rsidRPr="00A04998" w14:paraId="279637C9" w14:textId="77777777" w:rsidTr="00FD785C">
        <w:trPr>
          <w:trHeight w:val="412"/>
          <w:jc w:val="center"/>
        </w:trPr>
        <w:tc>
          <w:tcPr>
            <w:tcW w:w="701" w:type="pct"/>
            <w:tcBorders>
              <w:top w:val="nil"/>
              <w:left w:val="single" w:sz="4" w:space="0" w:color="auto"/>
              <w:bottom w:val="single" w:sz="4" w:space="0" w:color="auto"/>
              <w:right w:val="single" w:sz="4" w:space="0" w:color="auto"/>
            </w:tcBorders>
            <w:shd w:val="clear" w:color="auto" w:fill="auto"/>
            <w:noWrap/>
            <w:vAlign w:val="center"/>
          </w:tcPr>
          <w:p w14:paraId="6C63ADAC"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69 kV</w:t>
            </w:r>
          </w:p>
        </w:tc>
        <w:tc>
          <w:tcPr>
            <w:tcW w:w="498" w:type="pct"/>
            <w:tcBorders>
              <w:top w:val="single" w:sz="4" w:space="0" w:color="auto"/>
              <w:left w:val="nil"/>
              <w:bottom w:val="single" w:sz="4" w:space="0" w:color="auto"/>
              <w:right w:val="single" w:sz="4" w:space="0" w:color="auto"/>
            </w:tcBorders>
            <w:vAlign w:val="center"/>
          </w:tcPr>
          <w:p w14:paraId="470A8A8F"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69</w:t>
            </w:r>
          </w:p>
        </w:tc>
        <w:tc>
          <w:tcPr>
            <w:tcW w:w="564" w:type="pct"/>
            <w:tcBorders>
              <w:top w:val="nil"/>
              <w:left w:val="single" w:sz="4" w:space="0" w:color="auto"/>
              <w:bottom w:val="single" w:sz="4" w:space="0" w:color="auto"/>
              <w:right w:val="single" w:sz="4" w:space="0" w:color="auto"/>
            </w:tcBorders>
            <w:vAlign w:val="center"/>
          </w:tcPr>
          <w:p w14:paraId="7A725927"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350</w:t>
            </w:r>
          </w:p>
        </w:tc>
        <w:tc>
          <w:tcPr>
            <w:tcW w:w="1048" w:type="pct"/>
            <w:tcBorders>
              <w:top w:val="nil"/>
              <w:left w:val="nil"/>
              <w:bottom w:val="single" w:sz="4" w:space="0" w:color="auto"/>
              <w:right w:val="single" w:sz="4" w:space="0" w:color="auto"/>
            </w:tcBorders>
            <w:shd w:val="clear" w:color="auto" w:fill="auto"/>
            <w:noWrap/>
            <w:vAlign w:val="center"/>
          </w:tcPr>
          <w:p w14:paraId="0FD318C5"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149</w:t>
            </w:r>
          </w:p>
        </w:tc>
        <w:tc>
          <w:tcPr>
            <w:tcW w:w="1016" w:type="pct"/>
            <w:tcBorders>
              <w:top w:val="nil"/>
              <w:left w:val="nil"/>
              <w:bottom w:val="single" w:sz="4" w:space="0" w:color="auto"/>
              <w:right w:val="single" w:sz="4" w:space="0" w:color="auto"/>
            </w:tcBorders>
            <w:shd w:val="clear" w:color="auto" w:fill="auto"/>
            <w:noWrap/>
            <w:vAlign w:val="center"/>
          </w:tcPr>
          <w:p w14:paraId="3069EAC0"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168</w:t>
            </w:r>
          </w:p>
        </w:tc>
        <w:tc>
          <w:tcPr>
            <w:tcW w:w="547" w:type="pct"/>
            <w:tcBorders>
              <w:top w:val="nil"/>
              <w:left w:val="nil"/>
              <w:bottom w:val="single" w:sz="4" w:space="0" w:color="auto"/>
              <w:right w:val="single" w:sz="4" w:space="0" w:color="auto"/>
            </w:tcBorders>
            <w:shd w:val="clear" w:color="auto" w:fill="auto"/>
            <w:noWrap/>
            <w:vAlign w:val="center"/>
          </w:tcPr>
          <w:p w14:paraId="6A5F8F87"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118.12</w:t>
            </w:r>
          </w:p>
        </w:tc>
        <w:tc>
          <w:tcPr>
            <w:tcW w:w="625" w:type="pct"/>
            <w:tcBorders>
              <w:top w:val="nil"/>
              <w:left w:val="nil"/>
              <w:bottom w:val="single" w:sz="4" w:space="0" w:color="auto"/>
              <w:right w:val="single" w:sz="4" w:space="0" w:color="auto"/>
            </w:tcBorders>
            <w:shd w:val="clear" w:color="auto" w:fill="auto"/>
            <w:noWrap/>
            <w:vAlign w:val="center"/>
          </w:tcPr>
          <w:p w14:paraId="6F122EB1" w14:textId="77777777" w:rsidR="00B22C96" w:rsidRPr="00FD785C" w:rsidRDefault="00B22C96" w:rsidP="007F53B1">
            <w:pPr>
              <w:spacing w:after="0"/>
              <w:jc w:val="center"/>
              <w:rPr>
                <w:rFonts w:ascii="Arial" w:hAnsi="Arial" w:cs="Arial"/>
                <w:sz w:val="20"/>
                <w:szCs w:val="20"/>
              </w:rPr>
            </w:pPr>
            <w:r w:rsidRPr="00FD785C">
              <w:rPr>
                <w:rFonts w:ascii="Arial" w:hAnsi="Arial" w:cs="Arial"/>
                <w:sz w:val="20"/>
                <w:szCs w:val="20"/>
              </w:rPr>
              <w:t>93.45</w:t>
            </w:r>
          </w:p>
        </w:tc>
      </w:tr>
    </w:tbl>
    <w:p w14:paraId="169A25B7" w14:textId="19DC9E71" w:rsidR="00B22C96" w:rsidRPr="008D2F43" w:rsidRDefault="00B22C96" w:rsidP="00FD785C">
      <w:pPr>
        <w:pStyle w:val="TtuloTDC"/>
        <w:spacing w:after="240"/>
        <w:jc w:val="left"/>
      </w:pPr>
      <w:r w:rsidRPr="008D2F43">
        <w:rPr>
          <w:rFonts w:eastAsia="MS Mincho" w:cs="Arial"/>
          <w:bCs w:val="0"/>
          <w:spacing w:val="-2"/>
          <w:szCs w:val="20"/>
          <w:lang w:val="es-ES_tradnl" w:eastAsia="es-ES"/>
        </w:rPr>
        <w:t xml:space="preserve">   </w:t>
      </w:r>
      <w:bookmarkStart w:id="227" w:name="_Toc66788186"/>
      <w:bookmarkStart w:id="228" w:name="_Toc66788281"/>
      <w:bookmarkStart w:id="229" w:name="_Toc66788326"/>
      <w:r w:rsidR="002B46B0" w:rsidRPr="008D2F43">
        <w:t xml:space="preserve">Tabla 7. Márgenes de protección del pararrayos. </w:t>
      </w:r>
      <w:r w:rsidRPr="008D2F43">
        <w:t>*Valores Generalizados de Catálogos de Pararrayos</w:t>
      </w:r>
      <w:bookmarkEnd w:id="227"/>
      <w:bookmarkEnd w:id="228"/>
      <w:bookmarkEnd w:id="229"/>
    </w:p>
    <w:p w14:paraId="23F46C88" w14:textId="77777777" w:rsidR="00FD785C" w:rsidRDefault="00FD785C" w:rsidP="002B46B0">
      <w:pPr>
        <w:spacing w:after="0" w:line="240" w:lineRule="atLeast"/>
        <w:jc w:val="both"/>
        <w:rPr>
          <w:rFonts w:ascii="Arial" w:hAnsi="Arial" w:cs="Arial"/>
          <w:sz w:val="24"/>
          <w:szCs w:val="24"/>
        </w:rPr>
      </w:pPr>
    </w:p>
    <w:p w14:paraId="32A5A75C" w14:textId="67C03DDB" w:rsidR="00B22C96" w:rsidRPr="00A04998" w:rsidRDefault="00B22C96" w:rsidP="002B46B0">
      <w:pPr>
        <w:spacing w:after="0" w:line="240" w:lineRule="atLeast"/>
        <w:jc w:val="both"/>
        <w:rPr>
          <w:rFonts w:ascii="Arial" w:hAnsi="Arial" w:cs="Arial"/>
          <w:sz w:val="24"/>
          <w:szCs w:val="24"/>
        </w:rPr>
      </w:pPr>
      <w:r w:rsidRPr="00A04998">
        <w:rPr>
          <w:rFonts w:ascii="Arial" w:hAnsi="Arial" w:cs="Arial"/>
          <w:sz w:val="24"/>
          <w:szCs w:val="24"/>
        </w:rPr>
        <w:lastRenderedPageBreak/>
        <w:t xml:space="preserve">Los márgenes de protección del pararrayos son superiores a 20% mínimo requerido, por lo que se tiene una adecuada coordinación del aislamiento, entre los pararrayos y todo el equipamiento de la subestación ya que el BIL está generalizado para todo el </w:t>
      </w:r>
      <w:r w:rsidR="002B46B0" w:rsidRPr="00A04998">
        <w:rPr>
          <w:rFonts w:ascii="Arial" w:hAnsi="Arial" w:cs="Arial"/>
          <w:sz w:val="24"/>
          <w:szCs w:val="24"/>
        </w:rPr>
        <w:t>e</w:t>
      </w:r>
      <w:r w:rsidRPr="00A04998">
        <w:rPr>
          <w:rFonts w:ascii="Arial" w:hAnsi="Arial" w:cs="Arial"/>
          <w:sz w:val="24"/>
          <w:szCs w:val="24"/>
        </w:rPr>
        <w:t>quipamiento a 69kV.</w:t>
      </w:r>
    </w:p>
    <w:p w14:paraId="18125203" w14:textId="77777777" w:rsidR="00B22C96" w:rsidRPr="00A04998" w:rsidRDefault="00B22C96" w:rsidP="00B22C96">
      <w:pPr>
        <w:spacing w:after="0" w:line="240" w:lineRule="atLeast"/>
        <w:rPr>
          <w:rFonts w:ascii="Arial" w:hAnsi="Arial" w:cs="Arial"/>
          <w:b/>
          <w:bCs/>
          <w:sz w:val="24"/>
          <w:szCs w:val="24"/>
        </w:rPr>
      </w:pPr>
    </w:p>
    <w:p w14:paraId="7CB92502" w14:textId="77777777" w:rsidR="00B22C96" w:rsidRPr="00A04998" w:rsidRDefault="00B22C96" w:rsidP="00F07F77">
      <w:pPr>
        <w:pStyle w:val="Prrafodelista"/>
        <w:numPr>
          <w:ilvl w:val="2"/>
          <w:numId w:val="24"/>
        </w:numPr>
        <w:spacing w:line="240" w:lineRule="atLeast"/>
        <w:outlineLvl w:val="2"/>
        <w:rPr>
          <w:rFonts w:ascii="Arial" w:hAnsi="Arial" w:cs="Arial"/>
          <w:b/>
          <w:bCs/>
          <w:sz w:val="24"/>
          <w:szCs w:val="24"/>
          <w:lang w:val="es-EC"/>
        </w:rPr>
      </w:pPr>
      <w:bookmarkStart w:id="230" w:name="_Toc66787310"/>
      <w:bookmarkStart w:id="231" w:name="_Toc66787556"/>
      <w:r w:rsidRPr="00A04998">
        <w:rPr>
          <w:rFonts w:ascii="Arial" w:hAnsi="Arial" w:cs="Arial"/>
          <w:b/>
          <w:bCs/>
          <w:sz w:val="24"/>
          <w:szCs w:val="24"/>
          <w:lang w:val="es-EC"/>
        </w:rPr>
        <w:t>Selección de la distancia de fuga</w:t>
      </w:r>
      <w:bookmarkEnd w:id="230"/>
      <w:bookmarkEnd w:id="231"/>
    </w:p>
    <w:p w14:paraId="65CDC50C" w14:textId="77777777" w:rsidR="00B22C96" w:rsidRPr="00A04998" w:rsidRDefault="00B22C96" w:rsidP="00B22C96">
      <w:pPr>
        <w:spacing w:after="0" w:line="240" w:lineRule="atLeast"/>
        <w:jc w:val="both"/>
        <w:rPr>
          <w:rFonts w:ascii="Arial" w:hAnsi="Arial" w:cs="Arial"/>
          <w:sz w:val="24"/>
          <w:szCs w:val="24"/>
        </w:rPr>
      </w:pPr>
    </w:p>
    <w:p w14:paraId="220D3900" w14:textId="4A33B5E7" w:rsidR="00B22C96" w:rsidRPr="00A04998" w:rsidRDefault="000C6C54" w:rsidP="00B22C96">
      <w:pPr>
        <w:spacing w:after="0" w:line="240" w:lineRule="atLeast"/>
        <w:jc w:val="both"/>
        <w:rPr>
          <w:rFonts w:ascii="Arial" w:hAnsi="Arial" w:cs="Arial"/>
          <w:sz w:val="24"/>
          <w:szCs w:val="24"/>
        </w:rPr>
      </w:pPr>
      <w:r w:rsidRPr="00A04998">
        <w:rPr>
          <w:rFonts w:ascii="Arial" w:hAnsi="Arial" w:cs="Arial"/>
          <w:sz w:val="24"/>
          <w:szCs w:val="24"/>
        </w:rPr>
        <w:t>S</w:t>
      </w:r>
      <w:r w:rsidR="00B22C96" w:rsidRPr="00A04998">
        <w:rPr>
          <w:rFonts w:ascii="Arial" w:hAnsi="Arial" w:cs="Arial"/>
          <w:sz w:val="24"/>
          <w:szCs w:val="24"/>
        </w:rPr>
        <w:t xml:space="preserve">e considera para el sitio de la S/E un nivel de contaminación </w:t>
      </w:r>
      <w:r w:rsidRPr="00A04998">
        <w:rPr>
          <w:rFonts w:ascii="Arial" w:hAnsi="Arial" w:cs="Arial"/>
          <w:sz w:val="24"/>
          <w:szCs w:val="24"/>
        </w:rPr>
        <w:t xml:space="preserve">bajo </w:t>
      </w:r>
      <w:r w:rsidR="00B22C96" w:rsidRPr="00A04998">
        <w:rPr>
          <w:rFonts w:ascii="Arial" w:hAnsi="Arial" w:cs="Arial"/>
          <w:sz w:val="24"/>
          <w:szCs w:val="24"/>
        </w:rPr>
        <w:t xml:space="preserve">según lo define la norma IEC 60815, en la norma IEEE </w:t>
      </w:r>
      <w:proofErr w:type="spellStart"/>
      <w:r w:rsidR="00B22C96" w:rsidRPr="00A04998">
        <w:rPr>
          <w:rFonts w:ascii="Arial" w:hAnsi="Arial" w:cs="Arial"/>
          <w:sz w:val="24"/>
          <w:szCs w:val="24"/>
        </w:rPr>
        <w:t>Std</w:t>
      </w:r>
      <w:proofErr w:type="spellEnd"/>
      <w:r w:rsidR="00B22C96" w:rsidRPr="00A04998">
        <w:rPr>
          <w:rFonts w:ascii="Arial" w:hAnsi="Arial" w:cs="Arial"/>
          <w:sz w:val="24"/>
          <w:szCs w:val="24"/>
        </w:rPr>
        <w:t xml:space="preserve"> 1313.2 establece la distancia mínima de fuga en 31 mm/kV, tomando el máximo voltaje fase-fase para el cálculo. Así se tiene que para 69 kV la distancia será 2247,5 mm (31x72</w:t>
      </w:r>
      <w:r w:rsidR="0015210E">
        <w:rPr>
          <w:rFonts w:ascii="Arial" w:hAnsi="Arial" w:cs="Arial"/>
          <w:sz w:val="24"/>
          <w:szCs w:val="24"/>
        </w:rPr>
        <w:t>.</w:t>
      </w:r>
      <w:r w:rsidR="00B22C96" w:rsidRPr="00A04998">
        <w:rPr>
          <w:rFonts w:ascii="Arial" w:hAnsi="Arial" w:cs="Arial"/>
          <w:sz w:val="24"/>
          <w:szCs w:val="24"/>
        </w:rPr>
        <w:t>5 kV).</w:t>
      </w:r>
    </w:p>
    <w:p w14:paraId="70506E18" w14:textId="77777777" w:rsidR="00B22C96" w:rsidRPr="00A04998" w:rsidRDefault="00B22C96" w:rsidP="00B22C96">
      <w:pPr>
        <w:spacing w:after="0" w:line="240" w:lineRule="atLeast"/>
        <w:jc w:val="both"/>
        <w:rPr>
          <w:rFonts w:ascii="Arial" w:hAnsi="Arial" w:cs="Arial"/>
          <w:sz w:val="24"/>
          <w:szCs w:val="24"/>
        </w:rPr>
      </w:pPr>
    </w:p>
    <w:p w14:paraId="589C784B" w14:textId="0B64DE28"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 xml:space="preserve">Por lo expuesto, para el patio de 69 kV se utilizarán cadenas conformadas por </w:t>
      </w:r>
      <w:r w:rsidR="000C6C54" w:rsidRPr="00A04998">
        <w:rPr>
          <w:rFonts w:ascii="Arial" w:hAnsi="Arial" w:cs="Arial"/>
          <w:sz w:val="24"/>
          <w:szCs w:val="24"/>
        </w:rPr>
        <w:t>6</w:t>
      </w:r>
      <w:r w:rsidRPr="00A04998">
        <w:rPr>
          <w:rFonts w:ascii="Arial" w:hAnsi="Arial" w:cs="Arial"/>
          <w:sz w:val="24"/>
          <w:szCs w:val="24"/>
        </w:rPr>
        <w:t xml:space="preserve"> aisladores clase ANSI 52-3 y para 13.8 kV 2 aisladores clase ANSI 52-3.</w:t>
      </w:r>
    </w:p>
    <w:p w14:paraId="3FB709BA" w14:textId="77777777" w:rsidR="007F53B1" w:rsidRDefault="007F53B1" w:rsidP="00B22C96">
      <w:pPr>
        <w:spacing w:after="0" w:line="240" w:lineRule="atLeast"/>
        <w:rPr>
          <w:rFonts w:ascii="Arial" w:hAnsi="Arial" w:cs="Arial"/>
          <w:b/>
          <w:sz w:val="24"/>
          <w:szCs w:val="24"/>
        </w:rPr>
      </w:pPr>
    </w:p>
    <w:p w14:paraId="6BFCF2A5" w14:textId="77777777" w:rsidR="007F53B1" w:rsidRPr="00A04998" w:rsidRDefault="007F53B1" w:rsidP="00B22C96">
      <w:pPr>
        <w:spacing w:after="0" w:line="240" w:lineRule="atLeast"/>
        <w:rPr>
          <w:rFonts w:ascii="Arial" w:hAnsi="Arial" w:cs="Arial"/>
          <w:b/>
          <w:sz w:val="24"/>
          <w:szCs w:val="24"/>
        </w:rPr>
      </w:pPr>
    </w:p>
    <w:p w14:paraId="1AB43023" w14:textId="14F4CA6F" w:rsidR="00B22C96" w:rsidRPr="00A04998" w:rsidRDefault="00B22C96" w:rsidP="00F07F77">
      <w:pPr>
        <w:pStyle w:val="Prrafodelista"/>
        <w:numPr>
          <w:ilvl w:val="1"/>
          <w:numId w:val="24"/>
        </w:numPr>
        <w:spacing w:line="240" w:lineRule="atLeast"/>
        <w:jc w:val="both"/>
        <w:outlineLvl w:val="1"/>
        <w:rPr>
          <w:rFonts w:ascii="Arial" w:hAnsi="Arial" w:cs="Arial"/>
          <w:b/>
          <w:sz w:val="24"/>
          <w:szCs w:val="24"/>
          <w:lang w:val="es-EC"/>
        </w:rPr>
      </w:pPr>
      <w:bookmarkStart w:id="232" w:name="_Toc66787311"/>
      <w:bookmarkStart w:id="233" w:name="_Toc66787557"/>
      <w:r w:rsidRPr="00A04998">
        <w:rPr>
          <w:rFonts w:ascii="Arial" w:hAnsi="Arial" w:cs="Arial"/>
          <w:b/>
          <w:sz w:val="24"/>
          <w:szCs w:val="24"/>
          <w:lang w:val="es-EC"/>
        </w:rPr>
        <w:t>DISTANCIAS DE S</w:t>
      </w:r>
      <w:r w:rsidR="0074480E" w:rsidRPr="00A04998">
        <w:rPr>
          <w:rFonts w:ascii="Arial" w:hAnsi="Arial" w:cs="Arial"/>
          <w:b/>
          <w:sz w:val="24"/>
          <w:szCs w:val="24"/>
          <w:lang w:val="es-EC"/>
        </w:rPr>
        <w:t>E</w:t>
      </w:r>
      <w:r w:rsidRPr="00A04998">
        <w:rPr>
          <w:rFonts w:ascii="Arial" w:hAnsi="Arial" w:cs="Arial"/>
          <w:b/>
          <w:sz w:val="24"/>
          <w:szCs w:val="24"/>
          <w:lang w:val="es-EC"/>
        </w:rPr>
        <w:t>GURIDAD</w:t>
      </w:r>
      <w:bookmarkEnd w:id="232"/>
      <w:bookmarkEnd w:id="233"/>
      <w:r w:rsidRPr="00A04998">
        <w:rPr>
          <w:rFonts w:ascii="Arial" w:hAnsi="Arial" w:cs="Arial"/>
          <w:b/>
          <w:sz w:val="24"/>
          <w:szCs w:val="24"/>
          <w:lang w:val="es-EC"/>
        </w:rPr>
        <w:t xml:space="preserve"> </w:t>
      </w:r>
    </w:p>
    <w:p w14:paraId="6DC4518D" w14:textId="5317A6A3" w:rsidR="00B22C96" w:rsidRPr="00A04998" w:rsidRDefault="00B22C96" w:rsidP="00F07F77">
      <w:pPr>
        <w:pStyle w:val="Ttulo3"/>
        <w:numPr>
          <w:ilvl w:val="2"/>
          <w:numId w:val="24"/>
        </w:numPr>
        <w:rPr>
          <w:rFonts w:cs="Arial"/>
          <w:szCs w:val="24"/>
        </w:rPr>
      </w:pPr>
      <w:bookmarkStart w:id="234" w:name="_Toc215311150"/>
      <w:bookmarkStart w:id="235" w:name="_Toc217358833"/>
      <w:bookmarkStart w:id="236" w:name="_Toc287877748"/>
      <w:bookmarkStart w:id="237" w:name="_Toc352624111"/>
      <w:bookmarkStart w:id="238" w:name="_Toc64609844"/>
      <w:bookmarkStart w:id="239" w:name="_Toc66787312"/>
      <w:bookmarkStart w:id="240" w:name="_Toc66787558"/>
      <w:r w:rsidRPr="00A04998">
        <w:rPr>
          <w:rFonts w:cs="Arial"/>
          <w:szCs w:val="24"/>
        </w:rPr>
        <w:t>Distancia a tierra y entre fases</w:t>
      </w:r>
      <w:bookmarkEnd w:id="234"/>
      <w:bookmarkEnd w:id="235"/>
      <w:bookmarkEnd w:id="236"/>
      <w:bookmarkEnd w:id="237"/>
      <w:bookmarkEnd w:id="238"/>
      <w:bookmarkEnd w:id="239"/>
      <w:bookmarkEnd w:id="240"/>
    </w:p>
    <w:p w14:paraId="129C5CE7" w14:textId="77777777" w:rsidR="00B22C96" w:rsidRPr="00A04998" w:rsidRDefault="00B22C96" w:rsidP="000C6C54">
      <w:pPr>
        <w:jc w:val="both"/>
        <w:rPr>
          <w:rFonts w:ascii="Arial" w:hAnsi="Arial" w:cs="Arial"/>
          <w:sz w:val="24"/>
          <w:szCs w:val="24"/>
        </w:rPr>
      </w:pPr>
      <w:r w:rsidRPr="00A04998">
        <w:rPr>
          <w:rFonts w:ascii="Arial" w:hAnsi="Arial" w:cs="Arial"/>
          <w:sz w:val="24"/>
          <w:szCs w:val="24"/>
        </w:rPr>
        <w:t xml:space="preserve">A continuación, se indican las distancias mínimas en relación al nivel de aislamiento, de acuerdo a lo especificado en la norma IEC-60071-2 (1996) para separaciones mínimas en aire fase-tierra y fase-fase. </w:t>
      </w:r>
    </w:p>
    <w:tbl>
      <w:tblPr>
        <w:tblW w:w="9067" w:type="dxa"/>
        <w:jc w:val="center"/>
        <w:tblCellMar>
          <w:left w:w="70" w:type="dxa"/>
          <w:right w:w="70" w:type="dxa"/>
        </w:tblCellMar>
        <w:tblLook w:val="04A0" w:firstRow="1" w:lastRow="0" w:firstColumn="1" w:lastColumn="0" w:noHBand="0" w:noVBand="1"/>
      </w:tblPr>
      <w:tblGrid>
        <w:gridCol w:w="4176"/>
        <w:gridCol w:w="4891"/>
      </w:tblGrid>
      <w:tr w:rsidR="00B22C96" w:rsidRPr="00D31B2F" w14:paraId="6A532385" w14:textId="77777777" w:rsidTr="00D31B2F">
        <w:trPr>
          <w:trHeight w:val="787"/>
          <w:jc w:val="center"/>
        </w:trPr>
        <w:tc>
          <w:tcPr>
            <w:tcW w:w="4176" w:type="dxa"/>
            <w:tcBorders>
              <w:top w:val="single" w:sz="4" w:space="0" w:color="auto"/>
              <w:left w:val="single" w:sz="4" w:space="0" w:color="auto"/>
              <w:bottom w:val="single" w:sz="4" w:space="0" w:color="auto"/>
              <w:right w:val="nil"/>
            </w:tcBorders>
            <w:shd w:val="clear" w:color="auto" w:fill="auto"/>
            <w:vAlign w:val="center"/>
            <w:hideMark/>
          </w:tcPr>
          <w:p w14:paraId="1312F53B" w14:textId="34BD1AF8" w:rsidR="00B22C96" w:rsidRPr="00D31B2F" w:rsidRDefault="00B22C96" w:rsidP="00D31B2F">
            <w:pPr>
              <w:spacing w:after="0"/>
              <w:jc w:val="center"/>
              <w:rPr>
                <w:rFonts w:ascii="Arial" w:eastAsia="Times New Roman" w:hAnsi="Arial" w:cs="Arial"/>
                <w:b/>
                <w:bCs/>
                <w:sz w:val="18"/>
                <w:lang w:eastAsia="es-ES"/>
              </w:rPr>
            </w:pPr>
            <w:r w:rsidRPr="00D31B2F">
              <w:rPr>
                <w:rFonts w:ascii="Arial" w:eastAsia="Times New Roman" w:hAnsi="Arial" w:cs="Arial"/>
                <w:b/>
                <w:bCs/>
                <w:sz w:val="18"/>
                <w:lang w:eastAsia="es-ES"/>
              </w:rPr>
              <w:t>Tensión soportada nominal</w:t>
            </w:r>
            <w:r w:rsidR="00D31B2F">
              <w:rPr>
                <w:rFonts w:ascii="Arial" w:eastAsia="Times New Roman" w:hAnsi="Arial" w:cs="Arial"/>
                <w:b/>
                <w:bCs/>
                <w:sz w:val="18"/>
                <w:lang w:eastAsia="es-ES"/>
              </w:rPr>
              <w:t xml:space="preserve"> </w:t>
            </w:r>
            <w:r w:rsidRPr="00D31B2F">
              <w:rPr>
                <w:rFonts w:ascii="Arial" w:eastAsia="Times New Roman" w:hAnsi="Arial" w:cs="Arial"/>
                <w:b/>
                <w:bCs/>
                <w:sz w:val="18"/>
                <w:lang w:eastAsia="es-ES"/>
              </w:rPr>
              <w:t>con impulsos tipo rayo</w:t>
            </w:r>
            <w:r w:rsidR="00D31B2F">
              <w:rPr>
                <w:rFonts w:ascii="Arial" w:eastAsia="Times New Roman" w:hAnsi="Arial" w:cs="Arial"/>
                <w:b/>
                <w:bCs/>
                <w:sz w:val="18"/>
                <w:lang w:eastAsia="es-ES"/>
              </w:rPr>
              <w:t xml:space="preserve"> </w:t>
            </w:r>
            <w:r w:rsidRPr="00D31B2F">
              <w:rPr>
                <w:rFonts w:ascii="Arial" w:eastAsia="Times New Roman" w:hAnsi="Arial" w:cs="Arial"/>
                <w:b/>
                <w:bCs/>
                <w:sz w:val="18"/>
                <w:lang w:eastAsia="es-ES"/>
              </w:rPr>
              <w:t>fase-tierra</w:t>
            </w:r>
            <w:r w:rsidRPr="00D31B2F">
              <w:rPr>
                <w:rFonts w:ascii="Arial" w:eastAsia="Times New Roman" w:hAnsi="Arial" w:cs="Arial"/>
                <w:b/>
                <w:bCs/>
                <w:sz w:val="18"/>
                <w:lang w:eastAsia="es-ES"/>
              </w:rPr>
              <w:br/>
              <w:t>(kV)</w:t>
            </w:r>
          </w:p>
        </w:tc>
        <w:tc>
          <w:tcPr>
            <w:tcW w:w="48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699B2" w14:textId="4481C427" w:rsidR="00B22C96" w:rsidRPr="00D31B2F" w:rsidRDefault="00B22C96" w:rsidP="00D31B2F">
            <w:pPr>
              <w:spacing w:after="0"/>
              <w:jc w:val="center"/>
              <w:rPr>
                <w:rFonts w:ascii="Arial" w:eastAsia="Times New Roman" w:hAnsi="Arial" w:cs="Arial"/>
                <w:b/>
                <w:bCs/>
                <w:sz w:val="18"/>
                <w:lang w:eastAsia="es-ES"/>
              </w:rPr>
            </w:pPr>
            <w:r w:rsidRPr="00D31B2F">
              <w:rPr>
                <w:rFonts w:ascii="Arial" w:eastAsia="Times New Roman" w:hAnsi="Arial" w:cs="Arial"/>
                <w:b/>
                <w:bCs/>
                <w:sz w:val="18"/>
                <w:lang w:eastAsia="es-ES"/>
              </w:rPr>
              <w:t>Distancia mínima en el aire</w:t>
            </w:r>
            <w:r w:rsidR="00D31B2F">
              <w:rPr>
                <w:rFonts w:ascii="Arial" w:eastAsia="Times New Roman" w:hAnsi="Arial" w:cs="Arial"/>
                <w:b/>
                <w:bCs/>
                <w:sz w:val="18"/>
                <w:lang w:eastAsia="es-ES"/>
              </w:rPr>
              <w:t xml:space="preserve"> </w:t>
            </w:r>
            <w:r w:rsidRPr="00D31B2F">
              <w:rPr>
                <w:rFonts w:ascii="Arial" w:eastAsia="Times New Roman" w:hAnsi="Arial" w:cs="Arial"/>
                <w:b/>
                <w:bCs/>
                <w:sz w:val="18"/>
                <w:lang w:eastAsia="es-ES"/>
              </w:rPr>
              <w:t>entre fases</w:t>
            </w:r>
            <w:r w:rsidRPr="00D31B2F">
              <w:rPr>
                <w:rFonts w:ascii="Arial" w:eastAsia="Times New Roman" w:hAnsi="Arial" w:cs="Arial"/>
                <w:b/>
                <w:bCs/>
                <w:sz w:val="18"/>
                <w:lang w:eastAsia="es-ES"/>
              </w:rPr>
              <w:br/>
              <w:t>(mm)</w:t>
            </w:r>
          </w:p>
        </w:tc>
      </w:tr>
      <w:tr w:rsidR="00B22C96" w:rsidRPr="00D31B2F" w14:paraId="6F8212D0"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128687B3"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20</w:t>
            </w:r>
          </w:p>
        </w:tc>
        <w:tc>
          <w:tcPr>
            <w:tcW w:w="4891" w:type="dxa"/>
            <w:tcBorders>
              <w:top w:val="nil"/>
              <w:left w:val="single" w:sz="4" w:space="0" w:color="auto"/>
              <w:bottom w:val="nil"/>
              <w:right w:val="single" w:sz="4" w:space="0" w:color="auto"/>
            </w:tcBorders>
            <w:shd w:val="clear" w:color="auto" w:fill="auto"/>
            <w:noWrap/>
            <w:vAlign w:val="center"/>
            <w:hideMark/>
          </w:tcPr>
          <w:p w14:paraId="4E10A476"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60</w:t>
            </w:r>
          </w:p>
        </w:tc>
      </w:tr>
      <w:tr w:rsidR="00B22C96" w:rsidRPr="00D31B2F" w14:paraId="1C009830"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6C18AE7F"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40</w:t>
            </w:r>
          </w:p>
        </w:tc>
        <w:tc>
          <w:tcPr>
            <w:tcW w:w="4891" w:type="dxa"/>
            <w:tcBorders>
              <w:top w:val="nil"/>
              <w:left w:val="single" w:sz="4" w:space="0" w:color="auto"/>
              <w:bottom w:val="nil"/>
              <w:right w:val="single" w:sz="4" w:space="0" w:color="auto"/>
            </w:tcBorders>
            <w:shd w:val="clear" w:color="auto" w:fill="auto"/>
            <w:noWrap/>
            <w:vAlign w:val="center"/>
            <w:hideMark/>
          </w:tcPr>
          <w:p w14:paraId="09EB1E93"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60</w:t>
            </w:r>
          </w:p>
        </w:tc>
      </w:tr>
      <w:tr w:rsidR="00B22C96" w:rsidRPr="00D31B2F" w14:paraId="06BED07A"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5DDB3869"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60</w:t>
            </w:r>
          </w:p>
        </w:tc>
        <w:tc>
          <w:tcPr>
            <w:tcW w:w="4891" w:type="dxa"/>
            <w:tcBorders>
              <w:top w:val="nil"/>
              <w:left w:val="single" w:sz="4" w:space="0" w:color="auto"/>
              <w:bottom w:val="nil"/>
              <w:right w:val="single" w:sz="4" w:space="0" w:color="auto"/>
            </w:tcBorders>
            <w:shd w:val="clear" w:color="auto" w:fill="auto"/>
            <w:noWrap/>
            <w:vAlign w:val="center"/>
            <w:hideMark/>
          </w:tcPr>
          <w:p w14:paraId="3E0FFF38"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90</w:t>
            </w:r>
          </w:p>
        </w:tc>
      </w:tr>
      <w:tr w:rsidR="00B22C96" w:rsidRPr="00D31B2F" w14:paraId="06177C4E"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61509696"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75</w:t>
            </w:r>
          </w:p>
        </w:tc>
        <w:tc>
          <w:tcPr>
            <w:tcW w:w="4891" w:type="dxa"/>
            <w:tcBorders>
              <w:top w:val="nil"/>
              <w:left w:val="single" w:sz="4" w:space="0" w:color="auto"/>
              <w:bottom w:val="nil"/>
              <w:right w:val="single" w:sz="4" w:space="0" w:color="auto"/>
            </w:tcBorders>
            <w:shd w:val="clear" w:color="auto" w:fill="auto"/>
            <w:noWrap/>
            <w:vAlign w:val="center"/>
            <w:hideMark/>
          </w:tcPr>
          <w:p w14:paraId="6BADD028"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120</w:t>
            </w:r>
          </w:p>
        </w:tc>
      </w:tr>
      <w:tr w:rsidR="00B22C96" w:rsidRPr="00D31B2F" w14:paraId="140B3D49"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4E0873DB"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95</w:t>
            </w:r>
          </w:p>
        </w:tc>
        <w:tc>
          <w:tcPr>
            <w:tcW w:w="4891" w:type="dxa"/>
            <w:tcBorders>
              <w:top w:val="nil"/>
              <w:left w:val="single" w:sz="4" w:space="0" w:color="auto"/>
              <w:bottom w:val="nil"/>
              <w:right w:val="single" w:sz="4" w:space="0" w:color="auto"/>
            </w:tcBorders>
            <w:shd w:val="clear" w:color="auto" w:fill="auto"/>
            <w:noWrap/>
            <w:vAlign w:val="center"/>
            <w:hideMark/>
          </w:tcPr>
          <w:p w14:paraId="35518940"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160</w:t>
            </w:r>
          </w:p>
        </w:tc>
      </w:tr>
      <w:tr w:rsidR="00B22C96" w:rsidRPr="00D31B2F" w14:paraId="623A5583"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0E3AD59E"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125</w:t>
            </w:r>
          </w:p>
        </w:tc>
        <w:tc>
          <w:tcPr>
            <w:tcW w:w="4891" w:type="dxa"/>
            <w:tcBorders>
              <w:top w:val="nil"/>
              <w:left w:val="single" w:sz="4" w:space="0" w:color="auto"/>
              <w:bottom w:val="nil"/>
              <w:right w:val="single" w:sz="4" w:space="0" w:color="auto"/>
            </w:tcBorders>
            <w:shd w:val="clear" w:color="auto" w:fill="auto"/>
            <w:noWrap/>
            <w:vAlign w:val="center"/>
            <w:hideMark/>
          </w:tcPr>
          <w:p w14:paraId="0221B571"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220</w:t>
            </w:r>
          </w:p>
        </w:tc>
      </w:tr>
      <w:tr w:rsidR="00B22C96" w:rsidRPr="00D31B2F" w14:paraId="560B87B1"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72EF7BE6"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145</w:t>
            </w:r>
          </w:p>
        </w:tc>
        <w:tc>
          <w:tcPr>
            <w:tcW w:w="4891" w:type="dxa"/>
            <w:tcBorders>
              <w:top w:val="nil"/>
              <w:left w:val="single" w:sz="4" w:space="0" w:color="auto"/>
              <w:bottom w:val="nil"/>
              <w:right w:val="single" w:sz="4" w:space="0" w:color="auto"/>
            </w:tcBorders>
            <w:shd w:val="clear" w:color="auto" w:fill="auto"/>
            <w:noWrap/>
            <w:vAlign w:val="center"/>
            <w:hideMark/>
          </w:tcPr>
          <w:p w14:paraId="68711A51"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270</w:t>
            </w:r>
          </w:p>
        </w:tc>
      </w:tr>
      <w:tr w:rsidR="00B22C96" w:rsidRPr="00D31B2F" w14:paraId="0B8DAA09"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13616B38"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170</w:t>
            </w:r>
          </w:p>
        </w:tc>
        <w:tc>
          <w:tcPr>
            <w:tcW w:w="4891" w:type="dxa"/>
            <w:tcBorders>
              <w:top w:val="nil"/>
              <w:left w:val="single" w:sz="4" w:space="0" w:color="auto"/>
              <w:bottom w:val="nil"/>
              <w:right w:val="single" w:sz="4" w:space="0" w:color="auto"/>
            </w:tcBorders>
            <w:shd w:val="clear" w:color="auto" w:fill="auto"/>
            <w:noWrap/>
            <w:vAlign w:val="center"/>
            <w:hideMark/>
          </w:tcPr>
          <w:p w14:paraId="1B5AF5A0"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320</w:t>
            </w:r>
          </w:p>
        </w:tc>
      </w:tr>
      <w:tr w:rsidR="00B22C96" w:rsidRPr="00D31B2F" w14:paraId="1818D83E"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54C0C381"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250</w:t>
            </w:r>
          </w:p>
        </w:tc>
        <w:tc>
          <w:tcPr>
            <w:tcW w:w="4891" w:type="dxa"/>
            <w:tcBorders>
              <w:top w:val="nil"/>
              <w:left w:val="single" w:sz="4" w:space="0" w:color="auto"/>
              <w:bottom w:val="nil"/>
              <w:right w:val="single" w:sz="4" w:space="0" w:color="auto"/>
            </w:tcBorders>
            <w:shd w:val="clear" w:color="auto" w:fill="auto"/>
            <w:noWrap/>
            <w:vAlign w:val="center"/>
            <w:hideMark/>
          </w:tcPr>
          <w:p w14:paraId="02191A76"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480</w:t>
            </w:r>
          </w:p>
        </w:tc>
      </w:tr>
      <w:tr w:rsidR="00B22C96" w:rsidRPr="00D31B2F" w14:paraId="0808E42A"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0C2C7EEC"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325</w:t>
            </w:r>
          </w:p>
        </w:tc>
        <w:tc>
          <w:tcPr>
            <w:tcW w:w="4891" w:type="dxa"/>
            <w:tcBorders>
              <w:top w:val="nil"/>
              <w:left w:val="single" w:sz="4" w:space="0" w:color="auto"/>
              <w:bottom w:val="nil"/>
              <w:right w:val="single" w:sz="4" w:space="0" w:color="auto"/>
            </w:tcBorders>
            <w:shd w:val="clear" w:color="auto" w:fill="auto"/>
            <w:noWrap/>
            <w:vAlign w:val="center"/>
            <w:hideMark/>
          </w:tcPr>
          <w:p w14:paraId="220DD74A"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630</w:t>
            </w:r>
          </w:p>
        </w:tc>
      </w:tr>
      <w:tr w:rsidR="00B22C96" w:rsidRPr="00D31B2F" w14:paraId="17989328"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5825CE29"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450</w:t>
            </w:r>
          </w:p>
        </w:tc>
        <w:tc>
          <w:tcPr>
            <w:tcW w:w="4891" w:type="dxa"/>
            <w:tcBorders>
              <w:top w:val="nil"/>
              <w:left w:val="single" w:sz="4" w:space="0" w:color="auto"/>
              <w:bottom w:val="nil"/>
              <w:right w:val="single" w:sz="4" w:space="0" w:color="auto"/>
            </w:tcBorders>
            <w:shd w:val="clear" w:color="auto" w:fill="auto"/>
            <w:noWrap/>
            <w:vAlign w:val="center"/>
            <w:hideMark/>
          </w:tcPr>
          <w:p w14:paraId="3D62EFDC"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900</w:t>
            </w:r>
          </w:p>
        </w:tc>
      </w:tr>
      <w:tr w:rsidR="00B22C96" w:rsidRPr="00D31B2F" w14:paraId="768C2BC1"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53521CE7"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550</w:t>
            </w:r>
          </w:p>
        </w:tc>
        <w:tc>
          <w:tcPr>
            <w:tcW w:w="4891" w:type="dxa"/>
            <w:tcBorders>
              <w:top w:val="nil"/>
              <w:left w:val="single" w:sz="4" w:space="0" w:color="auto"/>
              <w:bottom w:val="nil"/>
              <w:right w:val="single" w:sz="4" w:space="0" w:color="auto"/>
            </w:tcBorders>
            <w:shd w:val="clear" w:color="auto" w:fill="auto"/>
            <w:noWrap/>
            <w:vAlign w:val="center"/>
            <w:hideMark/>
          </w:tcPr>
          <w:p w14:paraId="102BACAD"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1100</w:t>
            </w:r>
          </w:p>
        </w:tc>
      </w:tr>
      <w:tr w:rsidR="00B22C96" w:rsidRPr="00D31B2F" w14:paraId="00DC2B12"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7A77932E"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650</w:t>
            </w:r>
          </w:p>
        </w:tc>
        <w:tc>
          <w:tcPr>
            <w:tcW w:w="4891" w:type="dxa"/>
            <w:tcBorders>
              <w:top w:val="nil"/>
              <w:left w:val="single" w:sz="4" w:space="0" w:color="auto"/>
              <w:bottom w:val="nil"/>
              <w:right w:val="single" w:sz="4" w:space="0" w:color="auto"/>
            </w:tcBorders>
            <w:shd w:val="clear" w:color="auto" w:fill="auto"/>
            <w:noWrap/>
            <w:vAlign w:val="center"/>
            <w:hideMark/>
          </w:tcPr>
          <w:p w14:paraId="58564684"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1300</w:t>
            </w:r>
          </w:p>
        </w:tc>
      </w:tr>
      <w:tr w:rsidR="00B22C96" w:rsidRPr="00D31B2F" w14:paraId="7FA337DF"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196D0159"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750</w:t>
            </w:r>
          </w:p>
        </w:tc>
        <w:tc>
          <w:tcPr>
            <w:tcW w:w="4891" w:type="dxa"/>
            <w:tcBorders>
              <w:top w:val="nil"/>
              <w:left w:val="single" w:sz="4" w:space="0" w:color="auto"/>
              <w:bottom w:val="nil"/>
              <w:right w:val="single" w:sz="4" w:space="0" w:color="auto"/>
            </w:tcBorders>
            <w:shd w:val="clear" w:color="auto" w:fill="auto"/>
            <w:noWrap/>
            <w:vAlign w:val="center"/>
            <w:hideMark/>
          </w:tcPr>
          <w:p w14:paraId="05D96278"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1500</w:t>
            </w:r>
          </w:p>
        </w:tc>
      </w:tr>
      <w:tr w:rsidR="00B22C96" w:rsidRPr="00D31B2F" w14:paraId="42642239"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33A356E4"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850</w:t>
            </w:r>
          </w:p>
        </w:tc>
        <w:tc>
          <w:tcPr>
            <w:tcW w:w="4891" w:type="dxa"/>
            <w:tcBorders>
              <w:top w:val="nil"/>
              <w:left w:val="single" w:sz="4" w:space="0" w:color="auto"/>
              <w:bottom w:val="nil"/>
              <w:right w:val="single" w:sz="4" w:space="0" w:color="auto"/>
            </w:tcBorders>
            <w:shd w:val="clear" w:color="auto" w:fill="auto"/>
            <w:noWrap/>
            <w:vAlign w:val="center"/>
            <w:hideMark/>
          </w:tcPr>
          <w:p w14:paraId="1C494837"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1700</w:t>
            </w:r>
          </w:p>
        </w:tc>
      </w:tr>
      <w:tr w:rsidR="00B22C96" w:rsidRPr="00D31B2F" w14:paraId="4F54CA9C" w14:textId="77777777" w:rsidTr="00D31B2F">
        <w:trPr>
          <w:trHeight w:val="285"/>
          <w:jc w:val="center"/>
        </w:trPr>
        <w:tc>
          <w:tcPr>
            <w:tcW w:w="4176" w:type="dxa"/>
            <w:tcBorders>
              <w:top w:val="nil"/>
              <w:left w:val="single" w:sz="4" w:space="0" w:color="auto"/>
              <w:bottom w:val="nil"/>
              <w:right w:val="nil"/>
            </w:tcBorders>
            <w:shd w:val="clear" w:color="auto" w:fill="auto"/>
            <w:noWrap/>
            <w:vAlign w:val="center"/>
            <w:hideMark/>
          </w:tcPr>
          <w:p w14:paraId="1681C00C"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950</w:t>
            </w:r>
          </w:p>
        </w:tc>
        <w:tc>
          <w:tcPr>
            <w:tcW w:w="4891" w:type="dxa"/>
            <w:tcBorders>
              <w:top w:val="nil"/>
              <w:left w:val="single" w:sz="4" w:space="0" w:color="auto"/>
              <w:bottom w:val="nil"/>
              <w:right w:val="single" w:sz="4" w:space="0" w:color="auto"/>
            </w:tcBorders>
            <w:shd w:val="clear" w:color="auto" w:fill="auto"/>
            <w:noWrap/>
            <w:vAlign w:val="center"/>
            <w:hideMark/>
          </w:tcPr>
          <w:p w14:paraId="0AB14FF3"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1900</w:t>
            </w:r>
          </w:p>
        </w:tc>
      </w:tr>
      <w:tr w:rsidR="00B22C96" w:rsidRPr="00D31B2F" w14:paraId="328D66BF" w14:textId="77777777" w:rsidTr="00D31B2F">
        <w:trPr>
          <w:trHeight w:val="285"/>
          <w:jc w:val="center"/>
        </w:trPr>
        <w:tc>
          <w:tcPr>
            <w:tcW w:w="4176" w:type="dxa"/>
            <w:tcBorders>
              <w:top w:val="nil"/>
              <w:left w:val="single" w:sz="4" w:space="0" w:color="auto"/>
              <w:bottom w:val="single" w:sz="4" w:space="0" w:color="auto"/>
              <w:right w:val="nil"/>
            </w:tcBorders>
            <w:shd w:val="clear" w:color="auto" w:fill="auto"/>
            <w:noWrap/>
            <w:vAlign w:val="center"/>
            <w:hideMark/>
          </w:tcPr>
          <w:p w14:paraId="02ED9865"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1050</w:t>
            </w:r>
          </w:p>
        </w:tc>
        <w:tc>
          <w:tcPr>
            <w:tcW w:w="4891" w:type="dxa"/>
            <w:tcBorders>
              <w:top w:val="nil"/>
              <w:left w:val="single" w:sz="4" w:space="0" w:color="auto"/>
              <w:bottom w:val="single" w:sz="4" w:space="0" w:color="auto"/>
              <w:right w:val="single" w:sz="4" w:space="0" w:color="auto"/>
            </w:tcBorders>
            <w:shd w:val="clear" w:color="auto" w:fill="auto"/>
            <w:noWrap/>
            <w:vAlign w:val="center"/>
            <w:hideMark/>
          </w:tcPr>
          <w:p w14:paraId="6FFC065F" w14:textId="77777777" w:rsidR="00B22C96" w:rsidRPr="00D31B2F" w:rsidRDefault="00B22C96" w:rsidP="00D31B2F">
            <w:pPr>
              <w:spacing w:after="0"/>
              <w:jc w:val="center"/>
              <w:rPr>
                <w:rFonts w:ascii="Arial" w:eastAsia="Times New Roman" w:hAnsi="Arial" w:cs="Arial"/>
                <w:sz w:val="18"/>
                <w:lang w:eastAsia="es-ES"/>
              </w:rPr>
            </w:pPr>
            <w:r w:rsidRPr="00D31B2F">
              <w:rPr>
                <w:rFonts w:ascii="Arial" w:eastAsia="Times New Roman" w:hAnsi="Arial" w:cs="Arial"/>
                <w:sz w:val="18"/>
                <w:lang w:eastAsia="es-ES"/>
              </w:rPr>
              <w:t>2100</w:t>
            </w:r>
          </w:p>
        </w:tc>
      </w:tr>
    </w:tbl>
    <w:p w14:paraId="1B3B79D5" w14:textId="77777777" w:rsidR="00D31B2F" w:rsidRDefault="00396151" w:rsidP="00396151">
      <w:pPr>
        <w:spacing w:after="0" w:line="240" w:lineRule="atLeast"/>
        <w:rPr>
          <w:rFonts w:ascii="Arial" w:hAnsi="Arial" w:cs="Arial"/>
        </w:rPr>
      </w:pPr>
      <w:r w:rsidRPr="00A04998">
        <w:rPr>
          <w:rFonts w:ascii="Arial" w:hAnsi="Arial" w:cs="Arial"/>
        </w:rPr>
        <w:t xml:space="preserve">                                    </w:t>
      </w:r>
    </w:p>
    <w:p w14:paraId="2D1AA7E8" w14:textId="2A3751BC" w:rsidR="00396151" w:rsidRPr="008D2F43" w:rsidRDefault="00396151" w:rsidP="008D2F43">
      <w:pPr>
        <w:pStyle w:val="TtuloTDC"/>
        <w:spacing w:before="0"/>
        <w:rPr>
          <w:rFonts w:eastAsia="MS Mincho"/>
          <w:lang w:val="es-ES_tradnl" w:eastAsia="es-ES"/>
        </w:rPr>
      </w:pPr>
      <w:bookmarkStart w:id="241" w:name="_Toc66788187"/>
      <w:bookmarkStart w:id="242" w:name="_Toc66788282"/>
      <w:bookmarkStart w:id="243" w:name="_Toc66788327"/>
      <w:r w:rsidRPr="008D2F43">
        <w:rPr>
          <w:rFonts w:eastAsia="MS Mincho"/>
          <w:lang w:val="es-ES_tradnl" w:eastAsia="es-ES"/>
        </w:rPr>
        <w:t>Tabla 8: Distancia mínimas de acuerdo a norma IEC60071-2</w:t>
      </w:r>
      <w:bookmarkEnd w:id="241"/>
      <w:bookmarkEnd w:id="242"/>
      <w:bookmarkEnd w:id="243"/>
    </w:p>
    <w:p w14:paraId="4EFDC5A6" w14:textId="77777777" w:rsidR="008D2F43" w:rsidRDefault="008D2F43" w:rsidP="008D2F43">
      <w:pPr>
        <w:spacing w:after="0" w:line="240" w:lineRule="atLeast"/>
        <w:jc w:val="center"/>
        <w:rPr>
          <w:rFonts w:ascii="Arial" w:hAnsi="Arial" w:cs="Arial"/>
        </w:rPr>
      </w:pPr>
    </w:p>
    <w:p w14:paraId="3E9BF6FF" w14:textId="2B235573" w:rsidR="00B22C96" w:rsidRPr="00A04998" w:rsidRDefault="00B22C96" w:rsidP="008D2F43">
      <w:pPr>
        <w:spacing w:after="0" w:line="240" w:lineRule="atLeast"/>
        <w:jc w:val="center"/>
        <w:rPr>
          <w:rFonts w:ascii="Arial" w:hAnsi="Arial" w:cs="Arial"/>
        </w:rPr>
      </w:pPr>
      <w:r w:rsidRPr="00A04998">
        <w:rPr>
          <w:rFonts w:ascii="Arial" w:hAnsi="Arial" w:cs="Arial"/>
        </w:rPr>
        <w:t>*Las distancias son aplicables tanto para fase-fase y fase-tierra</w:t>
      </w:r>
    </w:p>
    <w:p w14:paraId="4DDE9BCA" w14:textId="77777777" w:rsidR="006375FF" w:rsidRDefault="006375FF" w:rsidP="00B22C96">
      <w:pPr>
        <w:spacing w:after="0" w:line="240" w:lineRule="atLeast"/>
        <w:jc w:val="both"/>
        <w:rPr>
          <w:rFonts w:ascii="Arial" w:hAnsi="Arial" w:cs="Arial"/>
          <w:sz w:val="24"/>
          <w:szCs w:val="24"/>
        </w:rPr>
      </w:pPr>
    </w:p>
    <w:p w14:paraId="005F6809" w14:textId="32BACCE4"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lastRenderedPageBreak/>
        <w:t>Las distancias indicadas se utilizarán para el diseño de la subestaci</w:t>
      </w:r>
      <w:r w:rsidR="00396151" w:rsidRPr="00A04998">
        <w:rPr>
          <w:rFonts w:ascii="Arial" w:hAnsi="Arial" w:cs="Arial"/>
          <w:sz w:val="24"/>
          <w:szCs w:val="24"/>
        </w:rPr>
        <w:t xml:space="preserve">ón. </w:t>
      </w:r>
      <w:r w:rsidRPr="00A04998">
        <w:rPr>
          <w:rFonts w:ascii="Arial" w:hAnsi="Arial" w:cs="Arial"/>
          <w:sz w:val="24"/>
          <w:szCs w:val="24"/>
        </w:rPr>
        <w:t>La distancia mínima, será incrementada entre el 5% y 10%.</w:t>
      </w:r>
    </w:p>
    <w:p w14:paraId="1144D0EF" w14:textId="4CEFE7BA" w:rsidR="00B22C96" w:rsidRPr="00A04998" w:rsidRDefault="00B22C96" w:rsidP="00F07F77">
      <w:pPr>
        <w:pStyle w:val="Ttulo3"/>
        <w:numPr>
          <w:ilvl w:val="2"/>
          <w:numId w:val="24"/>
        </w:numPr>
        <w:rPr>
          <w:rFonts w:cs="Arial"/>
          <w:szCs w:val="24"/>
        </w:rPr>
      </w:pPr>
      <w:bookmarkStart w:id="244" w:name="_Toc215311151"/>
      <w:bookmarkStart w:id="245" w:name="_Toc217358834"/>
      <w:bookmarkStart w:id="246" w:name="_Toc287877749"/>
      <w:bookmarkStart w:id="247" w:name="_Toc352624112"/>
      <w:bookmarkStart w:id="248" w:name="_Toc64609845"/>
      <w:bookmarkStart w:id="249" w:name="_Toc66787313"/>
      <w:bookmarkStart w:id="250" w:name="_Toc66787559"/>
      <w:r w:rsidRPr="00A04998">
        <w:rPr>
          <w:rFonts w:cs="Arial"/>
          <w:szCs w:val="24"/>
        </w:rPr>
        <w:t>Distancias de seguridad</w:t>
      </w:r>
      <w:bookmarkEnd w:id="244"/>
      <w:bookmarkEnd w:id="245"/>
      <w:bookmarkEnd w:id="246"/>
      <w:bookmarkEnd w:id="247"/>
      <w:bookmarkEnd w:id="248"/>
      <w:bookmarkEnd w:id="249"/>
      <w:bookmarkEnd w:id="250"/>
    </w:p>
    <w:p w14:paraId="181023BD" w14:textId="77777777" w:rsidR="00B22C96" w:rsidRPr="00A04998" w:rsidRDefault="00B22C96" w:rsidP="00B22C96">
      <w:pPr>
        <w:spacing w:after="0" w:line="240" w:lineRule="atLeast"/>
        <w:rPr>
          <w:rFonts w:ascii="Arial" w:hAnsi="Arial" w:cs="Arial"/>
          <w:sz w:val="24"/>
          <w:szCs w:val="24"/>
        </w:rPr>
      </w:pPr>
    </w:p>
    <w:p w14:paraId="3E37C501" w14:textId="77777777" w:rsidR="00B22C96" w:rsidRPr="00A04998" w:rsidRDefault="00B22C96" w:rsidP="00B22C96">
      <w:pPr>
        <w:widowControl w:val="0"/>
        <w:autoSpaceDE w:val="0"/>
        <w:autoSpaceDN w:val="0"/>
        <w:adjustRightInd w:val="0"/>
        <w:spacing w:after="0" w:line="240" w:lineRule="atLeast"/>
        <w:jc w:val="both"/>
        <w:rPr>
          <w:rFonts w:ascii="Arial" w:hAnsi="Arial" w:cs="Arial"/>
          <w:sz w:val="24"/>
          <w:szCs w:val="24"/>
        </w:rPr>
      </w:pPr>
      <w:r w:rsidRPr="00A04998">
        <w:rPr>
          <w:rFonts w:ascii="Arial" w:hAnsi="Arial" w:cs="Arial"/>
          <w:sz w:val="24"/>
          <w:szCs w:val="24"/>
        </w:rPr>
        <w:t>Corresponden a las separaciones mínimas que deben mantenerse en el aire entre partes energizadas de equipos y tierra, o en equipos sobre los cuales es necesario realizar un trabajo.</w:t>
      </w:r>
    </w:p>
    <w:p w14:paraId="7C8D8BCE" w14:textId="77777777" w:rsidR="00B22C96" w:rsidRPr="00A04998" w:rsidRDefault="00B22C96" w:rsidP="00B22C96">
      <w:pPr>
        <w:widowControl w:val="0"/>
        <w:autoSpaceDE w:val="0"/>
        <w:autoSpaceDN w:val="0"/>
        <w:adjustRightInd w:val="0"/>
        <w:spacing w:after="0" w:line="240" w:lineRule="atLeast"/>
        <w:jc w:val="both"/>
        <w:rPr>
          <w:rFonts w:ascii="Arial" w:hAnsi="Arial" w:cs="Arial"/>
          <w:sz w:val="24"/>
          <w:szCs w:val="24"/>
        </w:rPr>
      </w:pPr>
    </w:p>
    <w:p w14:paraId="5D3952DF" w14:textId="77777777" w:rsidR="00B22C96" w:rsidRPr="00A04998" w:rsidRDefault="00B22C96" w:rsidP="00B22C96">
      <w:pPr>
        <w:widowControl w:val="0"/>
        <w:autoSpaceDE w:val="0"/>
        <w:autoSpaceDN w:val="0"/>
        <w:adjustRightInd w:val="0"/>
        <w:spacing w:after="0" w:line="240" w:lineRule="atLeast"/>
        <w:jc w:val="both"/>
        <w:rPr>
          <w:rFonts w:ascii="Arial" w:hAnsi="Arial" w:cs="Arial"/>
          <w:sz w:val="24"/>
          <w:szCs w:val="24"/>
        </w:rPr>
      </w:pPr>
      <w:r w:rsidRPr="00A04998">
        <w:rPr>
          <w:rFonts w:ascii="Arial" w:hAnsi="Arial" w:cs="Arial"/>
          <w:sz w:val="24"/>
          <w:szCs w:val="24"/>
        </w:rPr>
        <w:t>Las distancias de seguridad son el resultado de sumar los siguientes valores:</w:t>
      </w:r>
    </w:p>
    <w:p w14:paraId="7B2D2AB9" w14:textId="77777777" w:rsidR="00B22C96" w:rsidRPr="00A04998" w:rsidRDefault="00B22C96" w:rsidP="00B22C96">
      <w:pPr>
        <w:widowControl w:val="0"/>
        <w:autoSpaceDE w:val="0"/>
        <w:autoSpaceDN w:val="0"/>
        <w:adjustRightInd w:val="0"/>
        <w:spacing w:after="0" w:line="240" w:lineRule="atLeast"/>
        <w:jc w:val="both"/>
        <w:rPr>
          <w:rFonts w:ascii="Arial" w:hAnsi="Arial" w:cs="Arial"/>
          <w:sz w:val="24"/>
          <w:szCs w:val="24"/>
        </w:rPr>
      </w:pPr>
    </w:p>
    <w:p w14:paraId="0ECCE2C3" w14:textId="77777777" w:rsidR="00B22C96" w:rsidRPr="00A04998" w:rsidRDefault="00B22C96" w:rsidP="00F07F77">
      <w:pPr>
        <w:pStyle w:val="Prrafodelista"/>
        <w:widowControl w:val="0"/>
        <w:numPr>
          <w:ilvl w:val="0"/>
          <w:numId w:val="16"/>
        </w:numPr>
        <w:autoSpaceDE w:val="0"/>
        <w:autoSpaceDN w:val="0"/>
        <w:adjustRightInd w:val="0"/>
        <w:spacing w:line="240" w:lineRule="atLeast"/>
        <w:contextualSpacing/>
        <w:jc w:val="both"/>
        <w:rPr>
          <w:rFonts w:ascii="Arial" w:hAnsi="Arial" w:cs="Arial"/>
          <w:sz w:val="24"/>
          <w:szCs w:val="24"/>
          <w:lang w:val="es-EC"/>
        </w:rPr>
      </w:pPr>
      <w:r w:rsidRPr="00A04998">
        <w:rPr>
          <w:rFonts w:ascii="Arial" w:hAnsi="Arial" w:cs="Arial"/>
          <w:sz w:val="24"/>
          <w:szCs w:val="24"/>
          <w:lang w:val="es-EC"/>
        </w:rPr>
        <w:t>Un valor básico relacionado con el nivel de aislamiento, el cual determina una “zona de guarda” alrededor de las partes energizadas.</w:t>
      </w:r>
    </w:p>
    <w:p w14:paraId="32412108" w14:textId="77777777" w:rsidR="00B22C96" w:rsidRPr="00A04998" w:rsidRDefault="00B22C96" w:rsidP="00F07F77">
      <w:pPr>
        <w:pStyle w:val="Prrafodelista"/>
        <w:widowControl w:val="0"/>
        <w:numPr>
          <w:ilvl w:val="0"/>
          <w:numId w:val="16"/>
        </w:numPr>
        <w:autoSpaceDE w:val="0"/>
        <w:autoSpaceDN w:val="0"/>
        <w:adjustRightInd w:val="0"/>
        <w:spacing w:line="240" w:lineRule="atLeast"/>
        <w:contextualSpacing/>
        <w:jc w:val="both"/>
        <w:rPr>
          <w:rFonts w:ascii="Arial" w:hAnsi="Arial" w:cs="Arial"/>
          <w:sz w:val="24"/>
          <w:szCs w:val="24"/>
          <w:lang w:val="es-EC"/>
        </w:rPr>
      </w:pPr>
      <w:r w:rsidRPr="00A04998">
        <w:rPr>
          <w:rFonts w:ascii="Arial" w:hAnsi="Arial" w:cs="Arial"/>
          <w:sz w:val="24"/>
          <w:szCs w:val="24"/>
          <w:lang w:val="es-EC"/>
        </w:rPr>
        <w:t>Un valor que es función de movimientos del personal de mantenimiento, así como del tipo de trabajo y la maquinaria usada.  Esto determina una zona de seguridad dentro de la cual queda eliminado cualquier peligro relacionado con acercamientos eléctricos.</w:t>
      </w:r>
    </w:p>
    <w:p w14:paraId="079CEDBA" w14:textId="77777777" w:rsidR="00B22C96" w:rsidRPr="00A04998" w:rsidRDefault="00B22C96" w:rsidP="00B22C96">
      <w:pPr>
        <w:spacing w:after="0" w:line="240" w:lineRule="atLeast"/>
        <w:jc w:val="both"/>
        <w:rPr>
          <w:rFonts w:ascii="Arial" w:hAnsi="Arial" w:cs="Arial"/>
          <w:sz w:val="24"/>
          <w:szCs w:val="24"/>
        </w:rPr>
      </w:pPr>
    </w:p>
    <w:p w14:paraId="2A58A66E" w14:textId="77777777" w:rsidR="00B22C96" w:rsidRPr="00A04998" w:rsidRDefault="00B22C96" w:rsidP="00F07F77">
      <w:pPr>
        <w:pStyle w:val="Ttulo3"/>
        <w:keepLines/>
        <w:numPr>
          <w:ilvl w:val="2"/>
          <w:numId w:val="24"/>
        </w:numPr>
        <w:overflowPunct/>
        <w:autoSpaceDE/>
        <w:autoSpaceDN/>
        <w:adjustRightInd/>
        <w:spacing w:before="0" w:after="0" w:line="240" w:lineRule="atLeast"/>
        <w:textAlignment w:val="auto"/>
        <w:rPr>
          <w:rFonts w:cs="Arial"/>
          <w:szCs w:val="24"/>
        </w:rPr>
      </w:pPr>
      <w:bookmarkStart w:id="251" w:name="_Toc207889665"/>
      <w:bookmarkStart w:id="252" w:name="_Toc212384323"/>
      <w:bookmarkStart w:id="253" w:name="_Toc352624113"/>
      <w:bookmarkStart w:id="254" w:name="_Toc64609846"/>
      <w:bookmarkStart w:id="255" w:name="_Toc66787314"/>
      <w:bookmarkStart w:id="256" w:name="_Toc66787560"/>
      <w:r w:rsidRPr="00A04998">
        <w:rPr>
          <w:rFonts w:cs="Arial"/>
          <w:szCs w:val="24"/>
        </w:rPr>
        <w:t>Valor básico</w:t>
      </w:r>
      <w:bookmarkEnd w:id="251"/>
      <w:bookmarkEnd w:id="252"/>
      <w:bookmarkEnd w:id="253"/>
      <w:bookmarkEnd w:id="254"/>
      <w:bookmarkEnd w:id="255"/>
      <w:bookmarkEnd w:id="256"/>
    </w:p>
    <w:p w14:paraId="25F583BC" w14:textId="77777777" w:rsidR="00B22C96" w:rsidRPr="00A04998" w:rsidRDefault="00B22C96" w:rsidP="00B22C96">
      <w:pPr>
        <w:spacing w:after="0" w:line="240" w:lineRule="atLeast"/>
        <w:rPr>
          <w:rFonts w:ascii="Arial" w:hAnsi="Arial" w:cs="Arial"/>
          <w:sz w:val="24"/>
          <w:szCs w:val="24"/>
        </w:rPr>
      </w:pPr>
    </w:p>
    <w:p w14:paraId="56CB787F" w14:textId="77777777" w:rsidR="00B22C96" w:rsidRPr="00A04998" w:rsidRDefault="00B22C96" w:rsidP="00B22C96">
      <w:pPr>
        <w:pStyle w:val="Prrafodelista"/>
        <w:widowControl w:val="0"/>
        <w:autoSpaceDE w:val="0"/>
        <w:autoSpaceDN w:val="0"/>
        <w:adjustRightInd w:val="0"/>
        <w:spacing w:line="240" w:lineRule="atLeast"/>
        <w:ind w:left="0"/>
        <w:jc w:val="both"/>
        <w:rPr>
          <w:rFonts w:ascii="Arial" w:eastAsia="MS Mincho" w:hAnsi="Arial" w:cs="Arial"/>
          <w:sz w:val="24"/>
          <w:szCs w:val="24"/>
          <w:lang w:val="es-EC" w:eastAsia="ja-JP"/>
        </w:rPr>
      </w:pPr>
      <w:r w:rsidRPr="00A04998">
        <w:rPr>
          <w:rFonts w:ascii="Arial" w:eastAsia="MS Mincho" w:hAnsi="Arial" w:cs="Arial"/>
          <w:sz w:val="24"/>
          <w:szCs w:val="24"/>
          <w:lang w:val="es-EC" w:eastAsia="ja-JP"/>
        </w:rPr>
        <w:t>El valor base corresponde a la distancia mínima fase-tierra en el aire, adoptada para el diseño de la subestación de acuerdo con lo establecido en las publicaciones IEC 60071-1 [1] y IEC 60071-2 [2], para garantizar el espaciamiento adecuado que prevenga el riesgo de flameo aún bajo las condiciones más desfavorables.</w:t>
      </w:r>
    </w:p>
    <w:p w14:paraId="56DA78A0" w14:textId="77777777" w:rsidR="00B22C96" w:rsidRPr="00A04998" w:rsidRDefault="00B22C96" w:rsidP="00B22C96">
      <w:pPr>
        <w:pStyle w:val="Prrafodelista"/>
        <w:widowControl w:val="0"/>
        <w:autoSpaceDE w:val="0"/>
        <w:autoSpaceDN w:val="0"/>
        <w:adjustRightInd w:val="0"/>
        <w:spacing w:line="240" w:lineRule="atLeast"/>
        <w:ind w:left="0"/>
        <w:jc w:val="both"/>
        <w:rPr>
          <w:rFonts w:ascii="Arial" w:eastAsia="MS Mincho" w:hAnsi="Arial" w:cs="Arial"/>
          <w:sz w:val="24"/>
          <w:szCs w:val="24"/>
          <w:lang w:val="es-EC" w:eastAsia="ja-JP"/>
        </w:rPr>
      </w:pPr>
    </w:p>
    <w:p w14:paraId="16527FD3" w14:textId="77777777" w:rsidR="00B22C96" w:rsidRPr="00A04998" w:rsidRDefault="00B22C96" w:rsidP="00B22C96">
      <w:pPr>
        <w:pStyle w:val="Prrafodelista"/>
        <w:widowControl w:val="0"/>
        <w:autoSpaceDE w:val="0"/>
        <w:autoSpaceDN w:val="0"/>
        <w:adjustRightInd w:val="0"/>
        <w:spacing w:line="240" w:lineRule="atLeast"/>
        <w:ind w:left="0"/>
        <w:jc w:val="both"/>
        <w:rPr>
          <w:rFonts w:ascii="Arial" w:eastAsia="MS Mincho" w:hAnsi="Arial" w:cs="Arial"/>
          <w:sz w:val="24"/>
          <w:szCs w:val="24"/>
          <w:lang w:val="es-EC" w:eastAsia="ja-JP"/>
        </w:rPr>
      </w:pPr>
      <w:r w:rsidRPr="00A04998">
        <w:rPr>
          <w:rFonts w:ascii="Arial" w:eastAsia="MS Mincho" w:hAnsi="Arial" w:cs="Arial"/>
          <w:sz w:val="24"/>
          <w:szCs w:val="24"/>
          <w:lang w:val="es-EC" w:eastAsia="ja-JP"/>
        </w:rPr>
        <w:t>El valor básico se calcula incrementando el valor de la distancia mínima fase-tierra, en un porcentaje del 5 al 10 % como factor de seguridad, conforme se indicó en el numeral 7.3.1.</w:t>
      </w:r>
    </w:p>
    <w:p w14:paraId="75FE7221" w14:textId="77777777" w:rsidR="00B22C96" w:rsidRPr="00A04998" w:rsidRDefault="00B22C96" w:rsidP="00B22C96">
      <w:pPr>
        <w:pStyle w:val="Prrafodelista"/>
        <w:spacing w:line="240" w:lineRule="atLeast"/>
        <w:ind w:left="360"/>
        <w:jc w:val="both"/>
        <w:rPr>
          <w:rFonts w:ascii="Arial" w:eastAsia="MS Mincho" w:hAnsi="Arial" w:cs="Arial"/>
          <w:sz w:val="24"/>
          <w:szCs w:val="24"/>
          <w:lang w:val="es-EC" w:eastAsia="ja-JP"/>
        </w:rPr>
      </w:pPr>
    </w:p>
    <w:p w14:paraId="3D6D49D5" w14:textId="77777777" w:rsidR="00B22C96" w:rsidRPr="00A04998" w:rsidRDefault="00B22C96" w:rsidP="00B22C96">
      <w:pPr>
        <w:pStyle w:val="Prrafodelista"/>
        <w:spacing w:line="240" w:lineRule="atLeast"/>
        <w:ind w:firstLine="360"/>
        <w:jc w:val="both"/>
        <w:rPr>
          <w:rFonts w:ascii="Arial" w:hAnsi="Arial" w:cs="Arial"/>
          <w:i/>
          <w:sz w:val="24"/>
          <w:szCs w:val="24"/>
          <w:lang w:val="es-EC" w:eastAsia="es-CO"/>
        </w:rPr>
      </w:pPr>
      <w:r w:rsidRPr="00A04998">
        <w:rPr>
          <w:rFonts w:ascii="Arial" w:hAnsi="Arial" w:cs="Arial"/>
          <w:i/>
          <w:sz w:val="24"/>
          <w:szCs w:val="24"/>
          <w:lang w:val="es-EC" w:eastAsia="es-CO"/>
        </w:rPr>
        <w:t xml:space="preserve">VB  = 1,05* </w:t>
      </w:r>
      <w:proofErr w:type="spellStart"/>
      <w:r w:rsidRPr="00A04998">
        <w:rPr>
          <w:rFonts w:ascii="Arial" w:hAnsi="Arial" w:cs="Arial"/>
          <w:i/>
          <w:sz w:val="24"/>
          <w:szCs w:val="24"/>
          <w:lang w:val="es-EC" w:eastAsia="es-CO"/>
        </w:rPr>
        <w:t>dmin</w:t>
      </w:r>
      <w:proofErr w:type="spellEnd"/>
    </w:p>
    <w:p w14:paraId="24B6554F" w14:textId="77777777" w:rsidR="00B22C96" w:rsidRPr="00A04998" w:rsidRDefault="00B22C96" w:rsidP="00B22C96">
      <w:pPr>
        <w:pStyle w:val="Prrafodelista"/>
        <w:spacing w:line="240" w:lineRule="atLeast"/>
        <w:ind w:firstLine="360"/>
        <w:jc w:val="both"/>
        <w:rPr>
          <w:rFonts w:ascii="Arial" w:hAnsi="Arial" w:cs="Arial"/>
          <w:sz w:val="24"/>
          <w:szCs w:val="24"/>
          <w:lang w:val="es-EC"/>
        </w:rPr>
      </w:pPr>
      <w:r w:rsidRPr="00A04998">
        <w:rPr>
          <w:rFonts w:ascii="Arial" w:hAnsi="Arial" w:cs="Arial"/>
          <w:sz w:val="24"/>
          <w:szCs w:val="24"/>
          <w:lang w:val="es-EC"/>
        </w:rPr>
        <w:t>Donde:</w:t>
      </w:r>
    </w:p>
    <w:p w14:paraId="01F384E1" w14:textId="77777777" w:rsidR="00B22C96" w:rsidRPr="00A04998" w:rsidRDefault="00B22C96" w:rsidP="00B22C96">
      <w:pPr>
        <w:pStyle w:val="Prrafodelista"/>
        <w:widowControl w:val="0"/>
        <w:autoSpaceDE w:val="0"/>
        <w:autoSpaceDN w:val="0"/>
        <w:adjustRightInd w:val="0"/>
        <w:spacing w:line="240" w:lineRule="atLeast"/>
        <w:ind w:firstLine="360"/>
        <w:jc w:val="both"/>
        <w:rPr>
          <w:rFonts w:ascii="Arial" w:hAnsi="Arial" w:cs="Arial"/>
          <w:sz w:val="24"/>
          <w:szCs w:val="24"/>
          <w:lang w:val="es-EC"/>
        </w:rPr>
      </w:pPr>
      <w:r w:rsidRPr="00A04998">
        <w:rPr>
          <w:rFonts w:ascii="Arial" w:hAnsi="Arial" w:cs="Arial"/>
          <w:i/>
          <w:iCs/>
          <w:sz w:val="24"/>
          <w:szCs w:val="24"/>
          <w:lang w:val="es-EC"/>
        </w:rPr>
        <w:t>VB</w:t>
      </w:r>
      <w:r w:rsidRPr="00A04998">
        <w:rPr>
          <w:rFonts w:ascii="Arial" w:hAnsi="Arial" w:cs="Arial"/>
          <w:sz w:val="24"/>
          <w:szCs w:val="24"/>
          <w:lang w:val="es-EC"/>
        </w:rPr>
        <w:t>: Valor básico [mm]</w:t>
      </w:r>
    </w:p>
    <w:p w14:paraId="763D62A8" w14:textId="77777777" w:rsidR="00B22C96" w:rsidRPr="00A04998" w:rsidRDefault="00B22C96" w:rsidP="00B22C96">
      <w:pPr>
        <w:widowControl w:val="0"/>
        <w:autoSpaceDE w:val="0"/>
        <w:autoSpaceDN w:val="0"/>
        <w:adjustRightInd w:val="0"/>
        <w:spacing w:after="0" w:line="240" w:lineRule="atLeast"/>
        <w:ind w:firstLine="720"/>
        <w:jc w:val="both"/>
        <w:rPr>
          <w:rFonts w:ascii="Arial" w:hAnsi="Arial" w:cs="Arial"/>
          <w:sz w:val="24"/>
          <w:szCs w:val="24"/>
        </w:rPr>
      </w:pPr>
      <w:r w:rsidRPr="00A04998">
        <w:rPr>
          <w:rFonts w:ascii="Arial" w:hAnsi="Arial" w:cs="Arial"/>
          <w:i/>
          <w:iCs/>
          <w:sz w:val="24"/>
          <w:szCs w:val="24"/>
        </w:rPr>
        <w:t xml:space="preserve">     </w:t>
      </w:r>
      <w:proofErr w:type="spellStart"/>
      <w:r w:rsidRPr="00A04998">
        <w:rPr>
          <w:rFonts w:ascii="Arial" w:hAnsi="Arial" w:cs="Arial"/>
          <w:i/>
          <w:iCs/>
          <w:sz w:val="24"/>
          <w:szCs w:val="24"/>
        </w:rPr>
        <w:t>dmin</w:t>
      </w:r>
      <w:proofErr w:type="spellEnd"/>
      <w:r w:rsidRPr="00A04998">
        <w:rPr>
          <w:rFonts w:ascii="Arial" w:hAnsi="Arial" w:cs="Arial"/>
          <w:sz w:val="24"/>
          <w:szCs w:val="24"/>
        </w:rPr>
        <w:t> : Distancia mínima fase-tierra (mm)</w:t>
      </w:r>
    </w:p>
    <w:p w14:paraId="2BFECCB5" w14:textId="5345AC2D" w:rsidR="00B22C96" w:rsidRPr="00A04998" w:rsidRDefault="00B22C96" w:rsidP="00B22C96">
      <w:pPr>
        <w:pStyle w:val="Prrafodelista"/>
        <w:spacing w:line="240" w:lineRule="atLeast"/>
        <w:ind w:left="1080"/>
        <w:jc w:val="both"/>
        <w:rPr>
          <w:rFonts w:ascii="Arial" w:hAnsi="Arial" w:cs="Arial"/>
          <w:i/>
          <w:sz w:val="24"/>
          <w:szCs w:val="24"/>
          <w:lang w:val="es-EC" w:eastAsia="es-CO"/>
        </w:rPr>
      </w:pPr>
      <w:r w:rsidRPr="00A04998">
        <w:rPr>
          <w:rFonts w:ascii="Arial" w:hAnsi="Arial" w:cs="Arial"/>
          <w:i/>
          <w:sz w:val="24"/>
          <w:szCs w:val="24"/>
          <w:lang w:val="es-EC" w:eastAsia="es-CO"/>
        </w:rPr>
        <w:t xml:space="preserve">VB  = 1,05* </w:t>
      </w:r>
      <w:proofErr w:type="spellStart"/>
      <w:r w:rsidRPr="00A04998">
        <w:rPr>
          <w:rFonts w:ascii="Arial" w:hAnsi="Arial" w:cs="Arial"/>
          <w:i/>
          <w:sz w:val="24"/>
          <w:szCs w:val="24"/>
          <w:lang w:val="es-EC" w:eastAsia="es-CO"/>
        </w:rPr>
        <w:t>dmin</w:t>
      </w:r>
      <w:proofErr w:type="spellEnd"/>
      <w:r w:rsidRPr="00A04998">
        <w:rPr>
          <w:rFonts w:ascii="Arial" w:hAnsi="Arial" w:cs="Arial"/>
          <w:i/>
          <w:sz w:val="24"/>
          <w:szCs w:val="24"/>
          <w:lang w:val="es-EC" w:eastAsia="es-CO"/>
        </w:rPr>
        <w:t xml:space="preserve"> = 1,05*630 mm =662  mm </w:t>
      </w:r>
    </w:p>
    <w:p w14:paraId="4143D12B" w14:textId="4F2B0B31" w:rsidR="00B22C96" w:rsidRPr="00A04998" w:rsidRDefault="00FD785C" w:rsidP="00B22C96">
      <w:pPr>
        <w:widowControl w:val="0"/>
        <w:autoSpaceDE w:val="0"/>
        <w:autoSpaceDN w:val="0"/>
        <w:adjustRightInd w:val="0"/>
        <w:spacing w:after="0" w:line="240" w:lineRule="atLeast"/>
        <w:jc w:val="center"/>
        <w:rPr>
          <w:rFonts w:ascii="Arial" w:hAnsi="Arial" w:cs="Arial"/>
          <w:sz w:val="24"/>
          <w:szCs w:val="24"/>
        </w:rPr>
      </w:pPr>
      <w:r w:rsidRPr="00D31B2F">
        <w:rPr>
          <w:noProof/>
          <w:lang w:val="es-ES" w:eastAsia="es-ES"/>
        </w:rPr>
        <w:drawing>
          <wp:anchor distT="0" distB="0" distL="114300" distR="114300" simplePos="0" relativeHeight="251704320" behindDoc="0" locked="0" layoutInCell="1" allowOverlap="1" wp14:anchorId="343D1F95" wp14:editId="1699BA64">
            <wp:simplePos x="0" y="0"/>
            <wp:positionH relativeFrom="column">
              <wp:posOffset>775335</wp:posOffset>
            </wp:positionH>
            <wp:positionV relativeFrom="paragraph">
              <wp:posOffset>151130</wp:posOffset>
            </wp:positionV>
            <wp:extent cx="4530090" cy="2095500"/>
            <wp:effectExtent l="0" t="0" r="3810" b="0"/>
            <wp:wrapThrough wrapText="bothSides">
              <wp:wrapPolygon edited="0">
                <wp:start x="0" y="0"/>
                <wp:lineTo x="0" y="21404"/>
                <wp:lineTo x="21527" y="21404"/>
                <wp:lineTo x="21527" y="0"/>
                <wp:lineTo x="0"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30090" cy="2095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9C0488" w14:textId="631F9F31" w:rsidR="00B22C96" w:rsidRDefault="00B22C96" w:rsidP="00B22C96">
      <w:pPr>
        <w:widowControl w:val="0"/>
        <w:autoSpaceDE w:val="0"/>
        <w:autoSpaceDN w:val="0"/>
        <w:adjustRightInd w:val="0"/>
        <w:spacing w:after="0" w:line="240" w:lineRule="atLeast"/>
        <w:jc w:val="center"/>
        <w:rPr>
          <w:rFonts w:ascii="Arial" w:hAnsi="Arial" w:cs="Arial"/>
          <w:sz w:val="24"/>
          <w:szCs w:val="24"/>
        </w:rPr>
      </w:pPr>
    </w:p>
    <w:p w14:paraId="08CB7F46" w14:textId="7F4EA8FF" w:rsidR="00D31B2F" w:rsidRDefault="00D31B2F" w:rsidP="00D31B2F">
      <w:pPr>
        <w:widowControl w:val="0"/>
        <w:autoSpaceDE w:val="0"/>
        <w:autoSpaceDN w:val="0"/>
        <w:adjustRightInd w:val="0"/>
        <w:spacing w:after="0" w:line="240" w:lineRule="atLeast"/>
        <w:jc w:val="center"/>
        <w:rPr>
          <w:rFonts w:ascii="Arial" w:hAnsi="Arial" w:cs="Arial"/>
          <w:sz w:val="20"/>
          <w:szCs w:val="20"/>
        </w:rPr>
      </w:pPr>
    </w:p>
    <w:p w14:paraId="01DE4A05" w14:textId="77777777" w:rsidR="00D31B2F" w:rsidRDefault="00D31B2F" w:rsidP="00D31B2F">
      <w:pPr>
        <w:widowControl w:val="0"/>
        <w:autoSpaceDE w:val="0"/>
        <w:autoSpaceDN w:val="0"/>
        <w:adjustRightInd w:val="0"/>
        <w:spacing w:after="0" w:line="240" w:lineRule="atLeast"/>
        <w:jc w:val="center"/>
        <w:rPr>
          <w:rFonts w:ascii="Arial" w:hAnsi="Arial" w:cs="Arial"/>
          <w:sz w:val="20"/>
          <w:szCs w:val="20"/>
        </w:rPr>
      </w:pPr>
    </w:p>
    <w:p w14:paraId="47CA6504" w14:textId="77777777" w:rsidR="00D31B2F" w:rsidRDefault="00D31B2F" w:rsidP="00D31B2F">
      <w:pPr>
        <w:widowControl w:val="0"/>
        <w:autoSpaceDE w:val="0"/>
        <w:autoSpaceDN w:val="0"/>
        <w:adjustRightInd w:val="0"/>
        <w:spacing w:after="0" w:line="240" w:lineRule="atLeast"/>
        <w:jc w:val="center"/>
        <w:rPr>
          <w:rFonts w:ascii="Arial" w:hAnsi="Arial" w:cs="Arial"/>
          <w:sz w:val="20"/>
          <w:szCs w:val="20"/>
        </w:rPr>
      </w:pPr>
    </w:p>
    <w:p w14:paraId="3A9238C7" w14:textId="77777777" w:rsidR="00D31B2F" w:rsidRDefault="00D31B2F" w:rsidP="00D31B2F">
      <w:pPr>
        <w:widowControl w:val="0"/>
        <w:autoSpaceDE w:val="0"/>
        <w:autoSpaceDN w:val="0"/>
        <w:adjustRightInd w:val="0"/>
        <w:spacing w:after="0" w:line="240" w:lineRule="atLeast"/>
        <w:jc w:val="center"/>
        <w:rPr>
          <w:rFonts w:ascii="Arial" w:hAnsi="Arial" w:cs="Arial"/>
          <w:sz w:val="20"/>
          <w:szCs w:val="20"/>
        </w:rPr>
      </w:pPr>
    </w:p>
    <w:p w14:paraId="16990A94" w14:textId="77777777" w:rsidR="00D31B2F" w:rsidRDefault="00D31B2F" w:rsidP="00D31B2F">
      <w:pPr>
        <w:widowControl w:val="0"/>
        <w:autoSpaceDE w:val="0"/>
        <w:autoSpaceDN w:val="0"/>
        <w:adjustRightInd w:val="0"/>
        <w:spacing w:after="0" w:line="240" w:lineRule="atLeast"/>
        <w:jc w:val="center"/>
        <w:rPr>
          <w:rFonts w:ascii="Arial" w:hAnsi="Arial" w:cs="Arial"/>
          <w:sz w:val="20"/>
          <w:szCs w:val="20"/>
        </w:rPr>
      </w:pPr>
    </w:p>
    <w:p w14:paraId="083792E8" w14:textId="77777777" w:rsidR="00D31B2F" w:rsidRDefault="00D31B2F" w:rsidP="00D31B2F">
      <w:pPr>
        <w:widowControl w:val="0"/>
        <w:autoSpaceDE w:val="0"/>
        <w:autoSpaceDN w:val="0"/>
        <w:adjustRightInd w:val="0"/>
        <w:spacing w:after="0" w:line="240" w:lineRule="atLeast"/>
        <w:jc w:val="center"/>
        <w:rPr>
          <w:rFonts w:ascii="Arial" w:hAnsi="Arial" w:cs="Arial"/>
          <w:sz w:val="20"/>
          <w:szCs w:val="20"/>
        </w:rPr>
      </w:pPr>
    </w:p>
    <w:p w14:paraId="570B782A" w14:textId="77777777" w:rsidR="00D31B2F" w:rsidRDefault="00D31B2F" w:rsidP="00D31B2F">
      <w:pPr>
        <w:widowControl w:val="0"/>
        <w:autoSpaceDE w:val="0"/>
        <w:autoSpaceDN w:val="0"/>
        <w:adjustRightInd w:val="0"/>
        <w:spacing w:after="0" w:line="240" w:lineRule="atLeast"/>
        <w:jc w:val="center"/>
        <w:rPr>
          <w:rFonts w:ascii="Arial" w:hAnsi="Arial" w:cs="Arial"/>
          <w:sz w:val="20"/>
          <w:szCs w:val="20"/>
        </w:rPr>
      </w:pPr>
    </w:p>
    <w:p w14:paraId="6E0DD1B3" w14:textId="77777777" w:rsidR="00D31B2F" w:rsidRDefault="00D31B2F" w:rsidP="00D31B2F">
      <w:pPr>
        <w:widowControl w:val="0"/>
        <w:autoSpaceDE w:val="0"/>
        <w:autoSpaceDN w:val="0"/>
        <w:adjustRightInd w:val="0"/>
        <w:spacing w:after="0" w:line="240" w:lineRule="atLeast"/>
        <w:jc w:val="center"/>
        <w:rPr>
          <w:rFonts w:ascii="Arial" w:hAnsi="Arial" w:cs="Arial"/>
          <w:sz w:val="20"/>
          <w:szCs w:val="20"/>
        </w:rPr>
      </w:pPr>
    </w:p>
    <w:p w14:paraId="2332B631" w14:textId="77777777" w:rsidR="00D31B2F" w:rsidRDefault="00D31B2F" w:rsidP="00D31B2F">
      <w:pPr>
        <w:widowControl w:val="0"/>
        <w:autoSpaceDE w:val="0"/>
        <w:autoSpaceDN w:val="0"/>
        <w:adjustRightInd w:val="0"/>
        <w:spacing w:after="0" w:line="240" w:lineRule="atLeast"/>
        <w:jc w:val="center"/>
        <w:rPr>
          <w:rFonts w:ascii="Arial" w:hAnsi="Arial" w:cs="Arial"/>
          <w:sz w:val="20"/>
          <w:szCs w:val="20"/>
        </w:rPr>
      </w:pPr>
    </w:p>
    <w:p w14:paraId="7992F292" w14:textId="77777777" w:rsidR="00FD785C" w:rsidRDefault="00FD785C" w:rsidP="00FD785C">
      <w:pPr>
        <w:pStyle w:val="TtuloTDC"/>
        <w:spacing w:before="0"/>
        <w:jc w:val="left"/>
        <w:rPr>
          <w:rFonts w:eastAsia="MS Mincho"/>
          <w:lang w:val="es-ES_tradnl" w:eastAsia="es-ES"/>
        </w:rPr>
      </w:pPr>
      <w:bookmarkStart w:id="257" w:name="_Toc66788283"/>
      <w:bookmarkStart w:id="258" w:name="_Toc66788328"/>
    </w:p>
    <w:p w14:paraId="7A71BCD8" w14:textId="77777777" w:rsidR="00FD785C" w:rsidRDefault="00FD785C" w:rsidP="00FD785C">
      <w:pPr>
        <w:pStyle w:val="TtuloTDC"/>
        <w:spacing w:before="0"/>
        <w:rPr>
          <w:rFonts w:eastAsia="MS Mincho"/>
          <w:lang w:val="es-ES_tradnl" w:eastAsia="es-ES"/>
        </w:rPr>
      </w:pPr>
    </w:p>
    <w:p w14:paraId="22905D74" w14:textId="77777777" w:rsidR="00FD785C" w:rsidRDefault="00FD785C" w:rsidP="00FD785C">
      <w:pPr>
        <w:pStyle w:val="TtuloTDC"/>
        <w:spacing w:before="0"/>
        <w:rPr>
          <w:rFonts w:eastAsia="MS Mincho"/>
          <w:lang w:val="es-ES_tradnl" w:eastAsia="es-ES"/>
        </w:rPr>
      </w:pPr>
    </w:p>
    <w:p w14:paraId="175DFDCA" w14:textId="77777777" w:rsidR="00FD785C" w:rsidRDefault="00FD785C" w:rsidP="00FD785C">
      <w:pPr>
        <w:pStyle w:val="TtuloTDC"/>
        <w:spacing w:before="0"/>
        <w:rPr>
          <w:rFonts w:eastAsia="MS Mincho"/>
          <w:lang w:val="es-ES_tradnl" w:eastAsia="es-ES"/>
        </w:rPr>
      </w:pPr>
    </w:p>
    <w:p w14:paraId="23A5F890" w14:textId="5989F7CB" w:rsidR="00396151" w:rsidRPr="008D2F43" w:rsidRDefault="00396151" w:rsidP="00FD785C">
      <w:pPr>
        <w:pStyle w:val="TtuloTDC"/>
        <w:spacing w:before="0"/>
        <w:rPr>
          <w:rFonts w:eastAsia="MS Mincho"/>
          <w:lang w:val="es-ES_tradnl" w:eastAsia="es-ES"/>
        </w:rPr>
      </w:pPr>
      <w:r w:rsidRPr="008D2F43">
        <w:rPr>
          <w:rFonts w:eastAsia="MS Mincho"/>
          <w:lang w:val="es-ES_tradnl" w:eastAsia="es-ES"/>
        </w:rPr>
        <w:t>Figura 5: Valor básico (b) para distancias de seguridad según norma IEC</w:t>
      </w:r>
      <w:bookmarkEnd w:id="257"/>
      <w:bookmarkEnd w:id="258"/>
    </w:p>
    <w:p w14:paraId="700B7543" w14:textId="77777777" w:rsidR="006375FF" w:rsidRPr="00A04998" w:rsidRDefault="006375FF" w:rsidP="00D31B2F">
      <w:pPr>
        <w:widowControl w:val="0"/>
        <w:autoSpaceDE w:val="0"/>
        <w:autoSpaceDN w:val="0"/>
        <w:adjustRightInd w:val="0"/>
        <w:spacing w:after="0" w:line="240" w:lineRule="atLeast"/>
        <w:jc w:val="center"/>
        <w:rPr>
          <w:rFonts w:ascii="Arial" w:hAnsi="Arial" w:cs="Arial"/>
          <w:sz w:val="24"/>
          <w:szCs w:val="24"/>
        </w:rPr>
      </w:pPr>
    </w:p>
    <w:p w14:paraId="4BDD1386" w14:textId="77777777" w:rsidR="00B22C96" w:rsidRPr="00A04998" w:rsidRDefault="00B22C96" w:rsidP="00F07F77">
      <w:pPr>
        <w:pStyle w:val="Ttulo3"/>
        <w:keepLines/>
        <w:numPr>
          <w:ilvl w:val="2"/>
          <w:numId w:val="24"/>
        </w:numPr>
        <w:overflowPunct/>
        <w:autoSpaceDE/>
        <w:autoSpaceDN/>
        <w:adjustRightInd/>
        <w:spacing w:before="0" w:after="0" w:line="240" w:lineRule="atLeast"/>
        <w:textAlignment w:val="auto"/>
        <w:rPr>
          <w:rFonts w:cs="Arial"/>
          <w:szCs w:val="24"/>
        </w:rPr>
      </w:pPr>
      <w:bookmarkStart w:id="259" w:name="_Toc207889666"/>
      <w:bookmarkStart w:id="260" w:name="_Toc212384324"/>
      <w:bookmarkStart w:id="261" w:name="_Toc352624114"/>
      <w:bookmarkStart w:id="262" w:name="_Toc64609847"/>
      <w:bookmarkStart w:id="263" w:name="_Toc66787315"/>
      <w:bookmarkStart w:id="264" w:name="_Toc66787561"/>
      <w:r w:rsidRPr="00A04998">
        <w:rPr>
          <w:rFonts w:cs="Arial"/>
          <w:szCs w:val="24"/>
        </w:rPr>
        <w:lastRenderedPageBreak/>
        <w:t>Zonas de seguridad</w:t>
      </w:r>
      <w:bookmarkEnd w:id="259"/>
      <w:bookmarkEnd w:id="260"/>
      <w:bookmarkEnd w:id="261"/>
      <w:bookmarkEnd w:id="262"/>
      <w:bookmarkEnd w:id="263"/>
      <w:bookmarkEnd w:id="264"/>
    </w:p>
    <w:p w14:paraId="7B42CBB3" w14:textId="77777777" w:rsidR="00B22C96" w:rsidRPr="00A04998" w:rsidRDefault="00B22C96" w:rsidP="00B22C96">
      <w:pPr>
        <w:spacing w:after="0" w:line="240" w:lineRule="atLeast"/>
        <w:rPr>
          <w:rFonts w:ascii="Arial" w:hAnsi="Arial" w:cs="Arial"/>
          <w:sz w:val="24"/>
          <w:szCs w:val="24"/>
        </w:rPr>
      </w:pPr>
    </w:p>
    <w:p w14:paraId="4C8D91EE" w14:textId="77777777" w:rsidR="00B22C96" w:rsidRPr="00A04998" w:rsidRDefault="00B22C96" w:rsidP="00B22C96">
      <w:pPr>
        <w:widowControl w:val="0"/>
        <w:autoSpaceDE w:val="0"/>
        <w:autoSpaceDN w:val="0"/>
        <w:adjustRightInd w:val="0"/>
        <w:spacing w:after="0" w:line="240" w:lineRule="atLeast"/>
        <w:jc w:val="both"/>
        <w:rPr>
          <w:rFonts w:ascii="Arial" w:hAnsi="Arial" w:cs="Arial"/>
          <w:sz w:val="24"/>
          <w:szCs w:val="24"/>
        </w:rPr>
      </w:pPr>
      <w:r w:rsidRPr="00A04998">
        <w:rPr>
          <w:rFonts w:ascii="Arial" w:hAnsi="Arial" w:cs="Arial"/>
          <w:sz w:val="24"/>
          <w:szCs w:val="24"/>
        </w:rPr>
        <w:t xml:space="preserve">Las dimensiones de esta zona de seguridad se definen adicionando al valor básico, </w:t>
      </w:r>
      <w:proofErr w:type="spellStart"/>
      <w:r w:rsidRPr="00A04998">
        <w:rPr>
          <w:rFonts w:ascii="Arial" w:hAnsi="Arial" w:cs="Arial"/>
          <w:sz w:val="24"/>
          <w:szCs w:val="24"/>
        </w:rPr>
        <w:t>Vb</w:t>
      </w:r>
      <w:proofErr w:type="spellEnd"/>
      <w:r w:rsidRPr="00A04998">
        <w:rPr>
          <w:rFonts w:ascii="Arial" w:hAnsi="Arial" w:cs="Arial"/>
          <w:sz w:val="24"/>
          <w:szCs w:val="24"/>
        </w:rPr>
        <w:t>, un valor promedio de la altura del personal de mantenimiento y la naturaleza del trabajo a realizar sobre los equipos, incluyendo los requerimientos de movimiento y acceso al lugar.  Estas distancias están basadas en las dimensiones medias de una persona en condiciones de trabajo tal como se muestra en los siguientes gráficos.</w:t>
      </w:r>
    </w:p>
    <w:p w14:paraId="6E2433B2" w14:textId="77777777" w:rsidR="00B22C96" w:rsidRPr="00A04998" w:rsidRDefault="00B22C96" w:rsidP="00B22C96">
      <w:pPr>
        <w:widowControl w:val="0"/>
        <w:autoSpaceDE w:val="0"/>
        <w:autoSpaceDN w:val="0"/>
        <w:adjustRightInd w:val="0"/>
        <w:spacing w:after="0" w:line="240" w:lineRule="atLeast"/>
        <w:jc w:val="both"/>
        <w:rPr>
          <w:rFonts w:ascii="Arial" w:hAnsi="Arial" w:cs="Arial"/>
          <w:sz w:val="24"/>
          <w:szCs w:val="24"/>
        </w:rPr>
      </w:pPr>
    </w:p>
    <w:p w14:paraId="7DE02481" w14:textId="77777777" w:rsidR="00B22C96" w:rsidRPr="00A04998" w:rsidRDefault="00B22C96" w:rsidP="00B22C96">
      <w:pPr>
        <w:widowControl w:val="0"/>
        <w:autoSpaceDE w:val="0"/>
        <w:autoSpaceDN w:val="0"/>
        <w:adjustRightInd w:val="0"/>
        <w:spacing w:after="0" w:line="240" w:lineRule="atLeast"/>
        <w:jc w:val="both"/>
        <w:rPr>
          <w:rFonts w:ascii="Arial" w:hAnsi="Arial" w:cs="Arial"/>
          <w:sz w:val="24"/>
          <w:szCs w:val="24"/>
        </w:rPr>
      </w:pPr>
    </w:p>
    <w:p w14:paraId="1AE557FC" w14:textId="77777777" w:rsidR="00B22C96" w:rsidRPr="00A04998" w:rsidRDefault="00B22C96" w:rsidP="00D31B2F">
      <w:pPr>
        <w:widowControl w:val="0"/>
        <w:autoSpaceDE w:val="0"/>
        <w:autoSpaceDN w:val="0"/>
        <w:adjustRightInd w:val="0"/>
        <w:spacing w:after="0" w:line="240" w:lineRule="atLeast"/>
        <w:jc w:val="center"/>
        <w:rPr>
          <w:rFonts w:ascii="Arial" w:hAnsi="Arial" w:cs="Arial"/>
          <w:sz w:val="24"/>
          <w:szCs w:val="24"/>
        </w:rPr>
      </w:pPr>
      <w:r w:rsidRPr="00A04998">
        <w:rPr>
          <w:rFonts w:ascii="Arial" w:hAnsi="Arial" w:cs="Arial"/>
          <w:noProof/>
          <w:sz w:val="24"/>
          <w:szCs w:val="24"/>
          <w:lang w:val="es-ES" w:eastAsia="es-ES"/>
        </w:rPr>
        <w:drawing>
          <wp:inline distT="0" distB="0" distL="0" distR="0" wp14:anchorId="4199AFEB" wp14:editId="41C03784">
            <wp:extent cx="2575560" cy="2682240"/>
            <wp:effectExtent l="0" t="0" r="0" b="381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75560" cy="2682240"/>
                    </a:xfrm>
                    <a:prstGeom prst="rect">
                      <a:avLst/>
                    </a:prstGeom>
                    <a:noFill/>
                    <a:ln>
                      <a:noFill/>
                    </a:ln>
                  </pic:spPr>
                </pic:pic>
              </a:graphicData>
            </a:graphic>
          </wp:inline>
        </w:drawing>
      </w:r>
    </w:p>
    <w:p w14:paraId="6B6D2068" w14:textId="519F417E" w:rsidR="00B22C96" w:rsidRPr="008D2F43" w:rsidRDefault="00396151" w:rsidP="008D2F43">
      <w:pPr>
        <w:pStyle w:val="TtuloTDC"/>
        <w:rPr>
          <w:rFonts w:eastAsia="MS Mincho"/>
          <w:lang w:val="es-ES_tradnl" w:eastAsia="es-ES"/>
        </w:rPr>
      </w:pPr>
      <w:bookmarkStart w:id="265" w:name="_Toc66788284"/>
      <w:bookmarkStart w:id="266" w:name="_Toc66788329"/>
      <w:r w:rsidRPr="008D2F43">
        <w:rPr>
          <w:rFonts w:eastAsia="MS Mincho"/>
          <w:lang w:val="es-ES_tradnl" w:eastAsia="es-ES"/>
        </w:rPr>
        <w:t>Figura 6: Dimensiones medias de una persona en condiciones de trabajo</w:t>
      </w:r>
      <w:bookmarkEnd w:id="265"/>
      <w:bookmarkEnd w:id="266"/>
    </w:p>
    <w:p w14:paraId="54812905" w14:textId="77777777" w:rsidR="00B22C96" w:rsidRPr="00A04998" w:rsidRDefault="00B22C96" w:rsidP="00B22C96">
      <w:pPr>
        <w:widowControl w:val="0"/>
        <w:autoSpaceDE w:val="0"/>
        <w:autoSpaceDN w:val="0"/>
        <w:adjustRightInd w:val="0"/>
        <w:spacing w:after="0" w:line="240" w:lineRule="atLeast"/>
        <w:jc w:val="both"/>
        <w:rPr>
          <w:rFonts w:ascii="Arial" w:hAnsi="Arial" w:cs="Arial"/>
          <w:sz w:val="24"/>
          <w:szCs w:val="24"/>
        </w:rPr>
      </w:pPr>
    </w:p>
    <w:p w14:paraId="7A0F8CBD" w14:textId="42A2EC04" w:rsidR="00B22C96" w:rsidRPr="00A04998" w:rsidRDefault="00B22C96" w:rsidP="00F07F77">
      <w:pPr>
        <w:pStyle w:val="Ttulo3"/>
        <w:numPr>
          <w:ilvl w:val="2"/>
          <w:numId w:val="24"/>
        </w:numPr>
        <w:rPr>
          <w:rFonts w:cs="Arial"/>
          <w:szCs w:val="24"/>
        </w:rPr>
      </w:pPr>
      <w:bookmarkStart w:id="267" w:name="_Toc212384325"/>
      <w:bookmarkStart w:id="268" w:name="_Toc66787316"/>
      <w:bookmarkStart w:id="269" w:name="_Toc66787562"/>
      <w:r w:rsidRPr="00A04998">
        <w:rPr>
          <w:rFonts w:cs="Arial"/>
          <w:szCs w:val="24"/>
        </w:rPr>
        <w:t>Circulación de personal</w:t>
      </w:r>
      <w:bookmarkEnd w:id="267"/>
      <w:bookmarkEnd w:id="268"/>
      <w:bookmarkEnd w:id="269"/>
    </w:p>
    <w:p w14:paraId="41972C64" w14:textId="77777777" w:rsidR="00B22C96" w:rsidRPr="00A04998" w:rsidRDefault="00B22C96" w:rsidP="00B22C96">
      <w:pPr>
        <w:widowControl w:val="0"/>
        <w:autoSpaceDE w:val="0"/>
        <w:autoSpaceDN w:val="0"/>
        <w:adjustRightInd w:val="0"/>
        <w:spacing w:after="0" w:line="240" w:lineRule="atLeast"/>
        <w:rPr>
          <w:rFonts w:ascii="Arial" w:hAnsi="Arial" w:cs="Arial"/>
          <w:sz w:val="24"/>
          <w:szCs w:val="24"/>
        </w:rPr>
      </w:pPr>
    </w:p>
    <w:p w14:paraId="5F8ECA5F" w14:textId="77777777" w:rsidR="00B22C96" w:rsidRPr="00A04998" w:rsidRDefault="00B22C96" w:rsidP="00B22C96">
      <w:pPr>
        <w:widowControl w:val="0"/>
        <w:autoSpaceDE w:val="0"/>
        <w:autoSpaceDN w:val="0"/>
        <w:adjustRightInd w:val="0"/>
        <w:spacing w:after="0" w:line="240" w:lineRule="atLeast"/>
        <w:jc w:val="both"/>
        <w:rPr>
          <w:rFonts w:ascii="Arial" w:hAnsi="Arial" w:cs="Arial"/>
          <w:sz w:val="24"/>
          <w:szCs w:val="24"/>
        </w:rPr>
      </w:pPr>
      <w:r w:rsidRPr="00A04998">
        <w:rPr>
          <w:rFonts w:ascii="Arial" w:hAnsi="Arial" w:cs="Arial"/>
          <w:sz w:val="24"/>
          <w:szCs w:val="24"/>
        </w:rPr>
        <w:t xml:space="preserve">Cuando no existen barreras o mallas protectoras en la subestación, es necesario definir una distancia mínima de seguridad para la circulación libre del personal.  En general, la zona de circulación del personal, se determina adicionando al valor básico calculado, </w:t>
      </w:r>
      <w:proofErr w:type="spellStart"/>
      <w:r w:rsidRPr="00A04998">
        <w:rPr>
          <w:rFonts w:ascii="Arial" w:hAnsi="Arial" w:cs="Arial"/>
          <w:sz w:val="24"/>
          <w:szCs w:val="24"/>
        </w:rPr>
        <w:t>Vb</w:t>
      </w:r>
      <w:proofErr w:type="spellEnd"/>
      <w:r w:rsidRPr="00A04998">
        <w:rPr>
          <w:rFonts w:ascii="Arial" w:hAnsi="Arial" w:cs="Arial"/>
          <w:sz w:val="24"/>
          <w:szCs w:val="24"/>
        </w:rPr>
        <w:t>, un valor de 2.250 mm, que es la altura promedio de un operador con los brazos estirados verticalmente, como se muestra en el gráfico anterior.  De esta manera la distancia entre la parte inferior de la porcelana del equipo y tierra no debe ser menor de 2.250 </w:t>
      </w:r>
      <w:proofErr w:type="spellStart"/>
      <w:r w:rsidRPr="00A04998">
        <w:rPr>
          <w:rFonts w:ascii="Arial" w:hAnsi="Arial" w:cs="Arial"/>
          <w:sz w:val="24"/>
          <w:szCs w:val="24"/>
        </w:rPr>
        <w:t>mm.</w:t>
      </w:r>
      <w:proofErr w:type="spellEnd"/>
      <w:r w:rsidRPr="00A04998">
        <w:rPr>
          <w:rFonts w:ascii="Arial" w:hAnsi="Arial" w:cs="Arial"/>
          <w:sz w:val="24"/>
          <w:szCs w:val="24"/>
        </w:rPr>
        <w:t xml:space="preserve">  El aislador o porcelana del equipo se considera como un componente energizado que va reduciendo la tensión de modo que solamente la parte inferior metálica está al mismo potencial de tierra.</w:t>
      </w:r>
    </w:p>
    <w:p w14:paraId="03F69ABF" w14:textId="77777777" w:rsidR="00B22C96" w:rsidRPr="00A04998" w:rsidRDefault="00B22C96" w:rsidP="00B22C96">
      <w:pPr>
        <w:widowControl w:val="0"/>
        <w:autoSpaceDE w:val="0"/>
        <w:autoSpaceDN w:val="0"/>
        <w:adjustRightInd w:val="0"/>
        <w:spacing w:after="0" w:line="240" w:lineRule="atLeast"/>
        <w:ind w:left="1440"/>
        <w:jc w:val="both"/>
        <w:rPr>
          <w:rFonts w:ascii="Arial" w:hAnsi="Arial" w:cs="Arial"/>
          <w:sz w:val="24"/>
          <w:szCs w:val="24"/>
        </w:rPr>
      </w:pPr>
    </w:p>
    <w:p w14:paraId="269B4B02" w14:textId="77777777" w:rsidR="00B22C96" w:rsidRPr="00A04998" w:rsidRDefault="00B22C96" w:rsidP="00B22C96">
      <w:pPr>
        <w:widowControl w:val="0"/>
        <w:autoSpaceDE w:val="0"/>
        <w:autoSpaceDN w:val="0"/>
        <w:adjustRightInd w:val="0"/>
        <w:spacing w:after="0" w:line="240" w:lineRule="atLeast"/>
        <w:jc w:val="both"/>
        <w:rPr>
          <w:rFonts w:ascii="Arial" w:hAnsi="Arial" w:cs="Arial"/>
          <w:sz w:val="24"/>
          <w:szCs w:val="24"/>
        </w:rPr>
      </w:pPr>
      <w:r w:rsidRPr="00A04998">
        <w:rPr>
          <w:rFonts w:ascii="Arial" w:hAnsi="Arial" w:cs="Arial"/>
          <w:sz w:val="24"/>
          <w:szCs w:val="24"/>
        </w:rPr>
        <w:t>La distancia para circulación de personas está dada por:</w:t>
      </w:r>
    </w:p>
    <w:p w14:paraId="2E99595B" w14:textId="77777777" w:rsidR="00B22C96" w:rsidRPr="00A04998" w:rsidRDefault="00B22C96" w:rsidP="00B22C96">
      <w:pPr>
        <w:spacing w:after="0" w:line="240" w:lineRule="atLeast"/>
        <w:jc w:val="both"/>
        <w:rPr>
          <w:rFonts w:ascii="Arial" w:hAnsi="Arial" w:cs="Arial"/>
          <w:sz w:val="24"/>
          <w:szCs w:val="24"/>
        </w:rPr>
      </w:pPr>
    </w:p>
    <w:p w14:paraId="4C05B26D" w14:textId="77777777" w:rsidR="00B22C96" w:rsidRPr="00A04998" w:rsidRDefault="00B22C96" w:rsidP="00B22C96">
      <w:pPr>
        <w:spacing w:after="0" w:line="240" w:lineRule="atLeast"/>
        <w:jc w:val="both"/>
        <w:rPr>
          <w:rFonts w:ascii="Arial" w:hAnsi="Arial" w:cs="Arial"/>
          <w:sz w:val="24"/>
          <w:szCs w:val="24"/>
          <w:lang w:eastAsia="es-CO"/>
        </w:rPr>
      </w:pPr>
      <w:r w:rsidRPr="00A04998">
        <w:rPr>
          <w:rFonts w:ascii="Arial" w:hAnsi="Arial" w:cs="Arial"/>
          <w:sz w:val="24"/>
          <w:szCs w:val="24"/>
          <w:lang w:eastAsia="es-CO"/>
        </w:rPr>
        <w:t xml:space="preserve">Distancia circulación de personal = </w:t>
      </w:r>
      <w:smartTag w:uri="urn:schemas-microsoft-com:office:smarttags" w:element="metricconverter">
        <w:smartTagPr>
          <w:attr w:name="ProductID" w:val="2.250 mm"/>
        </w:smartTagPr>
        <w:r w:rsidRPr="00A04998">
          <w:rPr>
            <w:rFonts w:ascii="Arial" w:hAnsi="Arial" w:cs="Arial"/>
            <w:sz w:val="24"/>
            <w:szCs w:val="24"/>
            <w:lang w:eastAsia="es-CO"/>
          </w:rPr>
          <w:t>2.250 mm</w:t>
        </w:r>
      </w:smartTag>
      <w:r w:rsidRPr="00A04998">
        <w:rPr>
          <w:rFonts w:ascii="Arial" w:hAnsi="Arial" w:cs="Arial"/>
          <w:sz w:val="24"/>
          <w:szCs w:val="24"/>
          <w:lang w:eastAsia="es-CO"/>
        </w:rPr>
        <w:t xml:space="preserve"> + </w:t>
      </w:r>
      <w:proofErr w:type="spellStart"/>
      <w:r w:rsidRPr="00A04998">
        <w:rPr>
          <w:rFonts w:ascii="Arial" w:hAnsi="Arial" w:cs="Arial"/>
          <w:sz w:val="24"/>
          <w:szCs w:val="24"/>
          <w:lang w:eastAsia="es-CO"/>
        </w:rPr>
        <w:t>Vb</w:t>
      </w:r>
      <w:proofErr w:type="spellEnd"/>
    </w:p>
    <w:p w14:paraId="119AEC8C" w14:textId="77777777" w:rsidR="00B22C96" w:rsidRPr="00A04998" w:rsidRDefault="00B22C96" w:rsidP="00B22C96">
      <w:pPr>
        <w:spacing w:after="0" w:line="240" w:lineRule="atLeast"/>
        <w:ind w:left="720" w:firstLine="720"/>
        <w:jc w:val="both"/>
        <w:rPr>
          <w:rFonts w:ascii="Arial" w:hAnsi="Arial" w:cs="Arial"/>
          <w:sz w:val="24"/>
          <w:szCs w:val="24"/>
        </w:rPr>
      </w:pPr>
    </w:p>
    <w:p w14:paraId="7F716E61" w14:textId="5EA70EE1" w:rsidR="00B22C96" w:rsidRPr="00A04998" w:rsidRDefault="00D31B2F" w:rsidP="00D31B2F">
      <w:pPr>
        <w:spacing w:after="0" w:line="240" w:lineRule="atLeast"/>
        <w:jc w:val="both"/>
        <w:rPr>
          <w:rFonts w:ascii="Arial" w:hAnsi="Arial" w:cs="Arial"/>
          <w:sz w:val="24"/>
          <w:szCs w:val="24"/>
        </w:rPr>
      </w:pPr>
      <w:r w:rsidRPr="00A04998">
        <w:rPr>
          <w:rFonts w:ascii="Arial" w:hAnsi="Arial" w:cs="Arial"/>
          <w:sz w:val="24"/>
          <w:szCs w:val="24"/>
        </w:rPr>
        <w:t>Donde</w:t>
      </w:r>
      <w:r w:rsidR="00B22C96" w:rsidRPr="00A04998">
        <w:rPr>
          <w:rFonts w:ascii="Arial" w:hAnsi="Arial" w:cs="Arial"/>
          <w:sz w:val="24"/>
          <w:szCs w:val="24"/>
        </w:rPr>
        <w:t>:</w:t>
      </w:r>
    </w:p>
    <w:p w14:paraId="3DA46FEE" w14:textId="77777777" w:rsidR="00B22C96" w:rsidRPr="00A04998" w:rsidRDefault="00B22C96" w:rsidP="00B22C96">
      <w:pPr>
        <w:spacing w:after="0" w:line="240" w:lineRule="atLeast"/>
        <w:ind w:firstLine="142"/>
        <w:jc w:val="both"/>
        <w:rPr>
          <w:rFonts w:ascii="Arial" w:hAnsi="Arial" w:cs="Arial"/>
          <w:sz w:val="24"/>
          <w:szCs w:val="24"/>
        </w:rPr>
      </w:pPr>
    </w:p>
    <w:p w14:paraId="6866DE7E" w14:textId="01B0D7A0" w:rsidR="00B22C96" w:rsidRPr="00A04998" w:rsidRDefault="00B22C96" w:rsidP="00B22C96">
      <w:pPr>
        <w:widowControl w:val="0"/>
        <w:autoSpaceDE w:val="0"/>
        <w:autoSpaceDN w:val="0"/>
        <w:adjustRightInd w:val="0"/>
        <w:spacing w:after="0" w:line="240" w:lineRule="atLeast"/>
        <w:ind w:firstLine="142"/>
        <w:jc w:val="both"/>
        <w:rPr>
          <w:rFonts w:ascii="Arial" w:hAnsi="Arial" w:cs="Arial"/>
          <w:sz w:val="24"/>
          <w:szCs w:val="24"/>
        </w:rPr>
      </w:pPr>
      <w:proofErr w:type="spellStart"/>
      <w:r w:rsidRPr="00A04998">
        <w:rPr>
          <w:rFonts w:ascii="Arial" w:hAnsi="Arial" w:cs="Arial"/>
          <w:iCs/>
          <w:sz w:val="24"/>
          <w:szCs w:val="24"/>
        </w:rPr>
        <w:t>Vb</w:t>
      </w:r>
      <w:proofErr w:type="spellEnd"/>
      <w:r w:rsidRPr="00A04998">
        <w:rPr>
          <w:rFonts w:ascii="Arial" w:hAnsi="Arial" w:cs="Arial"/>
          <w:sz w:val="24"/>
          <w:szCs w:val="24"/>
        </w:rPr>
        <w:t> </w:t>
      </w:r>
      <w:r w:rsidR="0015210E" w:rsidRPr="00A04998">
        <w:rPr>
          <w:rFonts w:ascii="Arial" w:hAnsi="Arial" w:cs="Arial"/>
          <w:sz w:val="24"/>
          <w:szCs w:val="24"/>
        </w:rPr>
        <w:t>: Valor</w:t>
      </w:r>
      <w:r w:rsidRPr="00A04998">
        <w:rPr>
          <w:rFonts w:ascii="Arial" w:hAnsi="Arial" w:cs="Arial"/>
          <w:sz w:val="24"/>
          <w:szCs w:val="24"/>
        </w:rPr>
        <w:t xml:space="preserve"> básico [mm]</w:t>
      </w:r>
    </w:p>
    <w:p w14:paraId="4D726A3B" w14:textId="77777777" w:rsidR="00B22C96" w:rsidRPr="00A04998" w:rsidRDefault="00B22C96" w:rsidP="00B22C96">
      <w:pPr>
        <w:spacing w:after="0" w:line="240" w:lineRule="atLeast"/>
        <w:ind w:firstLine="142"/>
        <w:jc w:val="both"/>
        <w:rPr>
          <w:rFonts w:ascii="Arial" w:hAnsi="Arial" w:cs="Arial"/>
          <w:sz w:val="24"/>
          <w:szCs w:val="24"/>
          <w:lang w:eastAsia="es-CO"/>
        </w:rPr>
      </w:pPr>
      <w:r w:rsidRPr="00A04998">
        <w:rPr>
          <w:rFonts w:ascii="Arial" w:hAnsi="Arial" w:cs="Arial"/>
          <w:sz w:val="24"/>
          <w:szCs w:val="24"/>
          <w:lang w:eastAsia="es-CO"/>
        </w:rPr>
        <w:lastRenderedPageBreak/>
        <w:t xml:space="preserve">Distancia circulación de personal = </w:t>
      </w:r>
      <w:smartTag w:uri="urn:schemas-microsoft-com:office:smarttags" w:element="metricconverter">
        <w:smartTagPr>
          <w:attr w:name="ProductID" w:val="2.250 mm"/>
        </w:smartTagPr>
        <w:r w:rsidRPr="00A04998">
          <w:rPr>
            <w:rFonts w:ascii="Arial" w:hAnsi="Arial" w:cs="Arial"/>
            <w:sz w:val="24"/>
            <w:szCs w:val="24"/>
            <w:lang w:eastAsia="es-CO"/>
          </w:rPr>
          <w:t>2.250 mm</w:t>
        </w:r>
      </w:smartTag>
      <w:r w:rsidRPr="00A04998">
        <w:rPr>
          <w:rFonts w:ascii="Arial" w:hAnsi="Arial" w:cs="Arial"/>
          <w:sz w:val="24"/>
          <w:szCs w:val="24"/>
          <w:lang w:eastAsia="es-CO"/>
        </w:rPr>
        <w:t xml:space="preserve"> + 662 mm = 2912 mm </w:t>
      </w:r>
    </w:p>
    <w:p w14:paraId="396226D6" w14:textId="77777777" w:rsidR="00B22C96" w:rsidRPr="00A04998" w:rsidRDefault="00B22C96" w:rsidP="00B22C96">
      <w:pPr>
        <w:spacing w:after="0" w:line="240" w:lineRule="atLeast"/>
        <w:jc w:val="both"/>
        <w:rPr>
          <w:rFonts w:ascii="Arial" w:hAnsi="Arial" w:cs="Arial"/>
          <w:i/>
          <w:sz w:val="24"/>
          <w:szCs w:val="24"/>
          <w:lang w:eastAsia="es-CO"/>
        </w:rPr>
      </w:pPr>
    </w:p>
    <w:p w14:paraId="0578AB93" w14:textId="7777777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En la siguiente figura se muestra la composición de la distancia básica con una zona de seguridad que tiene en cuenta la libre circulación de las personas.</w:t>
      </w:r>
    </w:p>
    <w:p w14:paraId="145CEA50" w14:textId="029E863A" w:rsidR="00B22C96" w:rsidRPr="00A04998" w:rsidRDefault="00B22C96" w:rsidP="00D31B2F">
      <w:pPr>
        <w:jc w:val="center"/>
        <w:rPr>
          <w:rFonts w:ascii="Arial" w:hAnsi="Arial" w:cs="Arial"/>
          <w:color w:val="FF0000"/>
        </w:rPr>
      </w:pPr>
      <w:r w:rsidRPr="00A04998">
        <w:rPr>
          <w:rFonts w:ascii="Arial" w:hAnsi="Arial" w:cs="Arial"/>
          <w:noProof/>
          <w:color w:val="FF0000"/>
          <w:lang w:val="es-ES" w:eastAsia="es-ES"/>
        </w:rPr>
        <w:drawing>
          <wp:inline distT="0" distB="0" distL="0" distR="0" wp14:anchorId="28EB4666" wp14:editId="3F52BDC3">
            <wp:extent cx="4268512" cy="32385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11087" cy="3270802"/>
                    </a:xfrm>
                    <a:prstGeom prst="rect">
                      <a:avLst/>
                    </a:prstGeom>
                    <a:noFill/>
                    <a:ln>
                      <a:noFill/>
                    </a:ln>
                  </pic:spPr>
                </pic:pic>
              </a:graphicData>
            </a:graphic>
          </wp:inline>
        </w:drawing>
      </w:r>
    </w:p>
    <w:p w14:paraId="4B95AD98" w14:textId="5B0122FF" w:rsidR="00B22C96" w:rsidRPr="008D2F43" w:rsidRDefault="00396151" w:rsidP="00FD785C">
      <w:pPr>
        <w:pStyle w:val="TtuloTDC"/>
        <w:spacing w:before="0"/>
        <w:rPr>
          <w:rFonts w:eastAsia="MS Mincho"/>
          <w:lang w:val="es-ES_tradnl" w:eastAsia="es-ES"/>
        </w:rPr>
      </w:pPr>
      <w:bookmarkStart w:id="270" w:name="_Toc66788285"/>
      <w:bookmarkStart w:id="271" w:name="_Toc66788330"/>
      <w:bookmarkStart w:id="272" w:name="_Toc207889693"/>
      <w:r w:rsidRPr="008D2F43">
        <w:rPr>
          <w:rFonts w:eastAsia="MS Mincho"/>
          <w:lang w:val="es-ES_tradnl" w:eastAsia="es-ES"/>
        </w:rPr>
        <w:t xml:space="preserve">Figura 7: </w:t>
      </w:r>
      <w:r w:rsidR="0010107D" w:rsidRPr="008D2F43">
        <w:rPr>
          <w:rFonts w:eastAsia="MS Mincho"/>
          <w:lang w:val="es-ES_tradnl" w:eastAsia="es-ES"/>
        </w:rPr>
        <w:t>Zona de seguridad para circulación de personal</w:t>
      </w:r>
      <w:bookmarkEnd w:id="270"/>
      <w:bookmarkEnd w:id="271"/>
    </w:p>
    <w:p w14:paraId="2DB58C8E" w14:textId="3CF3B4C9" w:rsidR="00B22C96" w:rsidRPr="00A04998" w:rsidRDefault="00B22C96" w:rsidP="00F07F77">
      <w:pPr>
        <w:pStyle w:val="Ttulo3"/>
        <w:numPr>
          <w:ilvl w:val="2"/>
          <w:numId w:val="24"/>
        </w:numPr>
        <w:rPr>
          <w:rFonts w:cs="Arial"/>
          <w:szCs w:val="24"/>
        </w:rPr>
      </w:pPr>
      <w:bookmarkStart w:id="273" w:name="_Toc212384326"/>
      <w:bookmarkStart w:id="274" w:name="_Toc66787317"/>
      <w:bookmarkStart w:id="275" w:name="_Toc66787563"/>
      <w:bookmarkEnd w:id="272"/>
      <w:r w:rsidRPr="00A04998">
        <w:rPr>
          <w:rFonts w:cs="Arial"/>
          <w:szCs w:val="24"/>
        </w:rPr>
        <w:t>Movimiento de vehículos</w:t>
      </w:r>
      <w:bookmarkEnd w:id="273"/>
      <w:bookmarkEnd w:id="274"/>
      <w:bookmarkEnd w:id="275"/>
    </w:p>
    <w:p w14:paraId="6447F330" w14:textId="77777777" w:rsidR="00B22C96" w:rsidRPr="00A04998" w:rsidRDefault="00B22C96" w:rsidP="00B22C96">
      <w:pPr>
        <w:widowControl w:val="0"/>
        <w:autoSpaceDE w:val="0"/>
        <w:autoSpaceDN w:val="0"/>
        <w:adjustRightInd w:val="0"/>
        <w:spacing w:after="0" w:line="240" w:lineRule="atLeast"/>
        <w:jc w:val="both"/>
        <w:rPr>
          <w:rFonts w:ascii="Arial" w:hAnsi="Arial" w:cs="Arial"/>
          <w:sz w:val="24"/>
          <w:szCs w:val="24"/>
        </w:rPr>
      </w:pPr>
      <w:r w:rsidRPr="00A04998">
        <w:rPr>
          <w:rFonts w:ascii="Arial" w:hAnsi="Arial" w:cs="Arial"/>
          <w:sz w:val="24"/>
          <w:szCs w:val="24"/>
        </w:rPr>
        <w:t xml:space="preserve">Para el montaje y mantenimiento de equipos es necesario utilizar grúas o vehículos similares y por lo tanto se debe prever una zona de seguridad para estos casos.  Esta zona está delimitada por el perfil del vehículo más </w:t>
      </w:r>
      <w:smartTag w:uri="urn:schemas-microsoft-com:office:smarttags" w:element="metricconverter">
        <w:smartTagPr>
          <w:attr w:name="ProductID" w:val="700ﾠmm"/>
        </w:smartTagPr>
        <w:r w:rsidRPr="00A04998">
          <w:rPr>
            <w:rFonts w:ascii="Arial" w:hAnsi="Arial" w:cs="Arial"/>
            <w:sz w:val="24"/>
            <w:szCs w:val="24"/>
          </w:rPr>
          <w:t>700 mm</w:t>
        </w:r>
      </w:smartTag>
      <w:r w:rsidRPr="00A04998">
        <w:rPr>
          <w:rFonts w:ascii="Arial" w:hAnsi="Arial" w:cs="Arial"/>
          <w:sz w:val="24"/>
          <w:szCs w:val="24"/>
        </w:rPr>
        <w:t xml:space="preserve"> de manera que permita imprevisiones en la conducción, como se puede ver en la figura siguiente.  De igual forma se debe prever una zona de circulación perimetral.</w:t>
      </w:r>
    </w:p>
    <w:p w14:paraId="1E36734F" w14:textId="5534B557" w:rsidR="008D2F43" w:rsidRDefault="00D31B2F" w:rsidP="008D2F43">
      <w:pPr>
        <w:widowControl w:val="0"/>
        <w:autoSpaceDE w:val="0"/>
        <w:autoSpaceDN w:val="0"/>
        <w:adjustRightInd w:val="0"/>
        <w:spacing w:after="0" w:line="240" w:lineRule="atLeast"/>
        <w:jc w:val="both"/>
        <w:rPr>
          <w:rFonts w:ascii="Arial" w:eastAsia="MS Mincho" w:hAnsi="Arial" w:cs="Arial"/>
          <w:bCs/>
          <w:spacing w:val="-2"/>
          <w:sz w:val="20"/>
          <w:szCs w:val="20"/>
          <w:lang w:val="es-ES_tradnl" w:eastAsia="es-ES"/>
        </w:rPr>
      </w:pPr>
      <w:r w:rsidRPr="00A04998">
        <w:rPr>
          <w:rFonts w:ascii="Arial" w:hAnsi="Arial" w:cs="Arial"/>
          <w:noProof/>
          <w:color w:val="FF0000"/>
          <w:lang w:val="es-ES" w:eastAsia="es-ES"/>
        </w:rPr>
        <w:drawing>
          <wp:anchor distT="0" distB="0" distL="114300" distR="114300" simplePos="0" relativeHeight="251685888" behindDoc="0" locked="0" layoutInCell="1" allowOverlap="1" wp14:anchorId="2EB6148C" wp14:editId="4E7123DE">
            <wp:simplePos x="0" y="0"/>
            <wp:positionH relativeFrom="column">
              <wp:posOffset>262890</wp:posOffset>
            </wp:positionH>
            <wp:positionV relativeFrom="paragraph">
              <wp:posOffset>196215</wp:posOffset>
            </wp:positionV>
            <wp:extent cx="5228590" cy="2447925"/>
            <wp:effectExtent l="0" t="0" r="0" b="9525"/>
            <wp:wrapSquare wrapText="bothSides"/>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rotWithShape="1">
                    <a:blip r:embed="rId33">
                      <a:extLst>
                        <a:ext uri="{28A0092B-C50C-407E-A947-70E740481C1C}">
                          <a14:useLocalDpi xmlns:a14="http://schemas.microsoft.com/office/drawing/2010/main" val="0"/>
                        </a:ext>
                      </a:extLst>
                    </a:blip>
                    <a:srcRect b="47385"/>
                    <a:stretch/>
                  </pic:blipFill>
                  <pic:spPr bwMode="auto">
                    <a:xfrm>
                      <a:off x="0" y="0"/>
                      <a:ext cx="5228590" cy="2447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22C96" w:rsidRPr="00A04998">
        <w:rPr>
          <w:rFonts w:ascii="Arial" w:hAnsi="Arial" w:cs="Arial"/>
          <w:color w:val="FF0000"/>
        </w:rPr>
        <w:br w:type="textWrapping" w:clear="all"/>
      </w:r>
      <w:r w:rsidRPr="008D2F43">
        <w:rPr>
          <w:rFonts w:ascii="Arial" w:eastAsia="MS Mincho" w:hAnsi="Arial" w:cs="Arial"/>
          <w:bCs/>
          <w:noProof/>
          <w:spacing w:val="-2"/>
          <w:sz w:val="20"/>
          <w:szCs w:val="20"/>
          <w:lang w:val="es-ES" w:eastAsia="es-ES"/>
        </w:rPr>
        <w:lastRenderedPageBreak/>
        <w:drawing>
          <wp:anchor distT="0" distB="0" distL="114300" distR="114300" simplePos="0" relativeHeight="251706368" behindDoc="0" locked="0" layoutInCell="1" allowOverlap="1" wp14:anchorId="4094BC6C" wp14:editId="1AF4E02D">
            <wp:simplePos x="0" y="0"/>
            <wp:positionH relativeFrom="margin">
              <wp:align>center</wp:align>
            </wp:positionH>
            <wp:positionV relativeFrom="margin">
              <wp:align>top</wp:align>
            </wp:positionV>
            <wp:extent cx="4900930" cy="1997075"/>
            <wp:effectExtent l="0" t="0" r="0" b="3175"/>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rotWithShape="1">
                    <a:blip r:embed="rId33">
                      <a:extLst>
                        <a:ext uri="{28A0092B-C50C-407E-A947-70E740481C1C}">
                          <a14:useLocalDpi xmlns:a14="http://schemas.microsoft.com/office/drawing/2010/main" val="0"/>
                        </a:ext>
                      </a:extLst>
                    </a:blip>
                    <a:srcRect t="54197"/>
                    <a:stretch/>
                  </pic:blipFill>
                  <pic:spPr bwMode="auto">
                    <a:xfrm>
                      <a:off x="0" y="0"/>
                      <a:ext cx="4900930" cy="1997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F11144" w14:textId="77777777" w:rsidR="008D2F43" w:rsidRDefault="008D2F43" w:rsidP="008D2F43">
      <w:pPr>
        <w:spacing w:before="240"/>
        <w:jc w:val="center"/>
        <w:rPr>
          <w:rFonts w:ascii="Arial" w:eastAsia="MS Mincho" w:hAnsi="Arial" w:cs="Arial"/>
          <w:bCs/>
          <w:spacing w:val="-2"/>
          <w:sz w:val="20"/>
          <w:szCs w:val="20"/>
          <w:lang w:val="es-ES_tradnl" w:eastAsia="es-ES"/>
        </w:rPr>
      </w:pPr>
    </w:p>
    <w:p w14:paraId="553058EC" w14:textId="77777777" w:rsidR="008D2F43" w:rsidRDefault="008D2F43" w:rsidP="008D2F43">
      <w:pPr>
        <w:spacing w:before="240"/>
        <w:jc w:val="center"/>
        <w:rPr>
          <w:rFonts w:ascii="Arial" w:eastAsia="MS Mincho" w:hAnsi="Arial" w:cs="Arial"/>
          <w:bCs/>
          <w:spacing w:val="-2"/>
          <w:sz w:val="20"/>
          <w:szCs w:val="20"/>
          <w:lang w:val="es-ES_tradnl" w:eastAsia="es-ES"/>
        </w:rPr>
      </w:pPr>
    </w:p>
    <w:p w14:paraId="3AD03797" w14:textId="77777777" w:rsidR="008D2F43" w:rsidRDefault="008D2F43" w:rsidP="008D2F43">
      <w:pPr>
        <w:spacing w:before="240"/>
        <w:jc w:val="center"/>
        <w:rPr>
          <w:rFonts w:ascii="Arial" w:eastAsia="MS Mincho" w:hAnsi="Arial" w:cs="Arial"/>
          <w:bCs/>
          <w:spacing w:val="-2"/>
          <w:sz w:val="20"/>
          <w:szCs w:val="20"/>
          <w:lang w:val="es-ES_tradnl" w:eastAsia="es-ES"/>
        </w:rPr>
      </w:pPr>
    </w:p>
    <w:p w14:paraId="60F17E3C" w14:textId="77777777" w:rsidR="008D2F43" w:rsidRDefault="008D2F43" w:rsidP="008D2F43">
      <w:pPr>
        <w:spacing w:before="240"/>
        <w:jc w:val="center"/>
        <w:rPr>
          <w:rFonts w:ascii="Arial" w:eastAsia="MS Mincho" w:hAnsi="Arial" w:cs="Arial"/>
          <w:bCs/>
          <w:spacing w:val="-2"/>
          <w:sz w:val="20"/>
          <w:szCs w:val="20"/>
          <w:lang w:val="es-ES_tradnl" w:eastAsia="es-ES"/>
        </w:rPr>
      </w:pPr>
    </w:p>
    <w:p w14:paraId="2B84B098" w14:textId="77777777" w:rsidR="008D2F43" w:rsidRDefault="008D2F43" w:rsidP="008D2F43">
      <w:pPr>
        <w:spacing w:before="240"/>
        <w:jc w:val="center"/>
        <w:rPr>
          <w:rFonts w:ascii="Arial" w:eastAsia="MS Mincho" w:hAnsi="Arial" w:cs="Arial"/>
          <w:bCs/>
          <w:spacing w:val="-2"/>
          <w:sz w:val="20"/>
          <w:szCs w:val="20"/>
          <w:lang w:val="es-ES_tradnl" w:eastAsia="es-ES"/>
        </w:rPr>
      </w:pPr>
    </w:p>
    <w:p w14:paraId="1C77872B" w14:textId="77777777" w:rsidR="008D2F43" w:rsidRDefault="008D2F43" w:rsidP="008D2F43">
      <w:pPr>
        <w:spacing w:before="240"/>
        <w:jc w:val="center"/>
        <w:rPr>
          <w:rFonts w:ascii="Arial" w:eastAsia="MS Mincho" w:hAnsi="Arial" w:cs="Arial"/>
          <w:bCs/>
          <w:spacing w:val="-2"/>
          <w:sz w:val="20"/>
          <w:szCs w:val="20"/>
          <w:lang w:val="es-ES_tradnl" w:eastAsia="es-ES"/>
        </w:rPr>
      </w:pPr>
    </w:p>
    <w:p w14:paraId="67353512" w14:textId="29F264F5" w:rsidR="0010107D" w:rsidRPr="008D2F43" w:rsidRDefault="0010107D" w:rsidP="008D2F43">
      <w:pPr>
        <w:pStyle w:val="TtuloTDC"/>
        <w:rPr>
          <w:rFonts w:eastAsia="MS Mincho"/>
          <w:lang w:val="es-ES_tradnl" w:eastAsia="es-ES"/>
        </w:rPr>
      </w:pPr>
      <w:bookmarkStart w:id="276" w:name="_Toc66788286"/>
      <w:bookmarkStart w:id="277" w:name="_Toc66788331"/>
      <w:r w:rsidRPr="008D2F43">
        <w:rPr>
          <w:rFonts w:eastAsia="MS Mincho"/>
          <w:lang w:val="es-ES_tradnl" w:eastAsia="es-ES"/>
        </w:rPr>
        <w:t>Figura 8: Zona de seguridad para circulación de vehículos</w:t>
      </w:r>
      <w:bookmarkEnd w:id="276"/>
      <w:bookmarkEnd w:id="277"/>
    </w:p>
    <w:p w14:paraId="6C49BDE9" w14:textId="43BFFA0B" w:rsidR="0043693B" w:rsidRDefault="0043693B" w:rsidP="0043693B">
      <w:pPr>
        <w:widowControl w:val="0"/>
        <w:autoSpaceDE w:val="0"/>
        <w:autoSpaceDN w:val="0"/>
        <w:adjustRightInd w:val="0"/>
        <w:spacing w:after="0" w:line="240" w:lineRule="atLeast"/>
        <w:rPr>
          <w:rFonts w:ascii="Arial" w:hAnsi="Arial" w:cs="Arial"/>
          <w:sz w:val="20"/>
          <w:szCs w:val="20"/>
        </w:rPr>
      </w:pPr>
    </w:p>
    <w:p w14:paraId="3D27AE30" w14:textId="105C3B69" w:rsidR="00B22C96" w:rsidRPr="00A04998" w:rsidRDefault="00B22C96" w:rsidP="00F07F77">
      <w:pPr>
        <w:pStyle w:val="Ttulo3"/>
        <w:numPr>
          <w:ilvl w:val="2"/>
          <w:numId w:val="24"/>
        </w:numPr>
        <w:spacing w:before="0" w:after="0" w:line="240" w:lineRule="atLeast"/>
        <w:rPr>
          <w:rFonts w:cs="Arial"/>
          <w:szCs w:val="24"/>
        </w:rPr>
      </w:pPr>
      <w:bookmarkStart w:id="278" w:name="_Toc212384327"/>
      <w:bookmarkStart w:id="279" w:name="_Toc66787318"/>
      <w:bookmarkStart w:id="280" w:name="_Toc66787564"/>
      <w:r w:rsidRPr="00A04998">
        <w:rPr>
          <w:rFonts w:cs="Arial"/>
          <w:szCs w:val="24"/>
        </w:rPr>
        <w:t>Trabajo sobre equipos o conductores en ausencia de maquinaria pesada</w:t>
      </w:r>
      <w:bookmarkEnd w:id="278"/>
      <w:bookmarkEnd w:id="279"/>
      <w:bookmarkEnd w:id="280"/>
    </w:p>
    <w:p w14:paraId="3652391C" w14:textId="5CB26AF1" w:rsidR="00B22C96" w:rsidRPr="00A04998" w:rsidRDefault="00B22C96" w:rsidP="0043693B">
      <w:pPr>
        <w:widowControl w:val="0"/>
        <w:autoSpaceDE w:val="0"/>
        <w:autoSpaceDN w:val="0"/>
        <w:adjustRightInd w:val="0"/>
        <w:spacing w:after="0" w:line="240" w:lineRule="atLeast"/>
        <w:rPr>
          <w:rFonts w:ascii="Arial" w:hAnsi="Arial" w:cs="Arial"/>
          <w:sz w:val="24"/>
          <w:szCs w:val="24"/>
        </w:rPr>
      </w:pPr>
    </w:p>
    <w:p w14:paraId="0B65C091" w14:textId="4F28F88B" w:rsidR="00B22C96" w:rsidRPr="00A04998" w:rsidRDefault="00B22C96" w:rsidP="0043693B">
      <w:pPr>
        <w:widowControl w:val="0"/>
        <w:autoSpaceDE w:val="0"/>
        <w:autoSpaceDN w:val="0"/>
        <w:adjustRightInd w:val="0"/>
        <w:spacing w:after="0" w:line="240" w:lineRule="atLeast"/>
        <w:jc w:val="both"/>
        <w:rPr>
          <w:rFonts w:ascii="Arial" w:hAnsi="Arial" w:cs="Arial"/>
          <w:sz w:val="24"/>
          <w:szCs w:val="24"/>
        </w:rPr>
      </w:pPr>
      <w:r w:rsidRPr="00A04998">
        <w:rPr>
          <w:rFonts w:ascii="Arial" w:hAnsi="Arial" w:cs="Arial"/>
          <w:sz w:val="24"/>
          <w:szCs w:val="24"/>
        </w:rPr>
        <w:t>Se considera que el trabajo sobre los equipos o conductores se realiza con la subestación energizada parcial o totalmente.  Para estos cálculos se tiene en cuenta los valores que se indican en la figura que se muestra a continuación.  Horizontalmente se toman 1.750 mm que tiene en promedio una persona con los brazos abiertos, y verticalmente se toman 1.250 mm que tiene en promedio una persona con una mano alzada sobre el plano de trabajo.  Luego estas distancias están determinadas de la siguiente manera:</w:t>
      </w:r>
    </w:p>
    <w:p w14:paraId="59992289" w14:textId="77777777" w:rsidR="00B22C96" w:rsidRPr="00A04998" w:rsidRDefault="00B22C96" w:rsidP="00B22C96">
      <w:pPr>
        <w:widowControl w:val="0"/>
        <w:autoSpaceDE w:val="0"/>
        <w:autoSpaceDN w:val="0"/>
        <w:adjustRightInd w:val="0"/>
        <w:spacing w:after="0" w:line="240" w:lineRule="atLeast"/>
        <w:ind w:left="1440"/>
        <w:rPr>
          <w:rFonts w:ascii="Arial" w:hAnsi="Arial" w:cs="Arial"/>
          <w:i/>
          <w:sz w:val="24"/>
          <w:szCs w:val="24"/>
        </w:rPr>
      </w:pPr>
    </w:p>
    <w:p w14:paraId="62CED3E2" w14:textId="76AC8862" w:rsidR="00B22C96" w:rsidRPr="00A04998" w:rsidRDefault="00B22C96" w:rsidP="00B22C96">
      <w:pPr>
        <w:spacing w:after="0" w:line="240" w:lineRule="atLeast"/>
        <w:rPr>
          <w:rFonts w:ascii="Arial" w:hAnsi="Arial" w:cs="Arial"/>
          <w:sz w:val="24"/>
          <w:szCs w:val="24"/>
          <w:lang w:eastAsia="es-CO"/>
        </w:rPr>
      </w:pPr>
      <w:r w:rsidRPr="00A04998">
        <w:rPr>
          <w:rFonts w:ascii="Arial" w:hAnsi="Arial" w:cs="Arial"/>
          <w:sz w:val="24"/>
          <w:szCs w:val="24"/>
          <w:lang w:eastAsia="es-CO"/>
        </w:rPr>
        <w:t xml:space="preserve">Distancia horizontal = </w:t>
      </w:r>
      <w:smartTag w:uri="urn:schemas-microsoft-com:office:smarttags" w:element="metricconverter">
        <w:smartTagPr>
          <w:attr w:name="ProductID" w:val="1.750 mm"/>
        </w:smartTagPr>
        <w:r w:rsidRPr="00A04998">
          <w:rPr>
            <w:rFonts w:ascii="Arial" w:hAnsi="Arial" w:cs="Arial"/>
            <w:sz w:val="24"/>
            <w:szCs w:val="24"/>
            <w:lang w:eastAsia="es-CO"/>
          </w:rPr>
          <w:t>1.750 mm</w:t>
        </w:r>
      </w:smartTag>
      <w:r w:rsidRPr="00A04998">
        <w:rPr>
          <w:rFonts w:ascii="Arial" w:hAnsi="Arial" w:cs="Arial"/>
          <w:sz w:val="24"/>
          <w:szCs w:val="24"/>
          <w:lang w:eastAsia="es-CO"/>
        </w:rPr>
        <w:t xml:space="preserve"> + </w:t>
      </w:r>
      <w:proofErr w:type="spellStart"/>
      <w:r w:rsidRPr="00A04998">
        <w:rPr>
          <w:rFonts w:ascii="Arial" w:hAnsi="Arial" w:cs="Arial"/>
          <w:sz w:val="24"/>
          <w:szCs w:val="24"/>
          <w:lang w:eastAsia="es-CO"/>
        </w:rPr>
        <w:t>Vb</w:t>
      </w:r>
      <w:proofErr w:type="spellEnd"/>
    </w:p>
    <w:p w14:paraId="33A37771" w14:textId="77777777" w:rsidR="00B22C96" w:rsidRPr="00A04998" w:rsidRDefault="00B22C96" w:rsidP="00B22C96">
      <w:pPr>
        <w:spacing w:after="0" w:line="240" w:lineRule="atLeast"/>
        <w:rPr>
          <w:rFonts w:ascii="Arial" w:hAnsi="Arial" w:cs="Arial"/>
          <w:sz w:val="24"/>
          <w:szCs w:val="24"/>
          <w:lang w:eastAsia="es-CO"/>
        </w:rPr>
      </w:pPr>
      <w:r w:rsidRPr="00A04998">
        <w:rPr>
          <w:rFonts w:ascii="Arial" w:hAnsi="Arial" w:cs="Arial"/>
          <w:sz w:val="24"/>
          <w:szCs w:val="24"/>
          <w:lang w:eastAsia="es-CO"/>
        </w:rPr>
        <w:t xml:space="preserve">Distancia vertical = </w:t>
      </w:r>
      <w:smartTag w:uri="urn:schemas-microsoft-com:office:smarttags" w:element="metricconverter">
        <w:smartTagPr>
          <w:attr w:name="ProductID" w:val="1.250 mm"/>
        </w:smartTagPr>
        <w:r w:rsidRPr="00A04998">
          <w:rPr>
            <w:rFonts w:ascii="Arial" w:hAnsi="Arial" w:cs="Arial"/>
            <w:sz w:val="24"/>
            <w:szCs w:val="24"/>
            <w:lang w:eastAsia="es-CO"/>
          </w:rPr>
          <w:t>1.250 mm</w:t>
        </w:r>
      </w:smartTag>
      <w:r w:rsidRPr="00A04998">
        <w:rPr>
          <w:rFonts w:ascii="Arial" w:hAnsi="Arial" w:cs="Arial"/>
          <w:sz w:val="24"/>
          <w:szCs w:val="24"/>
          <w:lang w:eastAsia="es-CO"/>
        </w:rPr>
        <w:t xml:space="preserve"> + </w:t>
      </w:r>
      <w:proofErr w:type="spellStart"/>
      <w:r w:rsidRPr="00A04998">
        <w:rPr>
          <w:rFonts w:ascii="Arial" w:hAnsi="Arial" w:cs="Arial"/>
          <w:sz w:val="24"/>
          <w:szCs w:val="24"/>
          <w:lang w:eastAsia="es-CO"/>
        </w:rPr>
        <w:t>Vb</w:t>
      </w:r>
      <w:proofErr w:type="spellEnd"/>
    </w:p>
    <w:p w14:paraId="212A0AEF" w14:textId="77777777" w:rsidR="00B22C96" w:rsidRPr="00A04998" w:rsidRDefault="00B22C96" w:rsidP="00B22C96">
      <w:pPr>
        <w:spacing w:after="0" w:line="240" w:lineRule="atLeast"/>
        <w:rPr>
          <w:rFonts w:ascii="Arial" w:hAnsi="Arial" w:cs="Arial"/>
          <w:sz w:val="24"/>
          <w:szCs w:val="24"/>
        </w:rPr>
      </w:pPr>
    </w:p>
    <w:p w14:paraId="64F24757" w14:textId="1EBA0931" w:rsidR="00B22C96" w:rsidRPr="00A04998" w:rsidRDefault="00B22C96" w:rsidP="00B22C96">
      <w:pPr>
        <w:spacing w:after="0" w:line="240" w:lineRule="atLeast"/>
        <w:rPr>
          <w:rFonts w:ascii="Arial" w:hAnsi="Arial" w:cs="Arial"/>
          <w:sz w:val="24"/>
          <w:szCs w:val="24"/>
        </w:rPr>
      </w:pPr>
      <w:r w:rsidRPr="00A04998">
        <w:rPr>
          <w:rFonts w:ascii="Arial" w:hAnsi="Arial" w:cs="Arial"/>
          <w:sz w:val="24"/>
          <w:szCs w:val="24"/>
        </w:rPr>
        <w:t>donde:</w:t>
      </w:r>
    </w:p>
    <w:p w14:paraId="3DA7D09D" w14:textId="3821E7FD" w:rsidR="00B22C96" w:rsidRPr="00A04998" w:rsidRDefault="00B22C96" w:rsidP="00B22C96">
      <w:pPr>
        <w:widowControl w:val="0"/>
        <w:autoSpaceDE w:val="0"/>
        <w:autoSpaceDN w:val="0"/>
        <w:adjustRightInd w:val="0"/>
        <w:spacing w:after="0" w:line="240" w:lineRule="atLeast"/>
        <w:rPr>
          <w:rFonts w:ascii="Arial" w:hAnsi="Arial" w:cs="Arial"/>
          <w:iCs/>
          <w:sz w:val="24"/>
          <w:szCs w:val="24"/>
        </w:rPr>
      </w:pPr>
    </w:p>
    <w:p w14:paraId="69FAE21C" w14:textId="36B00B6D" w:rsidR="00B22C96" w:rsidRPr="00A04998" w:rsidRDefault="00B22C96" w:rsidP="00B22C96">
      <w:pPr>
        <w:widowControl w:val="0"/>
        <w:autoSpaceDE w:val="0"/>
        <w:autoSpaceDN w:val="0"/>
        <w:adjustRightInd w:val="0"/>
        <w:spacing w:after="0" w:line="240" w:lineRule="atLeast"/>
        <w:rPr>
          <w:rFonts w:ascii="Arial" w:hAnsi="Arial" w:cs="Arial"/>
          <w:sz w:val="24"/>
          <w:szCs w:val="24"/>
        </w:rPr>
      </w:pPr>
      <w:proofErr w:type="spellStart"/>
      <w:r w:rsidRPr="00A04998">
        <w:rPr>
          <w:rFonts w:ascii="Arial" w:hAnsi="Arial" w:cs="Arial"/>
          <w:iCs/>
          <w:sz w:val="24"/>
          <w:szCs w:val="24"/>
        </w:rPr>
        <w:t>Vb</w:t>
      </w:r>
      <w:proofErr w:type="spellEnd"/>
      <w:r w:rsidRPr="00A04998">
        <w:rPr>
          <w:rFonts w:ascii="Arial" w:hAnsi="Arial" w:cs="Arial"/>
          <w:sz w:val="24"/>
          <w:szCs w:val="24"/>
        </w:rPr>
        <w:t> :  Valor básico [mm]</w:t>
      </w:r>
    </w:p>
    <w:p w14:paraId="58C14C86" w14:textId="196DCE7C" w:rsidR="00B22C96" w:rsidRPr="00A04998" w:rsidRDefault="00B22C96" w:rsidP="00B22C96">
      <w:pPr>
        <w:spacing w:after="0" w:line="240" w:lineRule="atLeast"/>
        <w:rPr>
          <w:rFonts w:ascii="Arial" w:hAnsi="Arial" w:cs="Arial"/>
          <w:sz w:val="24"/>
          <w:szCs w:val="24"/>
          <w:lang w:eastAsia="es-CO"/>
        </w:rPr>
      </w:pPr>
      <w:r w:rsidRPr="00A04998">
        <w:rPr>
          <w:rFonts w:ascii="Arial" w:hAnsi="Arial" w:cs="Arial"/>
          <w:sz w:val="24"/>
          <w:szCs w:val="24"/>
          <w:lang w:eastAsia="es-CO"/>
        </w:rPr>
        <w:t xml:space="preserve">Distancia horizontal = </w:t>
      </w:r>
      <w:smartTag w:uri="urn:schemas-microsoft-com:office:smarttags" w:element="metricconverter">
        <w:smartTagPr>
          <w:attr w:name="ProductID" w:val="1.750 mm"/>
        </w:smartTagPr>
        <w:r w:rsidRPr="00A04998">
          <w:rPr>
            <w:rFonts w:ascii="Arial" w:hAnsi="Arial" w:cs="Arial"/>
            <w:sz w:val="24"/>
            <w:szCs w:val="24"/>
            <w:lang w:eastAsia="es-CO"/>
          </w:rPr>
          <w:t>1.750 mm</w:t>
        </w:r>
      </w:smartTag>
      <w:r w:rsidRPr="00A04998">
        <w:rPr>
          <w:rFonts w:ascii="Arial" w:hAnsi="Arial" w:cs="Arial"/>
          <w:sz w:val="24"/>
          <w:szCs w:val="24"/>
          <w:lang w:eastAsia="es-CO"/>
        </w:rPr>
        <w:t xml:space="preserve"> +662 mm = 2412 mm</w:t>
      </w:r>
    </w:p>
    <w:p w14:paraId="0AA1904B" w14:textId="0E5BF401" w:rsidR="00B22C96" w:rsidRPr="00A04998" w:rsidRDefault="00B22C96" w:rsidP="00B22C96">
      <w:pPr>
        <w:spacing w:after="0" w:line="240" w:lineRule="atLeast"/>
        <w:rPr>
          <w:rFonts w:ascii="Arial" w:hAnsi="Arial" w:cs="Arial"/>
          <w:sz w:val="24"/>
          <w:szCs w:val="24"/>
          <w:lang w:eastAsia="es-CO"/>
        </w:rPr>
      </w:pPr>
      <w:r w:rsidRPr="00A04998">
        <w:rPr>
          <w:rFonts w:ascii="Arial" w:hAnsi="Arial" w:cs="Arial"/>
          <w:sz w:val="24"/>
          <w:szCs w:val="24"/>
          <w:lang w:eastAsia="es-CO"/>
        </w:rPr>
        <w:t xml:space="preserve">Distancia Vertical = </w:t>
      </w:r>
      <w:smartTag w:uri="urn:schemas-microsoft-com:office:smarttags" w:element="metricconverter">
        <w:smartTagPr>
          <w:attr w:name="ProductID" w:val="1.250 mm"/>
        </w:smartTagPr>
        <w:r w:rsidRPr="00A04998">
          <w:rPr>
            <w:rFonts w:ascii="Arial" w:hAnsi="Arial" w:cs="Arial"/>
            <w:sz w:val="24"/>
            <w:szCs w:val="24"/>
            <w:lang w:eastAsia="es-CO"/>
          </w:rPr>
          <w:t>1.250 mm</w:t>
        </w:r>
      </w:smartTag>
      <w:r w:rsidRPr="00A04998">
        <w:rPr>
          <w:rFonts w:ascii="Arial" w:hAnsi="Arial" w:cs="Arial"/>
          <w:sz w:val="24"/>
          <w:szCs w:val="24"/>
          <w:lang w:eastAsia="es-CO"/>
        </w:rPr>
        <w:t xml:space="preserve"> + 662 mm = 1912 mm </w:t>
      </w:r>
    </w:p>
    <w:p w14:paraId="0F5759E2" w14:textId="77777777" w:rsidR="00B22C96" w:rsidRPr="00A04998" w:rsidRDefault="00B22C96" w:rsidP="00B22C96">
      <w:pPr>
        <w:widowControl w:val="0"/>
        <w:autoSpaceDE w:val="0"/>
        <w:autoSpaceDN w:val="0"/>
        <w:adjustRightInd w:val="0"/>
        <w:jc w:val="center"/>
        <w:rPr>
          <w:rFonts w:ascii="Arial" w:hAnsi="Arial" w:cs="Arial"/>
          <w:color w:val="FF0000"/>
        </w:rPr>
      </w:pPr>
      <w:r w:rsidRPr="00A04998">
        <w:rPr>
          <w:rFonts w:ascii="Arial" w:hAnsi="Arial" w:cs="Arial"/>
          <w:noProof/>
          <w:color w:val="FF0000"/>
          <w:lang w:val="es-ES" w:eastAsia="es-ES"/>
        </w:rPr>
        <w:drawing>
          <wp:anchor distT="0" distB="0" distL="114300" distR="114300" simplePos="0" relativeHeight="251705343" behindDoc="1" locked="0" layoutInCell="1" allowOverlap="1" wp14:anchorId="48620355" wp14:editId="22F98030">
            <wp:simplePos x="0" y="0"/>
            <wp:positionH relativeFrom="column">
              <wp:posOffset>873760</wp:posOffset>
            </wp:positionH>
            <wp:positionV relativeFrom="paragraph">
              <wp:posOffset>-635</wp:posOffset>
            </wp:positionV>
            <wp:extent cx="4258055" cy="2419350"/>
            <wp:effectExtent l="0" t="0" r="9525" b="0"/>
            <wp:wrapNone/>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58055" cy="2419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B76F1A" w14:textId="77777777" w:rsidR="00D31B2F" w:rsidRDefault="00D31B2F" w:rsidP="00D31B2F">
      <w:pPr>
        <w:jc w:val="center"/>
        <w:rPr>
          <w:rFonts w:ascii="Arial" w:hAnsi="Arial" w:cs="Arial"/>
          <w:sz w:val="20"/>
          <w:szCs w:val="20"/>
        </w:rPr>
      </w:pPr>
    </w:p>
    <w:p w14:paraId="102E2518" w14:textId="77777777" w:rsidR="00D31B2F" w:rsidRDefault="00D31B2F" w:rsidP="00D31B2F">
      <w:pPr>
        <w:jc w:val="center"/>
        <w:rPr>
          <w:rFonts w:ascii="Arial" w:hAnsi="Arial" w:cs="Arial"/>
          <w:sz w:val="20"/>
          <w:szCs w:val="20"/>
        </w:rPr>
      </w:pPr>
    </w:p>
    <w:p w14:paraId="5551CBBB" w14:textId="77777777" w:rsidR="00D31B2F" w:rsidRDefault="00D31B2F" w:rsidP="00D31B2F">
      <w:pPr>
        <w:jc w:val="center"/>
        <w:rPr>
          <w:rFonts w:ascii="Arial" w:hAnsi="Arial" w:cs="Arial"/>
          <w:sz w:val="20"/>
          <w:szCs w:val="20"/>
        </w:rPr>
      </w:pPr>
    </w:p>
    <w:p w14:paraId="3E019FBF" w14:textId="77777777" w:rsidR="00D31B2F" w:rsidRDefault="00D31B2F" w:rsidP="00D31B2F">
      <w:pPr>
        <w:jc w:val="center"/>
        <w:rPr>
          <w:rFonts w:ascii="Arial" w:hAnsi="Arial" w:cs="Arial"/>
          <w:sz w:val="20"/>
          <w:szCs w:val="20"/>
        </w:rPr>
      </w:pPr>
    </w:p>
    <w:p w14:paraId="5F5A41EB" w14:textId="77777777" w:rsidR="00D31B2F" w:rsidRDefault="00D31B2F" w:rsidP="00D31B2F">
      <w:pPr>
        <w:jc w:val="center"/>
        <w:rPr>
          <w:rFonts w:ascii="Arial" w:hAnsi="Arial" w:cs="Arial"/>
          <w:sz w:val="20"/>
          <w:szCs w:val="20"/>
        </w:rPr>
      </w:pPr>
    </w:p>
    <w:p w14:paraId="249FC4EA" w14:textId="77777777" w:rsidR="00D31B2F" w:rsidRDefault="00D31B2F" w:rsidP="00D31B2F">
      <w:pPr>
        <w:jc w:val="center"/>
        <w:rPr>
          <w:rFonts w:ascii="Arial" w:hAnsi="Arial" w:cs="Arial"/>
          <w:sz w:val="20"/>
          <w:szCs w:val="20"/>
        </w:rPr>
      </w:pPr>
    </w:p>
    <w:p w14:paraId="2052181B" w14:textId="77777777" w:rsidR="00D31B2F" w:rsidRDefault="00D31B2F" w:rsidP="00D31B2F">
      <w:pPr>
        <w:jc w:val="center"/>
        <w:rPr>
          <w:rFonts w:ascii="Arial" w:hAnsi="Arial" w:cs="Arial"/>
          <w:sz w:val="20"/>
          <w:szCs w:val="20"/>
        </w:rPr>
      </w:pPr>
    </w:p>
    <w:p w14:paraId="251FF7F6" w14:textId="30142F03" w:rsidR="00B22C96" w:rsidRPr="008D2F43" w:rsidRDefault="0010107D" w:rsidP="008D2F43">
      <w:pPr>
        <w:spacing w:before="240"/>
        <w:jc w:val="center"/>
        <w:rPr>
          <w:rFonts w:ascii="Arial" w:eastAsia="MS Mincho" w:hAnsi="Arial" w:cs="Arial"/>
          <w:bCs/>
          <w:spacing w:val="-2"/>
          <w:sz w:val="20"/>
          <w:szCs w:val="20"/>
          <w:lang w:val="es-ES_tradnl" w:eastAsia="es-ES"/>
        </w:rPr>
      </w:pPr>
      <w:r w:rsidRPr="008D2F43">
        <w:rPr>
          <w:rFonts w:ascii="Arial" w:eastAsia="MS Mincho" w:hAnsi="Arial" w:cs="Arial"/>
          <w:bCs/>
          <w:spacing w:val="-2"/>
          <w:sz w:val="20"/>
          <w:szCs w:val="20"/>
          <w:lang w:val="es-ES_tradnl" w:eastAsia="es-ES"/>
        </w:rPr>
        <w:t>Figura 9: Distancia de seguridad para trabajos sobre equipos o conductores</w:t>
      </w:r>
    </w:p>
    <w:p w14:paraId="75150B88" w14:textId="7B7F7917" w:rsidR="00B22C96" w:rsidRPr="00A04998" w:rsidRDefault="00B22C96" w:rsidP="00F07F77">
      <w:pPr>
        <w:pStyle w:val="Ttulo1"/>
        <w:numPr>
          <w:ilvl w:val="0"/>
          <w:numId w:val="24"/>
        </w:numPr>
        <w:tabs>
          <w:tab w:val="left" w:pos="-720"/>
        </w:tabs>
        <w:spacing w:line="240" w:lineRule="atLeast"/>
        <w:rPr>
          <w:lang w:val="es-EC"/>
        </w:rPr>
      </w:pPr>
      <w:bookmarkStart w:id="281" w:name="_Toc64609848"/>
      <w:bookmarkStart w:id="282" w:name="_Toc66787319"/>
      <w:bookmarkStart w:id="283" w:name="_Toc66787342"/>
      <w:bookmarkStart w:id="284" w:name="_Toc66787565"/>
      <w:r w:rsidRPr="00A04998">
        <w:rPr>
          <w:lang w:val="es-EC"/>
        </w:rPr>
        <w:lastRenderedPageBreak/>
        <w:t>ESPECIFICACIONES PARA MONTAJE Y PRUEBAS DE EQUIPOS</w:t>
      </w:r>
      <w:bookmarkEnd w:id="174"/>
      <w:bookmarkEnd w:id="175"/>
      <w:bookmarkEnd w:id="281"/>
      <w:bookmarkEnd w:id="282"/>
      <w:bookmarkEnd w:id="283"/>
      <w:bookmarkEnd w:id="284"/>
    </w:p>
    <w:p w14:paraId="127DBE64" w14:textId="77777777" w:rsidR="00B22C96" w:rsidRPr="00A04998" w:rsidRDefault="00B22C96" w:rsidP="00B22C96">
      <w:pPr>
        <w:spacing w:after="0" w:line="240" w:lineRule="atLeast"/>
        <w:jc w:val="both"/>
        <w:rPr>
          <w:rFonts w:ascii="Arial" w:hAnsi="Arial" w:cs="Arial"/>
          <w:spacing w:val="-2"/>
          <w:sz w:val="24"/>
          <w:szCs w:val="24"/>
        </w:rPr>
      </w:pPr>
    </w:p>
    <w:p w14:paraId="7CFDD066" w14:textId="2C129B30" w:rsidR="00B22C96" w:rsidRPr="00A04998" w:rsidRDefault="00B22C96" w:rsidP="00F07F77">
      <w:pPr>
        <w:pStyle w:val="Ttulo2"/>
        <w:numPr>
          <w:ilvl w:val="1"/>
          <w:numId w:val="22"/>
        </w:numPr>
        <w:spacing w:before="0" w:after="0" w:line="240" w:lineRule="atLeast"/>
        <w:rPr>
          <w:rFonts w:cs="Arial"/>
          <w:szCs w:val="24"/>
          <w:lang w:val="es-EC"/>
        </w:rPr>
      </w:pPr>
      <w:bookmarkStart w:id="285" w:name="_Toc332457034"/>
      <w:bookmarkStart w:id="286" w:name="_Toc332533411"/>
      <w:bookmarkStart w:id="287" w:name="_Toc64609849"/>
      <w:bookmarkStart w:id="288" w:name="_Toc66787320"/>
      <w:bookmarkStart w:id="289" w:name="_Toc66787566"/>
      <w:r w:rsidRPr="00A04998">
        <w:rPr>
          <w:rFonts w:cs="Arial"/>
          <w:szCs w:val="24"/>
          <w:lang w:val="es-EC"/>
        </w:rPr>
        <w:t>ESPECIFICACIONES PARA MONTAJE</w:t>
      </w:r>
      <w:bookmarkEnd w:id="285"/>
      <w:bookmarkEnd w:id="286"/>
      <w:bookmarkEnd w:id="287"/>
      <w:bookmarkEnd w:id="288"/>
      <w:bookmarkEnd w:id="289"/>
    </w:p>
    <w:p w14:paraId="3030E399" w14:textId="77777777" w:rsidR="00B22C96" w:rsidRPr="00A04998" w:rsidRDefault="00B22C96" w:rsidP="00B22C96">
      <w:pPr>
        <w:spacing w:after="0" w:line="240" w:lineRule="atLeast"/>
        <w:jc w:val="both"/>
        <w:rPr>
          <w:rFonts w:ascii="Arial" w:hAnsi="Arial" w:cs="Arial"/>
          <w:spacing w:val="-2"/>
          <w:sz w:val="24"/>
          <w:szCs w:val="24"/>
        </w:rPr>
      </w:pPr>
    </w:p>
    <w:p w14:paraId="5E9838E0" w14:textId="3AF8AF8E"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El Contratista encargado de la construcción y montaje de los equipos de la subestaci</w:t>
      </w:r>
      <w:r w:rsidR="00B55E78" w:rsidRPr="00A04998">
        <w:rPr>
          <w:rFonts w:ascii="Arial" w:hAnsi="Arial" w:cs="Arial"/>
          <w:spacing w:val="-2"/>
          <w:sz w:val="24"/>
          <w:szCs w:val="24"/>
        </w:rPr>
        <w:t xml:space="preserve">ón </w:t>
      </w:r>
      <w:r w:rsidR="004568BC" w:rsidRPr="00A04998">
        <w:rPr>
          <w:rFonts w:ascii="Arial" w:hAnsi="Arial" w:cs="Arial"/>
          <w:spacing w:val="-2"/>
          <w:sz w:val="24"/>
          <w:szCs w:val="24"/>
        </w:rPr>
        <w:t>Norte</w:t>
      </w:r>
      <w:r w:rsidRPr="00A04998">
        <w:rPr>
          <w:rFonts w:ascii="Arial" w:hAnsi="Arial" w:cs="Arial"/>
          <w:spacing w:val="-2"/>
          <w:sz w:val="24"/>
          <w:szCs w:val="24"/>
        </w:rPr>
        <w:t xml:space="preserve">, seguirá detenidamente las instrucciones dadas por el fabricante para ensamblar, montar y probar los equipos eléctricos, así como las especificaciones que se indican en el anexo No. 3. </w:t>
      </w:r>
    </w:p>
    <w:p w14:paraId="10CAD07B" w14:textId="77777777" w:rsidR="00B22C96" w:rsidRPr="00A04998" w:rsidRDefault="00B22C96" w:rsidP="00B22C96">
      <w:pPr>
        <w:spacing w:after="0" w:line="240" w:lineRule="atLeast"/>
        <w:jc w:val="both"/>
        <w:rPr>
          <w:rFonts w:ascii="Arial" w:hAnsi="Arial" w:cs="Arial"/>
          <w:spacing w:val="-2"/>
          <w:sz w:val="24"/>
          <w:szCs w:val="24"/>
        </w:rPr>
      </w:pPr>
    </w:p>
    <w:p w14:paraId="4FACAFC3"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Para las maniobras de carga, descarga, elevación y asentamiento de equipos deberá utilizar grúas hidráulicas y demás equipos de </w:t>
      </w:r>
      <w:proofErr w:type="spellStart"/>
      <w:r w:rsidRPr="00A04998">
        <w:rPr>
          <w:rFonts w:ascii="Arial" w:hAnsi="Arial" w:cs="Arial"/>
          <w:spacing w:val="-2"/>
          <w:sz w:val="24"/>
          <w:szCs w:val="24"/>
        </w:rPr>
        <w:t>izaje</w:t>
      </w:r>
      <w:proofErr w:type="spellEnd"/>
      <w:r w:rsidRPr="00A04998">
        <w:rPr>
          <w:rFonts w:ascii="Arial" w:hAnsi="Arial" w:cs="Arial"/>
          <w:spacing w:val="-2"/>
          <w:sz w:val="24"/>
          <w:szCs w:val="24"/>
        </w:rPr>
        <w:t xml:space="preserve"> de cargas pesadas adecuadas, así como los procedimientos de ingeniería propios para este tipo de trabajo.</w:t>
      </w:r>
    </w:p>
    <w:p w14:paraId="2EDFA4B5" w14:textId="77777777" w:rsidR="00B22C96" w:rsidRPr="00A04998" w:rsidRDefault="00B22C96" w:rsidP="00B22C96">
      <w:pPr>
        <w:spacing w:after="0" w:line="240" w:lineRule="atLeast"/>
        <w:jc w:val="both"/>
        <w:rPr>
          <w:rFonts w:ascii="Arial" w:hAnsi="Arial" w:cs="Arial"/>
          <w:spacing w:val="-2"/>
          <w:sz w:val="24"/>
          <w:szCs w:val="24"/>
        </w:rPr>
      </w:pPr>
    </w:p>
    <w:p w14:paraId="54BE7790"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Será responsabilidad del Contratista cualquier inconveniente o rotura de equipo que resulte de una mala maniobra o práctica de ingeniería en el montaje. Deberá el Contratista cubrir mediante un seguro de montaje, todos los posibles accidentes que pudieran derivarse de las maniobras de montaje. Especial énfasis se deberá tomar en el alineamiento de los equipos en sus respectivas bases y estructuras. El Contratista deberá llevar un registro fotográfico de las maniobras de montaje.</w:t>
      </w:r>
    </w:p>
    <w:p w14:paraId="29FDB7EA" w14:textId="77777777" w:rsidR="00B22C96" w:rsidRPr="00A04998" w:rsidRDefault="00B22C96" w:rsidP="00B22C96">
      <w:pPr>
        <w:spacing w:after="0" w:line="240" w:lineRule="atLeast"/>
        <w:jc w:val="both"/>
        <w:rPr>
          <w:rFonts w:ascii="Arial" w:hAnsi="Arial" w:cs="Arial"/>
          <w:spacing w:val="-2"/>
          <w:sz w:val="24"/>
          <w:szCs w:val="24"/>
        </w:rPr>
      </w:pPr>
    </w:p>
    <w:p w14:paraId="0585555E"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En cuanto al ensamblaje, para aquellos equipos que vengan desarmados o en partes, el Contratista deberá utilizar personal altamente calificado, equipos, herramientas e instrumentos de comprobación modernos y adecuados, y dirigir las maniobras cubriendo normas, recomendaciones del fabricante y la mejor práctica de ingeniería. El Fiscalizador observará al Contratista cualquier maniobra, prueba o evento que considere inconveniente o improcedente, debiendo el Contratista corregir y absolver dichas observaciones. </w:t>
      </w:r>
    </w:p>
    <w:p w14:paraId="6728A3F4" w14:textId="77777777" w:rsidR="00B22C96" w:rsidRPr="00A04998" w:rsidRDefault="00B22C96" w:rsidP="00B22C96">
      <w:pPr>
        <w:spacing w:after="0" w:line="240" w:lineRule="atLeast"/>
        <w:jc w:val="both"/>
        <w:rPr>
          <w:rFonts w:ascii="Arial" w:hAnsi="Arial" w:cs="Arial"/>
          <w:spacing w:val="-2"/>
          <w:sz w:val="24"/>
          <w:szCs w:val="24"/>
        </w:rPr>
      </w:pPr>
    </w:p>
    <w:p w14:paraId="719FD43A" w14:textId="77777777" w:rsidR="00B22C96" w:rsidRPr="00A04998" w:rsidRDefault="00B22C96" w:rsidP="00F07F77">
      <w:pPr>
        <w:pStyle w:val="Ttulo2"/>
        <w:numPr>
          <w:ilvl w:val="1"/>
          <w:numId w:val="22"/>
        </w:numPr>
        <w:spacing w:before="0" w:after="0" w:line="240" w:lineRule="atLeast"/>
        <w:rPr>
          <w:rFonts w:cs="Arial"/>
          <w:szCs w:val="24"/>
          <w:lang w:val="es-EC"/>
        </w:rPr>
      </w:pPr>
      <w:bookmarkStart w:id="290" w:name="_Toc332457035"/>
      <w:bookmarkStart w:id="291" w:name="_Toc332533412"/>
      <w:bookmarkStart w:id="292" w:name="_Toc64609850"/>
      <w:bookmarkStart w:id="293" w:name="_Toc66787321"/>
      <w:bookmarkStart w:id="294" w:name="_Toc66787567"/>
      <w:r w:rsidRPr="00A04998">
        <w:rPr>
          <w:rFonts w:cs="Arial"/>
          <w:szCs w:val="24"/>
          <w:lang w:val="es-EC"/>
        </w:rPr>
        <w:t>PRUEBAS A REALIZAR</w:t>
      </w:r>
      <w:bookmarkEnd w:id="290"/>
      <w:bookmarkEnd w:id="291"/>
      <w:bookmarkEnd w:id="292"/>
      <w:bookmarkEnd w:id="293"/>
      <w:bookmarkEnd w:id="294"/>
    </w:p>
    <w:p w14:paraId="1B9DAEAE" w14:textId="77777777" w:rsidR="00B22C96" w:rsidRPr="00A04998" w:rsidRDefault="00B22C96" w:rsidP="00B22C96">
      <w:pPr>
        <w:spacing w:after="0" w:line="240" w:lineRule="atLeast"/>
        <w:jc w:val="both"/>
        <w:rPr>
          <w:rFonts w:ascii="Arial" w:hAnsi="Arial" w:cs="Arial"/>
          <w:spacing w:val="-2"/>
          <w:sz w:val="24"/>
          <w:szCs w:val="24"/>
        </w:rPr>
      </w:pPr>
    </w:p>
    <w:p w14:paraId="0B431B90"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Se deberán hacer las pruebas necesarias, luego de instalados los equipos, para verificar su correcto ensamblaje, alineación y demás características operativas.</w:t>
      </w:r>
    </w:p>
    <w:p w14:paraId="28850854" w14:textId="77777777" w:rsidR="00B22C96" w:rsidRPr="00A04998" w:rsidRDefault="00B22C96" w:rsidP="00B22C96">
      <w:pPr>
        <w:spacing w:after="0" w:line="240" w:lineRule="atLeast"/>
        <w:jc w:val="both"/>
        <w:rPr>
          <w:rFonts w:ascii="Arial" w:hAnsi="Arial" w:cs="Arial"/>
          <w:spacing w:val="-2"/>
          <w:sz w:val="24"/>
          <w:szCs w:val="24"/>
        </w:rPr>
      </w:pPr>
    </w:p>
    <w:p w14:paraId="129D4E05" w14:textId="77777777" w:rsidR="00B22C96" w:rsidRPr="00A04998" w:rsidRDefault="00B22C96" w:rsidP="00B22C96">
      <w:pPr>
        <w:spacing w:after="0" w:line="240" w:lineRule="atLeast"/>
        <w:jc w:val="both"/>
        <w:rPr>
          <w:rFonts w:ascii="Arial" w:hAnsi="Arial" w:cs="Arial"/>
          <w:spacing w:val="-2"/>
          <w:sz w:val="24"/>
          <w:szCs w:val="24"/>
        </w:rPr>
      </w:pPr>
      <w:r w:rsidRPr="00A04998">
        <w:rPr>
          <w:rFonts w:ascii="Arial" w:hAnsi="Arial" w:cs="Arial"/>
          <w:spacing w:val="-2"/>
          <w:sz w:val="24"/>
          <w:szCs w:val="24"/>
        </w:rPr>
        <w:t>Las pruebas a realizar se indican en los anexos 2 y 3</w:t>
      </w:r>
      <w:bookmarkStart w:id="295" w:name="_Toc332533417"/>
      <w:r w:rsidRPr="00A04998">
        <w:rPr>
          <w:rFonts w:ascii="Arial" w:hAnsi="Arial" w:cs="Arial"/>
          <w:spacing w:val="-2"/>
          <w:sz w:val="24"/>
          <w:szCs w:val="24"/>
        </w:rPr>
        <w:t>.</w:t>
      </w:r>
    </w:p>
    <w:p w14:paraId="37C6BE94" w14:textId="77777777" w:rsidR="00B22C96" w:rsidRPr="00A04998" w:rsidRDefault="00B22C96" w:rsidP="00B22C96">
      <w:pPr>
        <w:spacing w:after="0" w:line="240" w:lineRule="atLeast"/>
        <w:jc w:val="both"/>
        <w:rPr>
          <w:rFonts w:ascii="Arial" w:hAnsi="Arial" w:cs="Arial"/>
          <w:sz w:val="24"/>
          <w:szCs w:val="24"/>
        </w:rPr>
      </w:pPr>
    </w:p>
    <w:p w14:paraId="4F81F512" w14:textId="1FE5438B" w:rsidR="00B22C96" w:rsidRPr="00A04998" w:rsidRDefault="00B22C96" w:rsidP="00F07F77">
      <w:pPr>
        <w:pStyle w:val="Ttulo1"/>
        <w:numPr>
          <w:ilvl w:val="0"/>
          <w:numId w:val="22"/>
        </w:numPr>
        <w:tabs>
          <w:tab w:val="left" w:pos="-720"/>
        </w:tabs>
        <w:spacing w:line="240" w:lineRule="atLeast"/>
        <w:ind w:left="431" w:hanging="431"/>
        <w:rPr>
          <w:lang w:val="es-EC"/>
        </w:rPr>
      </w:pPr>
      <w:bookmarkStart w:id="296" w:name="_Toc64609851"/>
      <w:bookmarkStart w:id="297" w:name="_Toc66787322"/>
      <w:bookmarkStart w:id="298" w:name="_Toc66787343"/>
      <w:bookmarkStart w:id="299" w:name="_Toc66787568"/>
      <w:r w:rsidRPr="00A04998">
        <w:rPr>
          <w:lang w:val="es-EC"/>
        </w:rPr>
        <w:t xml:space="preserve">DISEÑOS DE </w:t>
      </w:r>
      <w:r w:rsidR="00D31B2F" w:rsidRPr="00A04998">
        <w:rPr>
          <w:lang w:val="es-EC"/>
        </w:rPr>
        <w:t>AUTOMATIZACIÓN</w:t>
      </w:r>
      <w:r w:rsidRPr="00A04998">
        <w:rPr>
          <w:lang w:val="es-EC"/>
        </w:rPr>
        <w:t xml:space="preserve"> DE LA </w:t>
      </w:r>
      <w:r w:rsidR="00D31B2F" w:rsidRPr="00A04998">
        <w:rPr>
          <w:lang w:val="es-EC"/>
        </w:rPr>
        <w:t>SUBESTACIÓN</w:t>
      </w:r>
      <w:r w:rsidRPr="00A04998">
        <w:rPr>
          <w:lang w:val="es-EC"/>
        </w:rPr>
        <w:t>, COMUNICACIÓN Y PROTECCIONES</w:t>
      </w:r>
      <w:bookmarkEnd w:id="296"/>
      <w:bookmarkEnd w:id="297"/>
      <w:bookmarkEnd w:id="298"/>
      <w:bookmarkEnd w:id="299"/>
    </w:p>
    <w:p w14:paraId="47A3843D" w14:textId="77777777" w:rsidR="00B22C96" w:rsidRPr="00A04998" w:rsidRDefault="00B22C96" w:rsidP="00B22C96">
      <w:pPr>
        <w:pStyle w:val="Ttulo1"/>
        <w:numPr>
          <w:ilvl w:val="0"/>
          <w:numId w:val="0"/>
        </w:numPr>
        <w:tabs>
          <w:tab w:val="left" w:pos="-720"/>
        </w:tabs>
        <w:spacing w:line="240" w:lineRule="atLeast"/>
        <w:rPr>
          <w:lang w:val="es-EC"/>
        </w:rPr>
      </w:pPr>
    </w:p>
    <w:p w14:paraId="6714E3B0" w14:textId="528F0FC5"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 xml:space="preserve">En cumplimiento a los Términos de Referencia, se realizó el diseño del sistema de automatización y comunicación bajo la norma IEC 61850, que se incluye en el anexo </w:t>
      </w:r>
      <w:r w:rsidR="00AF6D15" w:rsidRPr="00A04998">
        <w:rPr>
          <w:rFonts w:ascii="Arial" w:hAnsi="Arial" w:cs="Arial"/>
          <w:spacing w:val="-2"/>
          <w:sz w:val="24"/>
          <w:szCs w:val="24"/>
        </w:rPr>
        <w:t>4</w:t>
      </w:r>
      <w:r w:rsidRPr="00A04998">
        <w:rPr>
          <w:rFonts w:ascii="Arial" w:hAnsi="Arial" w:cs="Arial"/>
          <w:spacing w:val="-2"/>
          <w:sz w:val="24"/>
          <w:szCs w:val="24"/>
        </w:rPr>
        <w:t>.</w:t>
      </w:r>
    </w:p>
    <w:p w14:paraId="276FB460" w14:textId="77777777"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p>
    <w:p w14:paraId="03678DC3" w14:textId="63BBE011" w:rsidR="00B22C96" w:rsidRPr="00A04998" w:rsidRDefault="00B22C96" w:rsidP="00B22C96">
      <w:pPr>
        <w:tabs>
          <w:tab w:val="left" w:pos="-720"/>
        </w:tabs>
        <w:suppressAutoHyphens/>
        <w:overflowPunct w:val="0"/>
        <w:autoSpaceDE w:val="0"/>
        <w:autoSpaceDN w:val="0"/>
        <w:adjustRightInd w:val="0"/>
        <w:spacing w:after="0" w:line="240" w:lineRule="atLeast"/>
        <w:jc w:val="both"/>
        <w:textAlignment w:val="baseline"/>
        <w:rPr>
          <w:rFonts w:ascii="Arial" w:hAnsi="Arial" w:cs="Arial"/>
          <w:spacing w:val="-2"/>
          <w:sz w:val="24"/>
          <w:szCs w:val="24"/>
        </w:rPr>
      </w:pPr>
      <w:r w:rsidRPr="00A04998">
        <w:rPr>
          <w:rFonts w:ascii="Arial" w:hAnsi="Arial" w:cs="Arial"/>
          <w:spacing w:val="-2"/>
          <w:sz w:val="24"/>
          <w:szCs w:val="24"/>
        </w:rPr>
        <w:t>Respecto al sistema de protecciones, se ha previsto la instalación de unidades inteligentes (</w:t>
      </w:r>
      <w:proofErr w:type="spellStart"/>
      <w:r w:rsidRPr="00A04998">
        <w:rPr>
          <w:rFonts w:ascii="Arial" w:hAnsi="Arial" w:cs="Arial"/>
          <w:spacing w:val="-2"/>
          <w:sz w:val="24"/>
          <w:szCs w:val="24"/>
        </w:rPr>
        <w:t>IED’s</w:t>
      </w:r>
      <w:proofErr w:type="spellEnd"/>
      <w:r w:rsidRPr="00A04998">
        <w:rPr>
          <w:rFonts w:ascii="Arial" w:hAnsi="Arial" w:cs="Arial"/>
          <w:spacing w:val="-2"/>
          <w:sz w:val="24"/>
          <w:szCs w:val="24"/>
        </w:rPr>
        <w:t>) con las funciones de protección indicadas en l</w:t>
      </w:r>
      <w:r w:rsidR="00A079B2" w:rsidRPr="00A04998">
        <w:rPr>
          <w:rFonts w:ascii="Arial" w:hAnsi="Arial" w:cs="Arial"/>
          <w:spacing w:val="-2"/>
          <w:sz w:val="24"/>
          <w:szCs w:val="24"/>
        </w:rPr>
        <w:t>os</w:t>
      </w:r>
      <w:r w:rsidRPr="00A04998">
        <w:rPr>
          <w:rFonts w:ascii="Arial" w:hAnsi="Arial" w:cs="Arial"/>
          <w:spacing w:val="-2"/>
          <w:sz w:val="24"/>
          <w:szCs w:val="24"/>
        </w:rPr>
        <w:t xml:space="preserve"> diagrama</w:t>
      </w:r>
      <w:r w:rsidR="00A079B2" w:rsidRPr="00A04998">
        <w:rPr>
          <w:rFonts w:ascii="Arial" w:hAnsi="Arial" w:cs="Arial"/>
          <w:spacing w:val="-2"/>
          <w:sz w:val="24"/>
          <w:szCs w:val="24"/>
        </w:rPr>
        <w:t>s</w:t>
      </w:r>
      <w:r w:rsidRPr="00A04998">
        <w:rPr>
          <w:rFonts w:ascii="Arial" w:hAnsi="Arial" w:cs="Arial"/>
          <w:spacing w:val="-2"/>
          <w:sz w:val="24"/>
          <w:szCs w:val="24"/>
        </w:rPr>
        <w:t xml:space="preserve"> unifilar</w:t>
      </w:r>
      <w:r w:rsidR="00A079B2" w:rsidRPr="00A04998">
        <w:rPr>
          <w:rFonts w:ascii="Arial" w:hAnsi="Arial" w:cs="Arial"/>
          <w:spacing w:val="-2"/>
          <w:sz w:val="24"/>
          <w:szCs w:val="24"/>
        </w:rPr>
        <w:t>es</w:t>
      </w:r>
      <w:r w:rsidRPr="00A04998">
        <w:rPr>
          <w:rFonts w:ascii="Arial" w:hAnsi="Arial" w:cs="Arial"/>
          <w:spacing w:val="-2"/>
          <w:sz w:val="24"/>
          <w:szCs w:val="24"/>
        </w:rPr>
        <w:t xml:space="preserve"> correspondiente a</w:t>
      </w:r>
      <w:r w:rsidR="00A079B2" w:rsidRPr="00A04998">
        <w:rPr>
          <w:rFonts w:ascii="Arial" w:hAnsi="Arial" w:cs="Arial"/>
          <w:spacing w:val="-2"/>
          <w:sz w:val="24"/>
          <w:szCs w:val="24"/>
        </w:rPr>
        <w:t xml:space="preserve"> cada subestación</w:t>
      </w:r>
      <w:r w:rsidRPr="00A04998">
        <w:rPr>
          <w:rFonts w:ascii="Arial" w:hAnsi="Arial" w:cs="Arial"/>
          <w:spacing w:val="-2"/>
          <w:sz w:val="24"/>
          <w:szCs w:val="24"/>
        </w:rPr>
        <w:t xml:space="preserve"> y las especificaciones técnicas </w:t>
      </w:r>
      <w:r w:rsidR="00A079B2" w:rsidRPr="00A04998">
        <w:rPr>
          <w:rFonts w:ascii="Arial" w:hAnsi="Arial" w:cs="Arial"/>
          <w:spacing w:val="-2"/>
          <w:sz w:val="24"/>
          <w:szCs w:val="24"/>
        </w:rPr>
        <w:t xml:space="preserve">forman parte del anexo No. </w:t>
      </w:r>
      <w:r w:rsidR="00AF6D15" w:rsidRPr="00A04998">
        <w:rPr>
          <w:rFonts w:ascii="Arial" w:hAnsi="Arial" w:cs="Arial"/>
          <w:spacing w:val="-2"/>
          <w:sz w:val="24"/>
          <w:szCs w:val="24"/>
        </w:rPr>
        <w:t>4</w:t>
      </w:r>
      <w:r w:rsidRPr="00A04998">
        <w:rPr>
          <w:rFonts w:ascii="Arial" w:hAnsi="Arial" w:cs="Arial"/>
          <w:spacing w:val="-2"/>
          <w:sz w:val="24"/>
          <w:szCs w:val="24"/>
        </w:rPr>
        <w:t>.</w:t>
      </w:r>
    </w:p>
    <w:p w14:paraId="36B61EDF" w14:textId="77777777" w:rsidR="00B22C96" w:rsidRDefault="00B22C96" w:rsidP="00B22C96">
      <w:pPr>
        <w:spacing w:after="0" w:line="240" w:lineRule="atLeast"/>
        <w:jc w:val="both"/>
        <w:rPr>
          <w:rFonts w:ascii="Arial" w:hAnsi="Arial" w:cs="Arial"/>
          <w:sz w:val="24"/>
          <w:szCs w:val="24"/>
        </w:rPr>
      </w:pPr>
    </w:p>
    <w:p w14:paraId="6579DABB" w14:textId="77777777" w:rsidR="00FD785C" w:rsidRDefault="00FD785C" w:rsidP="00B22C96">
      <w:pPr>
        <w:spacing w:after="0" w:line="240" w:lineRule="atLeast"/>
        <w:jc w:val="both"/>
        <w:rPr>
          <w:rFonts w:ascii="Arial" w:hAnsi="Arial" w:cs="Arial"/>
          <w:sz w:val="24"/>
          <w:szCs w:val="24"/>
        </w:rPr>
      </w:pPr>
    </w:p>
    <w:p w14:paraId="393CFD3C" w14:textId="77777777" w:rsidR="00FD785C" w:rsidRPr="00A04998" w:rsidRDefault="00FD785C" w:rsidP="00B22C96">
      <w:pPr>
        <w:spacing w:after="0" w:line="240" w:lineRule="atLeast"/>
        <w:jc w:val="both"/>
        <w:rPr>
          <w:rFonts w:ascii="Arial" w:hAnsi="Arial" w:cs="Arial"/>
          <w:sz w:val="24"/>
          <w:szCs w:val="24"/>
        </w:rPr>
      </w:pPr>
    </w:p>
    <w:p w14:paraId="27034CBF" w14:textId="57CAB422" w:rsidR="00B22C96" w:rsidRPr="00A04998" w:rsidRDefault="00B22C96" w:rsidP="00F07F77">
      <w:pPr>
        <w:pStyle w:val="Ttulo1"/>
        <w:numPr>
          <w:ilvl w:val="0"/>
          <w:numId w:val="22"/>
        </w:numPr>
        <w:tabs>
          <w:tab w:val="left" w:pos="-720"/>
        </w:tabs>
        <w:spacing w:line="240" w:lineRule="atLeast"/>
        <w:ind w:left="431" w:hanging="431"/>
        <w:rPr>
          <w:lang w:val="es-EC"/>
        </w:rPr>
      </w:pPr>
      <w:bookmarkStart w:id="300" w:name="_Toc64609852"/>
      <w:bookmarkStart w:id="301" w:name="_Toc66787323"/>
      <w:bookmarkStart w:id="302" w:name="_Toc66787344"/>
      <w:bookmarkStart w:id="303" w:name="_Toc66787569"/>
      <w:r w:rsidRPr="00A04998">
        <w:rPr>
          <w:lang w:val="es-EC"/>
        </w:rPr>
        <w:lastRenderedPageBreak/>
        <w:t>DISEÑOS DE OBRAS CIVILES</w:t>
      </w:r>
      <w:bookmarkEnd w:id="300"/>
      <w:bookmarkEnd w:id="301"/>
      <w:bookmarkEnd w:id="302"/>
      <w:bookmarkEnd w:id="303"/>
    </w:p>
    <w:p w14:paraId="6317830A" w14:textId="77777777" w:rsidR="00B22C96" w:rsidRPr="00A04998" w:rsidRDefault="00B22C96" w:rsidP="00B22C96">
      <w:pPr>
        <w:spacing w:after="0" w:line="240" w:lineRule="atLeast"/>
        <w:jc w:val="both"/>
        <w:rPr>
          <w:rFonts w:ascii="Arial" w:hAnsi="Arial" w:cs="Arial"/>
          <w:sz w:val="24"/>
          <w:szCs w:val="24"/>
        </w:rPr>
      </w:pPr>
    </w:p>
    <w:p w14:paraId="180AEFE0" w14:textId="30BE1E02"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Como parte del proyecto, se procedió al diseño de las obras civiles para la subestaci</w:t>
      </w:r>
      <w:r w:rsidR="00B55E78" w:rsidRPr="00A04998">
        <w:rPr>
          <w:rFonts w:ascii="Arial" w:hAnsi="Arial" w:cs="Arial"/>
          <w:sz w:val="24"/>
          <w:szCs w:val="24"/>
        </w:rPr>
        <w:t>ó</w:t>
      </w:r>
      <w:r w:rsidR="001E62C8" w:rsidRPr="00A04998">
        <w:rPr>
          <w:rFonts w:ascii="Arial" w:hAnsi="Arial" w:cs="Arial"/>
          <w:sz w:val="24"/>
          <w:szCs w:val="24"/>
        </w:rPr>
        <w:t xml:space="preserve">n </w:t>
      </w:r>
      <w:r w:rsidR="004568BC" w:rsidRPr="00A04998">
        <w:rPr>
          <w:rFonts w:ascii="Arial" w:hAnsi="Arial" w:cs="Arial"/>
          <w:sz w:val="24"/>
          <w:szCs w:val="24"/>
        </w:rPr>
        <w:t>Norte</w:t>
      </w:r>
      <w:r w:rsidRPr="00A04998">
        <w:rPr>
          <w:rFonts w:ascii="Arial" w:hAnsi="Arial" w:cs="Arial"/>
          <w:sz w:val="24"/>
          <w:szCs w:val="24"/>
        </w:rPr>
        <w:t xml:space="preserve">, que se indica en el anexo No. </w:t>
      </w:r>
      <w:r w:rsidR="00AF6D15" w:rsidRPr="00A04998">
        <w:rPr>
          <w:rFonts w:ascii="Arial" w:hAnsi="Arial" w:cs="Arial"/>
          <w:sz w:val="24"/>
          <w:szCs w:val="24"/>
        </w:rPr>
        <w:t>5</w:t>
      </w:r>
      <w:r w:rsidRPr="00A04998">
        <w:rPr>
          <w:rFonts w:ascii="Arial" w:hAnsi="Arial" w:cs="Arial"/>
          <w:sz w:val="24"/>
          <w:szCs w:val="24"/>
        </w:rPr>
        <w:t>, que contiene memoria técnica, cálculos, especificaciones de materiales, desagregación tecnológica, análisis de precios unitarios, presupuesto y planos.</w:t>
      </w:r>
    </w:p>
    <w:p w14:paraId="76A124A9" w14:textId="77777777" w:rsidR="00B22C96" w:rsidRPr="00A04998" w:rsidRDefault="00B22C96" w:rsidP="00B22C96">
      <w:pPr>
        <w:spacing w:after="0" w:line="240" w:lineRule="atLeast"/>
        <w:jc w:val="both"/>
        <w:rPr>
          <w:rFonts w:ascii="Arial" w:hAnsi="Arial" w:cs="Arial"/>
          <w:sz w:val="24"/>
          <w:szCs w:val="24"/>
        </w:rPr>
      </w:pPr>
    </w:p>
    <w:p w14:paraId="1F0861C1" w14:textId="48B74306"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El diseño de las cimentaciones fue realizado en base a</w:t>
      </w:r>
      <w:r w:rsidR="00A079B2" w:rsidRPr="00A04998">
        <w:rPr>
          <w:rFonts w:ascii="Arial" w:hAnsi="Arial" w:cs="Arial"/>
          <w:sz w:val="24"/>
          <w:szCs w:val="24"/>
        </w:rPr>
        <w:t xml:space="preserve"> los</w:t>
      </w:r>
      <w:r w:rsidRPr="00A04998">
        <w:rPr>
          <w:rFonts w:ascii="Arial" w:hAnsi="Arial" w:cs="Arial"/>
          <w:sz w:val="24"/>
          <w:szCs w:val="24"/>
        </w:rPr>
        <w:t xml:space="preserve"> estudio</w:t>
      </w:r>
      <w:r w:rsidR="00A079B2" w:rsidRPr="00A04998">
        <w:rPr>
          <w:rFonts w:ascii="Arial" w:hAnsi="Arial" w:cs="Arial"/>
          <w:sz w:val="24"/>
          <w:szCs w:val="24"/>
        </w:rPr>
        <w:t>s</w:t>
      </w:r>
      <w:r w:rsidRPr="00A04998">
        <w:rPr>
          <w:rFonts w:ascii="Arial" w:hAnsi="Arial" w:cs="Arial"/>
          <w:sz w:val="24"/>
          <w:szCs w:val="24"/>
        </w:rPr>
        <w:t xml:space="preserve"> de mecánica de suelos, mismo que se indica</w:t>
      </w:r>
      <w:r w:rsidR="00A079B2" w:rsidRPr="00A04998">
        <w:rPr>
          <w:rFonts w:ascii="Arial" w:hAnsi="Arial" w:cs="Arial"/>
          <w:sz w:val="24"/>
          <w:szCs w:val="24"/>
        </w:rPr>
        <w:t>n</w:t>
      </w:r>
      <w:r w:rsidRPr="00A04998">
        <w:rPr>
          <w:rFonts w:ascii="Arial" w:hAnsi="Arial" w:cs="Arial"/>
          <w:sz w:val="24"/>
          <w:szCs w:val="24"/>
        </w:rPr>
        <w:t xml:space="preserve"> en el anexo No. </w:t>
      </w:r>
      <w:r w:rsidR="00AF6D15" w:rsidRPr="00A04998">
        <w:rPr>
          <w:rFonts w:ascii="Arial" w:hAnsi="Arial" w:cs="Arial"/>
          <w:sz w:val="24"/>
          <w:szCs w:val="24"/>
        </w:rPr>
        <w:t>5.</w:t>
      </w:r>
    </w:p>
    <w:p w14:paraId="395CE6B1" w14:textId="77777777" w:rsidR="00D31B2F" w:rsidRDefault="00D31B2F" w:rsidP="00B22C96">
      <w:pPr>
        <w:rPr>
          <w:rFonts w:ascii="Arial" w:hAnsi="Arial" w:cs="Arial"/>
          <w:sz w:val="24"/>
          <w:szCs w:val="24"/>
        </w:rPr>
      </w:pPr>
    </w:p>
    <w:p w14:paraId="43F6A7D6" w14:textId="4B140238" w:rsidR="00B22C96" w:rsidRPr="00A04998" w:rsidRDefault="00B22C96" w:rsidP="00F07F77">
      <w:pPr>
        <w:pStyle w:val="Ttulo1"/>
        <w:numPr>
          <w:ilvl w:val="0"/>
          <w:numId w:val="22"/>
        </w:numPr>
        <w:tabs>
          <w:tab w:val="left" w:pos="-720"/>
        </w:tabs>
        <w:spacing w:line="240" w:lineRule="atLeast"/>
        <w:ind w:left="431" w:hanging="431"/>
        <w:rPr>
          <w:lang w:val="es-EC"/>
        </w:rPr>
      </w:pPr>
      <w:bookmarkStart w:id="304" w:name="_Toc64609853"/>
      <w:bookmarkStart w:id="305" w:name="_Toc66787324"/>
      <w:bookmarkStart w:id="306" w:name="_Toc66787345"/>
      <w:bookmarkStart w:id="307" w:name="_Toc66787570"/>
      <w:r w:rsidRPr="00A04998">
        <w:rPr>
          <w:lang w:val="es-EC"/>
        </w:rPr>
        <w:t>PRESUPUESTO</w:t>
      </w:r>
      <w:bookmarkEnd w:id="295"/>
      <w:r w:rsidRPr="00A04998">
        <w:rPr>
          <w:lang w:val="es-EC"/>
        </w:rPr>
        <w:t xml:space="preserve"> </w:t>
      </w:r>
      <w:r w:rsidR="00361D51" w:rsidRPr="00A04998">
        <w:rPr>
          <w:lang w:val="es-EC"/>
        </w:rPr>
        <w:t>REFERENCIAL</w:t>
      </w:r>
      <w:r w:rsidRPr="00A04998">
        <w:rPr>
          <w:lang w:val="es-EC"/>
        </w:rPr>
        <w:t xml:space="preserve"> Y CRONOGRAMA DE EJECUCIÓN</w:t>
      </w:r>
      <w:bookmarkEnd w:id="304"/>
      <w:bookmarkEnd w:id="305"/>
      <w:bookmarkEnd w:id="306"/>
      <w:bookmarkEnd w:id="307"/>
    </w:p>
    <w:p w14:paraId="3447C3EE" w14:textId="77777777" w:rsidR="00B22C96" w:rsidRPr="00A04998" w:rsidRDefault="00B22C96" w:rsidP="00B22C96">
      <w:pPr>
        <w:spacing w:after="0" w:line="240" w:lineRule="atLeast"/>
        <w:rPr>
          <w:rFonts w:ascii="Arial" w:hAnsi="Arial" w:cs="Arial"/>
          <w:b/>
          <w:sz w:val="24"/>
          <w:szCs w:val="24"/>
        </w:rPr>
      </w:pPr>
    </w:p>
    <w:p w14:paraId="40345EF9" w14:textId="4A1F6359" w:rsidR="00B22C96" w:rsidRPr="00A04998" w:rsidRDefault="00D31B2F" w:rsidP="00F07F77">
      <w:pPr>
        <w:pStyle w:val="Ttulo2"/>
        <w:numPr>
          <w:ilvl w:val="1"/>
          <w:numId w:val="22"/>
        </w:numPr>
        <w:spacing w:before="0" w:after="0" w:line="240" w:lineRule="atLeast"/>
        <w:rPr>
          <w:rFonts w:cs="Arial"/>
          <w:szCs w:val="24"/>
          <w:lang w:val="es-EC"/>
        </w:rPr>
      </w:pPr>
      <w:bookmarkStart w:id="308" w:name="_Toc64609854"/>
      <w:bookmarkStart w:id="309" w:name="_Toc66787325"/>
      <w:bookmarkStart w:id="310" w:name="_Toc66787571"/>
      <w:r w:rsidRPr="00A04998">
        <w:rPr>
          <w:rFonts w:cs="Arial"/>
          <w:szCs w:val="24"/>
          <w:lang w:val="es-EC"/>
        </w:rPr>
        <w:t>ANÁLISIS</w:t>
      </w:r>
      <w:r w:rsidR="00B22C96" w:rsidRPr="00A04998">
        <w:rPr>
          <w:rFonts w:cs="Arial"/>
          <w:szCs w:val="24"/>
          <w:lang w:val="es-EC"/>
        </w:rPr>
        <w:t xml:space="preserve"> DE PRECIOS UNITARIOS</w:t>
      </w:r>
      <w:bookmarkEnd w:id="308"/>
      <w:bookmarkEnd w:id="309"/>
      <w:bookmarkEnd w:id="310"/>
    </w:p>
    <w:p w14:paraId="342C444F" w14:textId="77777777" w:rsidR="00B22C96" w:rsidRPr="00A04998" w:rsidRDefault="00B22C96" w:rsidP="00B22C96">
      <w:pPr>
        <w:spacing w:after="0" w:line="240" w:lineRule="atLeast"/>
        <w:rPr>
          <w:rFonts w:ascii="Arial" w:hAnsi="Arial" w:cs="Arial"/>
          <w:b/>
          <w:sz w:val="24"/>
          <w:szCs w:val="24"/>
        </w:rPr>
      </w:pPr>
    </w:p>
    <w:p w14:paraId="214559FA" w14:textId="442A07D1"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Para la elaboración del presupuesto se procedió a determinar los rubros necesarios para la ampliación de la</w:t>
      </w:r>
      <w:r w:rsidR="00140096" w:rsidRPr="00A04998">
        <w:rPr>
          <w:rFonts w:ascii="Arial" w:hAnsi="Arial" w:cs="Arial"/>
          <w:sz w:val="24"/>
          <w:szCs w:val="24"/>
        </w:rPr>
        <w:t>s</w:t>
      </w:r>
      <w:r w:rsidRPr="00A04998">
        <w:rPr>
          <w:rFonts w:ascii="Arial" w:hAnsi="Arial" w:cs="Arial"/>
          <w:sz w:val="24"/>
          <w:szCs w:val="24"/>
        </w:rPr>
        <w:t xml:space="preserve"> subestaci</w:t>
      </w:r>
      <w:r w:rsidR="00B55E78" w:rsidRPr="00A04998">
        <w:rPr>
          <w:rFonts w:ascii="Arial" w:hAnsi="Arial" w:cs="Arial"/>
          <w:sz w:val="24"/>
          <w:szCs w:val="24"/>
        </w:rPr>
        <w:t>ó</w:t>
      </w:r>
      <w:r w:rsidRPr="00A04998">
        <w:rPr>
          <w:rFonts w:ascii="Arial" w:hAnsi="Arial" w:cs="Arial"/>
          <w:sz w:val="24"/>
          <w:szCs w:val="24"/>
        </w:rPr>
        <w:t xml:space="preserve">n </w:t>
      </w:r>
      <w:r w:rsidR="004568BC" w:rsidRPr="00A04998">
        <w:rPr>
          <w:rFonts w:ascii="Arial" w:hAnsi="Arial" w:cs="Arial"/>
          <w:sz w:val="24"/>
          <w:szCs w:val="24"/>
        </w:rPr>
        <w:t>Norte</w:t>
      </w:r>
      <w:r w:rsidRPr="00A04998">
        <w:rPr>
          <w:rFonts w:ascii="Arial" w:hAnsi="Arial" w:cs="Arial"/>
          <w:sz w:val="24"/>
          <w:szCs w:val="24"/>
        </w:rPr>
        <w:t>, en base del cual se realizó el análisis de precios unitarios correspondiente.</w:t>
      </w:r>
    </w:p>
    <w:p w14:paraId="7C998609" w14:textId="77777777" w:rsidR="00B22C96" w:rsidRPr="00A04998" w:rsidRDefault="00B22C96" w:rsidP="00B22C96">
      <w:pPr>
        <w:spacing w:after="0" w:line="240" w:lineRule="atLeast"/>
        <w:jc w:val="both"/>
        <w:rPr>
          <w:rFonts w:ascii="Arial" w:hAnsi="Arial" w:cs="Arial"/>
          <w:sz w:val="24"/>
          <w:szCs w:val="24"/>
        </w:rPr>
      </w:pPr>
    </w:p>
    <w:p w14:paraId="28B80CA5" w14:textId="77777777" w:rsidR="00B22C96" w:rsidRPr="00A04998" w:rsidRDefault="00B22C96" w:rsidP="00B22C96">
      <w:pPr>
        <w:spacing w:after="0" w:line="240" w:lineRule="atLeast"/>
        <w:jc w:val="both"/>
        <w:rPr>
          <w:rFonts w:ascii="Arial" w:hAnsi="Arial" w:cs="Arial"/>
          <w:sz w:val="24"/>
          <w:szCs w:val="24"/>
        </w:rPr>
      </w:pPr>
      <w:r w:rsidRPr="00A04998">
        <w:rPr>
          <w:rFonts w:ascii="Arial" w:hAnsi="Arial" w:cs="Arial"/>
          <w:sz w:val="24"/>
          <w:szCs w:val="24"/>
        </w:rPr>
        <w:t>En los análisis de precios unitarios se establecen los materiales requeridos para cada rubro, las herramientas, equipos, personal y los costos indirectos que considera el costo del Jefe de Proyecto y los Residentes de Obras.</w:t>
      </w:r>
    </w:p>
    <w:p w14:paraId="37C9D5B5" w14:textId="77777777" w:rsidR="00B22C96" w:rsidRPr="00A04998" w:rsidRDefault="00B22C96" w:rsidP="00B22C96">
      <w:pPr>
        <w:spacing w:after="0" w:line="240" w:lineRule="atLeast"/>
        <w:jc w:val="both"/>
        <w:rPr>
          <w:rFonts w:ascii="Arial" w:hAnsi="Arial" w:cs="Arial"/>
          <w:sz w:val="24"/>
          <w:szCs w:val="24"/>
        </w:rPr>
      </w:pPr>
    </w:p>
    <w:p w14:paraId="55184A55" w14:textId="7A24DD2A"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En </w:t>
      </w:r>
      <w:r w:rsidRPr="00A04998">
        <w:rPr>
          <w:rFonts w:ascii="Arial" w:hAnsi="Arial" w:cs="Arial"/>
          <w:sz w:val="24"/>
          <w:szCs w:val="24"/>
        </w:rPr>
        <w:t xml:space="preserve">el anexo No. </w:t>
      </w:r>
      <w:r w:rsidR="00AF6D15" w:rsidRPr="00A04998">
        <w:rPr>
          <w:rFonts w:ascii="Arial" w:hAnsi="Arial" w:cs="Arial"/>
          <w:sz w:val="24"/>
          <w:szCs w:val="24"/>
        </w:rPr>
        <w:t>6</w:t>
      </w:r>
      <w:r w:rsidR="00140096" w:rsidRPr="00A04998">
        <w:rPr>
          <w:rFonts w:ascii="Arial" w:hAnsi="Arial" w:cs="Arial"/>
          <w:sz w:val="24"/>
          <w:szCs w:val="24"/>
        </w:rPr>
        <w:t xml:space="preserve"> </w:t>
      </w:r>
      <w:r w:rsidRPr="00A04998">
        <w:rPr>
          <w:rFonts w:ascii="Arial" w:hAnsi="Arial" w:cs="Arial"/>
          <w:sz w:val="24"/>
          <w:szCs w:val="24"/>
        </w:rPr>
        <w:t xml:space="preserve">se indica el análisis de precios unitarios para montaje electromecánico, que incluye la determinación del porcentaje de participación ecuatoriana para cada uno de los rubros. </w:t>
      </w:r>
      <w:r w:rsidRPr="00A04998">
        <w:rPr>
          <w:rFonts w:ascii="Arial" w:hAnsi="Arial" w:cs="Arial"/>
          <w:spacing w:val="-2"/>
          <w:sz w:val="24"/>
          <w:szCs w:val="24"/>
        </w:rPr>
        <w:t xml:space="preserve">En el anexo No. </w:t>
      </w:r>
      <w:r w:rsidR="00AF6D15" w:rsidRPr="00A04998">
        <w:rPr>
          <w:rFonts w:ascii="Arial" w:hAnsi="Arial" w:cs="Arial"/>
          <w:spacing w:val="-2"/>
          <w:sz w:val="24"/>
          <w:szCs w:val="24"/>
        </w:rPr>
        <w:t>5</w:t>
      </w:r>
      <w:r w:rsidRPr="00A04998">
        <w:rPr>
          <w:rFonts w:ascii="Arial" w:hAnsi="Arial" w:cs="Arial"/>
          <w:spacing w:val="-2"/>
          <w:sz w:val="24"/>
          <w:szCs w:val="24"/>
        </w:rPr>
        <w:t>, que correspondiente a obras civiles, se puede observar los análisis de precios unitarios.</w:t>
      </w:r>
    </w:p>
    <w:p w14:paraId="1FE886F5" w14:textId="77777777" w:rsidR="00B22C96" w:rsidRPr="00A04998" w:rsidRDefault="00B22C96" w:rsidP="00B22C96">
      <w:pPr>
        <w:tabs>
          <w:tab w:val="left" w:pos="-720"/>
        </w:tabs>
        <w:suppressAutoHyphens/>
        <w:spacing w:after="0" w:line="240" w:lineRule="atLeast"/>
        <w:jc w:val="both"/>
        <w:rPr>
          <w:rFonts w:ascii="Arial" w:hAnsi="Arial" w:cs="Arial"/>
          <w:sz w:val="24"/>
          <w:szCs w:val="24"/>
        </w:rPr>
      </w:pPr>
    </w:p>
    <w:p w14:paraId="368E23F2" w14:textId="0D4C3C00"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El análisis de precios unitarios para cada uno de los rubros incluyen los costos de los equipos, materiales, mano de obra, dirección técnica para el montaje, gastos indirectos y gastos administrativos. </w:t>
      </w:r>
    </w:p>
    <w:p w14:paraId="0605C493"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5410BD06" w14:textId="77777777" w:rsidR="00B22C96" w:rsidRPr="00A04998" w:rsidRDefault="00B22C96" w:rsidP="00F07F77">
      <w:pPr>
        <w:pStyle w:val="Ttulo2"/>
        <w:numPr>
          <w:ilvl w:val="1"/>
          <w:numId w:val="22"/>
        </w:numPr>
        <w:spacing w:before="0" w:after="0" w:line="240" w:lineRule="atLeast"/>
        <w:rPr>
          <w:rFonts w:cs="Arial"/>
          <w:szCs w:val="24"/>
          <w:lang w:val="es-EC"/>
        </w:rPr>
      </w:pPr>
      <w:bookmarkStart w:id="311" w:name="_Toc64609855"/>
      <w:bookmarkStart w:id="312" w:name="_Toc66787326"/>
      <w:bookmarkStart w:id="313" w:name="_Toc66787572"/>
      <w:r w:rsidRPr="00A04998">
        <w:rPr>
          <w:rFonts w:cs="Arial"/>
          <w:szCs w:val="24"/>
          <w:lang w:val="es-EC"/>
        </w:rPr>
        <w:t>PRESUPUESTO REFERENCIAL</w:t>
      </w:r>
      <w:bookmarkEnd w:id="311"/>
      <w:bookmarkEnd w:id="312"/>
      <w:bookmarkEnd w:id="313"/>
    </w:p>
    <w:p w14:paraId="21307F93" w14:textId="77777777" w:rsidR="00B22C96" w:rsidRPr="00A04998" w:rsidRDefault="00B22C96" w:rsidP="00B22C96">
      <w:pPr>
        <w:tabs>
          <w:tab w:val="left" w:pos="-720"/>
        </w:tabs>
        <w:suppressAutoHyphens/>
        <w:spacing w:after="0" w:line="240" w:lineRule="atLeast"/>
        <w:jc w:val="both"/>
        <w:rPr>
          <w:rFonts w:ascii="Arial" w:hAnsi="Arial" w:cs="Arial"/>
          <w:b/>
          <w:spacing w:val="-2"/>
          <w:sz w:val="24"/>
          <w:szCs w:val="24"/>
        </w:rPr>
      </w:pPr>
    </w:p>
    <w:p w14:paraId="5C9AEF8F"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El presupuesto referencial para la construcción del proyecto considera los siguientes componentes:  </w:t>
      </w:r>
    </w:p>
    <w:p w14:paraId="3EE533E4"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7A047DBA" w14:textId="7D0A2D47" w:rsidR="00B22C96" w:rsidRPr="00A04998" w:rsidRDefault="00D2651B" w:rsidP="00B22C96">
      <w:pPr>
        <w:numPr>
          <w:ilvl w:val="0"/>
          <w:numId w:val="1"/>
        </w:numPr>
        <w:tabs>
          <w:tab w:val="left" w:pos="-720"/>
        </w:tabs>
        <w:suppressAutoHyphens/>
        <w:overflowPunct w:val="0"/>
        <w:autoSpaceDE w:val="0"/>
        <w:autoSpaceDN w:val="0"/>
        <w:adjustRightInd w:val="0"/>
        <w:spacing w:after="0" w:line="240" w:lineRule="atLeast"/>
        <w:jc w:val="both"/>
        <w:rPr>
          <w:rFonts w:ascii="Arial" w:hAnsi="Arial" w:cs="Arial"/>
          <w:spacing w:val="-2"/>
          <w:sz w:val="24"/>
          <w:szCs w:val="24"/>
        </w:rPr>
      </w:pPr>
      <w:r w:rsidRPr="00A04998">
        <w:rPr>
          <w:rFonts w:ascii="Arial" w:hAnsi="Arial" w:cs="Arial"/>
          <w:spacing w:val="-2"/>
          <w:sz w:val="24"/>
          <w:szCs w:val="24"/>
        </w:rPr>
        <w:t>E</w:t>
      </w:r>
      <w:r w:rsidR="00B22C96" w:rsidRPr="00A04998">
        <w:rPr>
          <w:rFonts w:ascii="Arial" w:hAnsi="Arial" w:cs="Arial"/>
          <w:spacing w:val="-2"/>
          <w:sz w:val="24"/>
          <w:szCs w:val="24"/>
        </w:rPr>
        <w:t xml:space="preserve">quipamiento y montaje electromecánico </w:t>
      </w:r>
    </w:p>
    <w:p w14:paraId="195848DA" w14:textId="77777777" w:rsidR="00B22C96" w:rsidRPr="00A04998" w:rsidRDefault="00B22C96" w:rsidP="00B22C96">
      <w:pPr>
        <w:numPr>
          <w:ilvl w:val="0"/>
          <w:numId w:val="1"/>
        </w:numPr>
        <w:tabs>
          <w:tab w:val="left" w:pos="-720"/>
        </w:tabs>
        <w:suppressAutoHyphens/>
        <w:overflowPunct w:val="0"/>
        <w:autoSpaceDE w:val="0"/>
        <w:autoSpaceDN w:val="0"/>
        <w:adjustRightInd w:val="0"/>
        <w:spacing w:after="0" w:line="240" w:lineRule="atLeast"/>
        <w:jc w:val="both"/>
        <w:rPr>
          <w:rFonts w:ascii="Arial" w:hAnsi="Arial" w:cs="Arial"/>
          <w:spacing w:val="-2"/>
          <w:sz w:val="24"/>
          <w:szCs w:val="24"/>
        </w:rPr>
      </w:pPr>
      <w:r w:rsidRPr="00A04998">
        <w:rPr>
          <w:rFonts w:ascii="Arial" w:hAnsi="Arial" w:cs="Arial"/>
          <w:spacing w:val="-2"/>
          <w:sz w:val="24"/>
          <w:szCs w:val="24"/>
        </w:rPr>
        <w:t>Obras civiles</w:t>
      </w:r>
    </w:p>
    <w:p w14:paraId="143FA7D3" w14:textId="4964863B" w:rsidR="00B22C96" w:rsidRPr="00A04998" w:rsidRDefault="00D2651B" w:rsidP="00B22C96">
      <w:pPr>
        <w:numPr>
          <w:ilvl w:val="0"/>
          <w:numId w:val="1"/>
        </w:numPr>
        <w:tabs>
          <w:tab w:val="left" w:pos="-720"/>
        </w:tabs>
        <w:suppressAutoHyphens/>
        <w:overflowPunct w:val="0"/>
        <w:autoSpaceDE w:val="0"/>
        <w:autoSpaceDN w:val="0"/>
        <w:adjustRightInd w:val="0"/>
        <w:spacing w:after="0" w:line="240" w:lineRule="atLeast"/>
        <w:jc w:val="both"/>
        <w:rPr>
          <w:rFonts w:ascii="Arial" w:hAnsi="Arial" w:cs="Arial"/>
          <w:spacing w:val="-2"/>
          <w:sz w:val="24"/>
          <w:szCs w:val="24"/>
        </w:rPr>
      </w:pPr>
      <w:r w:rsidRPr="00A04998">
        <w:rPr>
          <w:rFonts w:ascii="Arial" w:hAnsi="Arial" w:cs="Arial"/>
          <w:spacing w:val="-2"/>
          <w:sz w:val="24"/>
          <w:szCs w:val="24"/>
        </w:rPr>
        <w:t>Automatización, comunicación y protecciones</w:t>
      </w:r>
    </w:p>
    <w:p w14:paraId="6915F975" w14:textId="77777777" w:rsidR="00B22C96" w:rsidRPr="00A04998" w:rsidRDefault="00B22C96" w:rsidP="00B22C96">
      <w:pPr>
        <w:numPr>
          <w:ilvl w:val="0"/>
          <w:numId w:val="1"/>
        </w:numPr>
        <w:tabs>
          <w:tab w:val="left" w:pos="-720"/>
        </w:tabs>
        <w:suppressAutoHyphens/>
        <w:overflowPunct w:val="0"/>
        <w:autoSpaceDE w:val="0"/>
        <w:autoSpaceDN w:val="0"/>
        <w:adjustRightInd w:val="0"/>
        <w:spacing w:after="0" w:line="240" w:lineRule="atLeast"/>
        <w:jc w:val="both"/>
        <w:rPr>
          <w:rFonts w:ascii="Arial" w:hAnsi="Arial" w:cs="Arial"/>
          <w:spacing w:val="-2"/>
          <w:sz w:val="24"/>
          <w:szCs w:val="24"/>
        </w:rPr>
      </w:pPr>
      <w:r w:rsidRPr="00A04998">
        <w:rPr>
          <w:rFonts w:ascii="Arial" w:hAnsi="Arial" w:cs="Arial"/>
          <w:spacing w:val="-2"/>
          <w:sz w:val="24"/>
          <w:szCs w:val="24"/>
        </w:rPr>
        <w:t>Pruebas</w:t>
      </w:r>
    </w:p>
    <w:p w14:paraId="0B0FEA01" w14:textId="77777777" w:rsidR="00B22C96" w:rsidRPr="00A04998" w:rsidRDefault="00B22C96" w:rsidP="00B22C96">
      <w:pPr>
        <w:numPr>
          <w:ilvl w:val="0"/>
          <w:numId w:val="1"/>
        </w:numPr>
        <w:tabs>
          <w:tab w:val="left" w:pos="-720"/>
        </w:tabs>
        <w:suppressAutoHyphens/>
        <w:overflowPunct w:val="0"/>
        <w:autoSpaceDE w:val="0"/>
        <w:autoSpaceDN w:val="0"/>
        <w:adjustRightInd w:val="0"/>
        <w:spacing w:after="0" w:line="240" w:lineRule="atLeast"/>
        <w:jc w:val="both"/>
        <w:rPr>
          <w:rFonts w:ascii="Arial" w:hAnsi="Arial" w:cs="Arial"/>
          <w:spacing w:val="-2"/>
          <w:sz w:val="24"/>
          <w:szCs w:val="24"/>
        </w:rPr>
      </w:pPr>
      <w:r w:rsidRPr="00A04998">
        <w:rPr>
          <w:rFonts w:ascii="Arial" w:hAnsi="Arial" w:cs="Arial"/>
          <w:spacing w:val="-2"/>
          <w:sz w:val="24"/>
          <w:szCs w:val="24"/>
        </w:rPr>
        <w:t>Pan de manejo ambiental</w:t>
      </w:r>
    </w:p>
    <w:p w14:paraId="7C90DC6F" w14:textId="77777777" w:rsidR="00B22C96" w:rsidRPr="00A04998" w:rsidRDefault="00B22C96" w:rsidP="00B22C96">
      <w:pPr>
        <w:numPr>
          <w:ilvl w:val="0"/>
          <w:numId w:val="1"/>
        </w:numPr>
        <w:tabs>
          <w:tab w:val="left" w:pos="-720"/>
        </w:tabs>
        <w:suppressAutoHyphens/>
        <w:overflowPunct w:val="0"/>
        <w:autoSpaceDE w:val="0"/>
        <w:autoSpaceDN w:val="0"/>
        <w:adjustRightInd w:val="0"/>
        <w:spacing w:after="0" w:line="240" w:lineRule="atLeast"/>
        <w:jc w:val="both"/>
        <w:rPr>
          <w:rFonts w:ascii="Arial" w:hAnsi="Arial" w:cs="Arial"/>
          <w:spacing w:val="-2"/>
          <w:sz w:val="24"/>
          <w:szCs w:val="24"/>
        </w:rPr>
      </w:pPr>
      <w:r w:rsidRPr="00A04998">
        <w:rPr>
          <w:rFonts w:ascii="Arial" w:hAnsi="Arial" w:cs="Arial"/>
          <w:spacing w:val="-2"/>
          <w:sz w:val="24"/>
          <w:szCs w:val="24"/>
        </w:rPr>
        <w:t>Fiscalización y administración</w:t>
      </w:r>
    </w:p>
    <w:p w14:paraId="5C6597BE"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407B32F5" w14:textId="4F0FA808"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El presupuesto por montaje electromecánico se indica en el Anexo No. </w:t>
      </w:r>
      <w:r w:rsidR="00AF6D15" w:rsidRPr="00A04998">
        <w:rPr>
          <w:rFonts w:ascii="Arial" w:hAnsi="Arial" w:cs="Arial"/>
          <w:spacing w:val="-2"/>
          <w:sz w:val="24"/>
          <w:szCs w:val="24"/>
        </w:rPr>
        <w:t>7</w:t>
      </w:r>
      <w:r w:rsidRPr="00A04998">
        <w:rPr>
          <w:rFonts w:ascii="Arial" w:hAnsi="Arial" w:cs="Arial"/>
          <w:spacing w:val="-2"/>
          <w:sz w:val="24"/>
          <w:szCs w:val="24"/>
        </w:rPr>
        <w:t xml:space="preserve">, que incluye la subestación, reconfiguración de alimentadores, reconfiguración de líneas a 69 kV de ingreso y salida de la subestación, el retiro de equipos y líneas existentes. </w:t>
      </w:r>
    </w:p>
    <w:p w14:paraId="515EC029"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3AFED8F6" w14:textId="66A45358"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lastRenderedPageBreak/>
        <w:t xml:space="preserve">El presupuesto por concepto </w:t>
      </w:r>
      <w:r w:rsidR="00AF6D15" w:rsidRPr="00A04998">
        <w:rPr>
          <w:rFonts w:ascii="Arial" w:hAnsi="Arial" w:cs="Arial"/>
          <w:spacing w:val="-2"/>
          <w:sz w:val="24"/>
          <w:szCs w:val="24"/>
        </w:rPr>
        <w:t xml:space="preserve">automatización y comunicación se indica en el Anexo No. 4 y el costo por las </w:t>
      </w:r>
      <w:r w:rsidRPr="00A04998">
        <w:rPr>
          <w:rFonts w:ascii="Arial" w:hAnsi="Arial" w:cs="Arial"/>
          <w:spacing w:val="-2"/>
          <w:sz w:val="24"/>
          <w:szCs w:val="24"/>
        </w:rPr>
        <w:t xml:space="preserve">obras civiles se puede observar en el Anexo No. </w:t>
      </w:r>
      <w:r w:rsidR="00AF6D15" w:rsidRPr="00A04998">
        <w:rPr>
          <w:rFonts w:ascii="Arial" w:hAnsi="Arial" w:cs="Arial"/>
          <w:spacing w:val="-2"/>
          <w:sz w:val="24"/>
          <w:szCs w:val="24"/>
        </w:rPr>
        <w:t>5</w:t>
      </w:r>
      <w:r w:rsidRPr="00A04998">
        <w:rPr>
          <w:rFonts w:ascii="Arial" w:hAnsi="Arial" w:cs="Arial"/>
          <w:spacing w:val="-2"/>
          <w:sz w:val="24"/>
          <w:szCs w:val="24"/>
        </w:rPr>
        <w:t>.</w:t>
      </w:r>
    </w:p>
    <w:p w14:paraId="5DD616B4"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7931E036"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El resumen del presupuesto de indica en el siguiente cuadro. </w:t>
      </w:r>
    </w:p>
    <w:p w14:paraId="09737C3E"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bookmarkStart w:id="314" w:name="_Hlk62166831"/>
    </w:p>
    <w:tbl>
      <w:tblPr>
        <w:tblW w:w="8341" w:type="dxa"/>
        <w:jc w:val="center"/>
        <w:tblCellMar>
          <w:left w:w="70" w:type="dxa"/>
          <w:right w:w="70" w:type="dxa"/>
        </w:tblCellMar>
        <w:tblLook w:val="04A0" w:firstRow="1" w:lastRow="0" w:firstColumn="1" w:lastColumn="0" w:noHBand="0" w:noVBand="1"/>
      </w:tblPr>
      <w:tblGrid>
        <w:gridCol w:w="1200"/>
        <w:gridCol w:w="5440"/>
        <w:gridCol w:w="1701"/>
      </w:tblGrid>
      <w:tr w:rsidR="00B22C96" w:rsidRPr="00A04998" w14:paraId="01BEC45F" w14:textId="77777777" w:rsidTr="005820DC">
        <w:trPr>
          <w:trHeight w:val="510"/>
          <w:jc w:val="center"/>
        </w:trPr>
        <w:tc>
          <w:tcPr>
            <w:tcW w:w="1200" w:type="dxa"/>
            <w:tcBorders>
              <w:top w:val="double" w:sz="6" w:space="0" w:color="auto"/>
              <w:left w:val="double" w:sz="6" w:space="0" w:color="auto"/>
              <w:bottom w:val="single" w:sz="4" w:space="0" w:color="auto"/>
              <w:right w:val="single" w:sz="4" w:space="0" w:color="auto"/>
            </w:tcBorders>
            <w:shd w:val="clear" w:color="auto" w:fill="auto"/>
            <w:noWrap/>
            <w:vAlign w:val="center"/>
            <w:hideMark/>
          </w:tcPr>
          <w:p w14:paraId="6DB8E264" w14:textId="482BE1E9" w:rsidR="00B22C96" w:rsidRPr="00A04998" w:rsidRDefault="00D31B2F" w:rsidP="00A4657A">
            <w:pPr>
              <w:spacing w:after="0" w:line="240" w:lineRule="auto"/>
              <w:jc w:val="center"/>
              <w:rPr>
                <w:rFonts w:ascii="Arial" w:eastAsia="Times New Roman" w:hAnsi="Arial" w:cs="Arial"/>
                <w:b/>
                <w:bCs/>
                <w:sz w:val="20"/>
                <w:szCs w:val="20"/>
              </w:rPr>
            </w:pPr>
            <w:r w:rsidRPr="00A04998">
              <w:rPr>
                <w:rFonts w:ascii="Arial" w:eastAsia="Times New Roman" w:hAnsi="Arial" w:cs="Arial"/>
                <w:b/>
                <w:bCs/>
                <w:sz w:val="20"/>
                <w:szCs w:val="20"/>
              </w:rPr>
              <w:t>ÍTEM</w:t>
            </w:r>
          </w:p>
        </w:tc>
        <w:tc>
          <w:tcPr>
            <w:tcW w:w="5440" w:type="dxa"/>
            <w:tcBorders>
              <w:top w:val="double" w:sz="6" w:space="0" w:color="auto"/>
              <w:left w:val="nil"/>
              <w:bottom w:val="single" w:sz="4" w:space="0" w:color="auto"/>
              <w:right w:val="single" w:sz="4" w:space="0" w:color="auto"/>
            </w:tcBorders>
            <w:shd w:val="clear" w:color="auto" w:fill="auto"/>
            <w:noWrap/>
            <w:vAlign w:val="center"/>
            <w:hideMark/>
          </w:tcPr>
          <w:p w14:paraId="68D21495" w14:textId="137828E4" w:rsidR="00B22C96" w:rsidRPr="00A04998" w:rsidRDefault="00D31B2F" w:rsidP="00A4657A">
            <w:pPr>
              <w:spacing w:after="0" w:line="240" w:lineRule="auto"/>
              <w:jc w:val="center"/>
              <w:rPr>
                <w:rFonts w:ascii="Arial" w:eastAsia="Times New Roman" w:hAnsi="Arial" w:cs="Arial"/>
                <w:b/>
                <w:bCs/>
                <w:sz w:val="20"/>
                <w:szCs w:val="20"/>
              </w:rPr>
            </w:pPr>
            <w:r w:rsidRPr="00A04998">
              <w:rPr>
                <w:rFonts w:ascii="Arial" w:eastAsia="Times New Roman" w:hAnsi="Arial" w:cs="Arial"/>
                <w:b/>
                <w:bCs/>
                <w:sz w:val="20"/>
                <w:szCs w:val="20"/>
              </w:rPr>
              <w:t>DESCRIPCIÓN</w:t>
            </w:r>
          </w:p>
        </w:tc>
        <w:tc>
          <w:tcPr>
            <w:tcW w:w="1701" w:type="dxa"/>
            <w:tcBorders>
              <w:top w:val="double" w:sz="6" w:space="0" w:color="auto"/>
              <w:left w:val="nil"/>
              <w:bottom w:val="single" w:sz="4" w:space="0" w:color="auto"/>
              <w:right w:val="double" w:sz="6" w:space="0" w:color="auto"/>
            </w:tcBorders>
            <w:shd w:val="clear" w:color="auto" w:fill="auto"/>
            <w:noWrap/>
            <w:vAlign w:val="center"/>
            <w:hideMark/>
          </w:tcPr>
          <w:p w14:paraId="5E6C7484" w14:textId="77777777" w:rsidR="00B22C96" w:rsidRPr="00A04998" w:rsidRDefault="00B22C96" w:rsidP="00A4657A">
            <w:pPr>
              <w:spacing w:after="0" w:line="240" w:lineRule="auto"/>
              <w:jc w:val="center"/>
              <w:rPr>
                <w:rFonts w:ascii="Arial" w:eastAsia="Times New Roman" w:hAnsi="Arial" w:cs="Arial"/>
                <w:b/>
                <w:bCs/>
                <w:sz w:val="20"/>
                <w:szCs w:val="20"/>
              </w:rPr>
            </w:pPr>
            <w:r w:rsidRPr="00A04998">
              <w:rPr>
                <w:rFonts w:ascii="Arial" w:eastAsia="Times New Roman" w:hAnsi="Arial" w:cs="Arial"/>
                <w:b/>
                <w:bCs/>
                <w:sz w:val="20"/>
                <w:szCs w:val="20"/>
              </w:rPr>
              <w:t>VALOR</w:t>
            </w:r>
          </w:p>
        </w:tc>
      </w:tr>
      <w:tr w:rsidR="00B22C96" w:rsidRPr="00A04998" w14:paraId="7B0AF2B6" w14:textId="77777777" w:rsidTr="005820DC">
        <w:trPr>
          <w:trHeight w:val="510"/>
          <w:jc w:val="center"/>
        </w:trPr>
        <w:tc>
          <w:tcPr>
            <w:tcW w:w="1200" w:type="dxa"/>
            <w:tcBorders>
              <w:top w:val="nil"/>
              <w:left w:val="double" w:sz="6" w:space="0" w:color="auto"/>
              <w:bottom w:val="single" w:sz="4" w:space="0" w:color="auto"/>
              <w:right w:val="single" w:sz="4" w:space="0" w:color="auto"/>
            </w:tcBorders>
            <w:shd w:val="clear" w:color="auto" w:fill="auto"/>
            <w:noWrap/>
            <w:vAlign w:val="center"/>
            <w:hideMark/>
          </w:tcPr>
          <w:p w14:paraId="0E8030E1" w14:textId="77777777" w:rsidR="00B22C96" w:rsidRPr="00A04998" w:rsidRDefault="00B22C96" w:rsidP="00A4657A">
            <w:pPr>
              <w:spacing w:after="0" w:line="240" w:lineRule="auto"/>
              <w:jc w:val="center"/>
              <w:rPr>
                <w:rFonts w:ascii="Arial" w:eastAsia="Times New Roman" w:hAnsi="Arial" w:cs="Arial"/>
                <w:sz w:val="20"/>
                <w:szCs w:val="20"/>
              </w:rPr>
            </w:pPr>
            <w:r w:rsidRPr="00A04998">
              <w:rPr>
                <w:rFonts w:ascii="Arial" w:eastAsia="Times New Roman" w:hAnsi="Arial" w:cs="Arial"/>
                <w:sz w:val="20"/>
                <w:szCs w:val="20"/>
              </w:rPr>
              <w:t>1</w:t>
            </w:r>
          </w:p>
        </w:tc>
        <w:tc>
          <w:tcPr>
            <w:tcW w:w="5440" w:type="dxa"/>
            <w:tcBorders>
              <w:top w:val="nil"/>
              <w:left w:val="nil"/>
              <w:bottom w:val="single" w:sz="4" w:space="0" w:color="auto"/>
              <w:right w:val="single" w:sz="4" w:space="0" w:color="auto"/>
            </w:tcBorders>
            <w:shd w:val="clear" w:color="auto" w:fill="auto"/>
            <w:vAlign w:val="center"/>
            <w:hideMark/>
          </w:tcPr>
          <w:p w14:paraId="66DFDC57" w14:textId="6391C803" w:rsidR="00B22C96" w:rsidRPr="00A04998" w:rsidRDefault="00635A5B" w:rsidP="00A4657A">
            <w:pPr>
              <w:spacing w:after="0" w:line="240" w:lineRule="auto"/>
              <w:rPr>
                <w:rFonts w:ascii="Arial" w:eastAsia="Times New Roman" w:hAnsi="Arial" w:cs="Arial"/>
                <w:sz w:val="20"/>
                <w:szCs w:val="20"/>
              </w:rPr>
            </w:pPr>
            <w:r w:rsidRPr="00A04998">
              <w:rPr>
                <w:rFonts w:ascii="Arial" w:eastAsia="Times New Roman" w:hAnsi="Arial" w:cs="Arial"/>
                <w:sz w:val="20"/>
                <w:szCs w:val="20"/>
              </w:rPr>
              <w:t>SUMINISTRO Y MONTAJE ELECTROMECÁNICO</w:t>
            </w:r>
          </w:p>
        </w:tc>
        <w:tc>
          <w:tcPr>
            <w:tcW w:w="1701" w:type="dxa"/>
            <w:tcBorders>
              <w:top w:val="nil"/>
              <w:left w:val="nil"/>
              <w:bottom w:val="single" w:sz="4" w:space="0" w:color="auto"/>
              <w:right w:val="double" w:sz="6" w:space="0" w:color="auto"/>
            </w:tcBorders>
            <w:shd w:val="clear" w:color="auto" w:fill="auto"/>
            <w:noWrap/>
            <w:vAlign w:val="center"/>
          </w:tcPr>
          <w:p w14:paraId="3514D3B7" w14:textId="2B84E3AE" w:rsidR="00E744DF" w:rsidRPr="00A04998" w:rsidRDefault="00645F32" w:rsidP="00E744DF">
            <w:pPr>
              <w:spacing w:after="0" w:line="240" w:lineRule="auto"/>
              <w:jc w:val="right"/>
              <w:rPr>
                <w:rFonts w:ascii="Arial" w:eastAsia="Times New Roman" w:hAnsi="Arial" w:cs="Arial"/>
                <w:sz w:val="20"/>
                <w:szCs w:val="20"/>
              </w:rPr>
            </w:pPr>
            <w:r w:rsidRPr="00A04998">
              <w:rPr>
                <w:rFonts w:ascii="Arial" w:eastAsia="Times New Roman" w:hAnsi="Arial" w:cs="Arial"/>
                <w:sz w:val="20"/>
                <w:szCs w:val="20"/>
              </w:rPr>
              <w:t>286.791</w:t>
            </w:r>
            <w:r w:rsidR="00E744DF" w:rsidRPr="00A04998">
              <w:rPr>
                <w:rFonts w:ascii="Arial" w:eastAsia="Times New Roman" w:hAnsi="Arial" w:cs="Arial"/>
                <w:sz w:val="20"/>
                <w:szCs w:val="20"/>
              </w:rPr>
              <w:t>,78</w:t>
            </w:r>
          </w:p>
        </w:tc>
      </w:tr>
      <w:tr w:rsidR="00B22C96" w:rsidRPr="00A04998" w14:paraId="36C852DD" w14:textId="77777777" w:rsidTr="005820DC">
        <w:trPr>
          <w:trHeight w:val="510"/>
          <w:jc w:val="center"/>
        </w:trPr>
        <w:tc>
          <w:tcPr>
            <w:tcW w:w="1200" w:type="dxa"/>
            <w:tcBorders>
              <w:top w:val="nil"/>
              <w:left w:val="double" w:sz="6" w:space="0" w:color="auto"/>
              <w:bottom w:val="single" w:sz="4" w:space="0" w:color="auto"/>
              <w:right w:val="single" w:sz="4" w:space="0" w:color="auto"/>
            </w:tcBorders>
            <w:shd w:val="clear" w:color="auto" w:fill="auto"/>
            <w:noWrap/>
            <w:vAlign w:val="center"/>
            <w:hideMark/>
          </w:tcPr>
          <w:p w14:paraId="6E0E2B26" w14:textId="77777777" w:rsidR="00B22C96" w:rsidRPr="00A04998" w:rsidRDefault="00B22C96" w:rsidP="00A4657A">
            <w:pPr>
              <w:spacing w:after="0" w:line="240" w:lineRule="auto"/>
              <w:jc w:val="center"/>
              <w:rPr>
                <w:rFonts w:ascii="Arial" w:eastAsia="Times New Roman" w:hAnsi="Arial" w:cs="Arial"/>
                <w:sz w:val="20"/>
                <w:szCs w:val="20"/>
              </w:rPr>
            </w:pPr>
            <w:r w:rsidRPr="00A04998">
              <w:rPr>
                <w:rFonts w:ascii="Arial" w:eastAsia="Times New Roman" w:hAnsi="Arial" w:cs="Arial"/>
                <w:sz w:val="20"/>
                <w:szCs w:val="20"/>
              </w:rPr>
              <w:t>2</w:t>
            </w:r>
          </w:p>
        </w:tc>
        <w:tc>
          <w:tcPr>
            <w:tcW w:w="5440" w:type="dxa"/>
            <w:tcBorders>
              <w:top w:val="nil"/>
              <w:left w:val="nil"/>
              <w:bottom w:val="single" w:sz="4" w:space="0" w:color="auto"/>
              <w:right w:val="single" w:sz="4" w:space="0" w:color="auto"/>
            </w:tcBorders>
            <w:shd w:val="clear" w:color="auto" w:fill="auto"/>
            <w:noWrap/>
            <w:vAlign w:val="center"/>
            <w:hideMark/>
          </w:tcPr>
          <w:p w14:paraId="309A3489" w14:textId="1FBF1635" w:rsidR="00B22C96" w:rsidRPr="00A04998" w:rsidRDefault="00635A5B" w:rsidP="00A4657A">
            <w:pPr>
              <w:spacing w:after="0" w:line="240" w:lineRule="auto"/>
              <w:rPr>
                <w:rFonts w:ascii="Arial" w:eastAsia="Times New Roman" w:hAnsi="Arial" w:cs="Arial"/>
                <w:sz w:val="20"/>
                <w:szCs w:val="20"/>
              </w:rPr>
            </w:pPr>
            <w:r w:rsidRPr="00A04998">
              <w:rPr>
                <w:rFonts w:ascii="Arial" w:eastAsia="Times New Roman" w:hAnsi="Arial" w:cs="Arial"/>
                <w:sz w:val="20"/>
                <w:szCs w:val="20"/>
              </w:rPr>
              <w:t xml:space="preserve">AUTOMATIZACIÓN, COMUNICACIÓN Y PROTECCIONES </w:t>
            </w:r>
          </w:p>
        </w:tc>
        <w:tc>
          <w:tcPr>
            <w:tcW w:w="1701" w:type="dxa"/>
            <w:tcBorders>
              <w:top w:val="nil"/>
              <w:left w:val="nil"/>
              <w:bottom w:val="single" w:sz="4" w:space="0" w:color="auto"/>
              <w:right w:val="double" w:sz="6" w:space="0" w:color="auto"/>
            </w:tcBorders>
            <w:shd w:val="clear" w:color="auto" w:fill="auto"/>
            <w:noWrap/>
            <w:vAlign w:val="center"/>
          </w:tcPr>
          <w:p w14:paraId="26DE3C9E" w14:textId="0BA12989" w:rsidR="00B22C96" w:rsidRPr="00A04998" w:rsidRDefault="00E744DF" w:rsidP="00A4657A">
            <w:pPr>
              <w:spacing w:after="0" w:line="240" w:lineRule="auto"/>
              <w:jc w:val="right"/>
              <w:rPr>
                <w:rFonts w:ascii="Arial" w:eastAsia="Times New Roman" w:hAnsi="Arial" w:cs="Arial"/>
                <w:sz w:val="20"/>
                <w:szCs w:val="20"/>
              </w:rPr>
            </w:pPr>
            <w:r w:rsidRPr="00A04998">
              <w:rPr>
                <w:rFonts w:ascii="Arial" w:eastAsia="Times New Roman" w:hAnsi="Arial" w:cs="Arial"/>
                <w:sz w:val="20"/>
                <w:szCs w:val="20"/>
              </w:rPr>
              <w:t>243.058,48</w:t>
            </w:r>
          </w:p>
        </w:tc>
      </w:tr>
      <w:tr w:rsidR="00B22C96" w:rsidRPr="00A04998" w14:paraId="105999A8" w14:textId="77777777" w:rsidTr="005820DC">
        <w:trPr>
          <w:trHeight w:val="510"/>
          <w:jc w:val="center"/>
        </w:trPr>
        <w:tc>
          <w:tcPr>
            <w:tcW w:w="1200" w:type="dxa"/>
            <w:tcBorders>
              <w:top w:val="nil"/>
              <w:left w:val="double" w:sz="6" w:space="0" w:color="auto"/>
              <w:bottom w:val="single" w:sz="4" w:space="0" w:color="auto"/>
              <w:right w:val="single" w:sz="4" w:space="0" w:color="auto"/>
            </w:tcBorders>
            <w:shd w:val="clear" w:color="auto" w:fill="auto"/>
            <w:noWrap/>
            <w:vAlign w:val="center"/>
            <w:hideMark/>
          </w:tcPr>
          <w:p w14:paraId="3E1FBD7B" w14:textId="77777777" w:rsidR="00B22C96" w:rsidRPr="00A04998" w:rsidRDefault="00B22C96" w:rsidP="00A4657A">
            <w:pPr>
              <w:spacing w:after="0" w:line="240" w:lineRule="auto"/>
              <w:jc w:val="center"/>
              <w:rPr>
                <w:rFonts w:ascii="Arial" w:eastAsia="Times New Roman" w:hAnsi="Arial" w:cs="Arial"/>
                <w:sz w:val="20"/>
                <w:szCs w:val="20"/>
              </w:rPr>
            </w:pPr>
            <w:r w:rsidRPr="00A04998">
              <w:rPr>
                <w:rFonts w:ascii="Arial" w:eastAsia="Times New Roman" w:hAnsi="Arial" w:cs="Arial"/>
                <w:sz w:val="20"/>
                <w:szCs w:val="20"/>
              </w:rPr>
              <w:t>3</w:t>
            </w:r>
          </w:p>
        </w:tc>
        <w:tc>
          <w:tcPr>
            <w:tcW w:w="5440" w:type="dxa"/>
            <w:tcBorders>
              <w:top w:val="nil"/>
              <w:left w:val="nil"/>
              <w:bottom w:val="single" w:sz="4" w:space="0" w:color="auto"/>
              <w:right w:val="single" w:sz="4" w:space="0" w:color="auto"/>
            </w:tcBorders>
            <w:shd w:val="clear" w:color="auto" w:fill="auto"/>
            <w:noWrap/>
            <w:vAlign w:val="center"/>
            <w:hideMark/>
          </w:tcPr>
          <w:p w14:paraId="62B4DF50" w14:textId="6EC7B4C3" w:rsidR="00B22C96" w:rsidRPr="00A04998" w:rsidRDefault="00635A5B" w:rsidP="00A4657A">
            <w:pPr>
              <w:spacing w:after="0" w:line="240" w:lineRule="auto"/>
              <w:rPr>
                <w:rFonts w:ascii="Arial" w:eastAsia="Times New Roman" w:hAnsi="Arial" w:cs="Arial"/>
                <w:sz w:val="20"/>
                <w:szCs w:val="20"/>
              </w:rPr>
            </w:pPr>
            <w:r w:rsidRPr="00A04998">
              <w:rPr>
                <w:rFonts w:ascii="Arial" w:eastAsia="Times New Roman" w:hAnsi="Arial" w:cs="Arial"/>
                <w:sz w:val="20"/>
                <w:szCs w:val="20"/>
              </w:rPr>
              <w:t>OBRAS CIVILES</w:t>
            </w:r>
          </w:p>
        </w:tc>
        <w:tc>
          <w:tcPr>
            <w:tcW w:w="1701" w:type="dxa"/>
            <w:tcBorders>
              <w:top w:val="nil"/>
              <w:left w:val="nil"/>
              <w:bottom w:val="single" w:sz="4" w:space="0" w:color="auto"/>
              <w:right w:val="double" w:sz="6" w:space="0" w:color="auto"/>
            </w:tcBorders>
            <w:shd w:val="clear" w:color="auto" w:fill="auto"/>
            <w:noWrap/>
            <w:vAlign w:val="center"/>
          </w:tcPr>
          <w:p w14:paraId="4FE7F2C7" w14:textId="58E3051A" w:rsidR="00B22C96" w:rsidRPr="00A04998" w:rsidRDefault="005820DC" w:rsidP="00A4657A">
            <w:pPr>
              <w:spacing w:after="0" w:line="240" w:lineRule="auto"/>
              <w:jc w:val="right"/>
              <w:rPr>
                <w:rFonts w:ascii="Arial" w:eastAsia="Times New Roman" w:hAnsi="Arial" w:cs="Arial"/>
                <w:sz w:val="20"/>
                <w:szCs w:val="20"/>
              </w:rPr>
            </w:pPr>
            <w:r>
              <w:rPr>
                <w:rFonts w:ascii="Arial" w:eastAsia="Times New Roman" w:hAnsi="Arial" w:cs="Arial"/>
                <w:sz w:val="20"/>
                <w:szCs w:val="20"/>
              </w:rPr>
              <w:t>114.285.59</w:t>
            </w:r>
          </w:p>
        </w:tc>
      </w:tr>
      <w:tr w:rsidR="00B22C96" w:rsidRPr="00A04998" w14:paraId="38048FCF" w14:textId="77777777" w:rsidTr="005820DC">
        <w:trPr>
          <w:trHeight w:val="510"/>
          <w:jc w:val="center"/>
        </w:trPr>
        <w:tc>
          <w:tcPr>
            <w:tcW w:w="1200" w:type="dxa"/>
            <w:tcBorders>
              <w:top w:val="nil"/>
              <w:left w:val="double" w:sz="6" w:space="0" w:color="auto"/>
              <w:bottom w:val="single" w:sz="4" w:space="0" w:color="auto"/>
              <w:right w:val="single" w:sz="4" w:space="0" w:color="auto"/>
            </w:tcBorders>
            <w:shd w:val="clear" w:color="auto" w:fill="auto"/>
            <w:noWrap/>
            <w:vAlign w:val="center"/>
            <w:hideMark/>
          </w:tcPr>
          <w:p w14:paraId="0F515DA0" w14:textId="48BFE871" w:rsidR="00B22C96" w:rsidRPr="00A04998" w:rsidRDefault="00D2651B" w:rsidP="00A4657A">
            <w:pPr>
              <w:spacing w:after="0" w:line="240" w:lineRule="auto"/>
              <w:jc w:val="center"/>
              <w:rPr>
                <w:rFonts w:ascii="Arial" w:eastAsia="Times New Roman" w:hAnsi="Arial" w:cs="Arial"/>
                <w:sz w:val="20"/>
                <w:szCs w:val="20"/>
              </w:rPr>
            </w:pPr>
            <w:r w:rsidRPr="00A04998">
              <w:rPr>
                <w:rFonts w:ascii="Arial" w:eastAsia="Times New Roman" w:hAnsi="Arial" w:cs="Arial"/>
                <w:sz w:val="20"/>
                <w:szCs w:val="20"/>
              </w:rPr>
              <w:t>4</w:t>
            </w:r>
          </w:p>
        </w:tc>
        <w:tc>
          <w:tcPr>
            <w:tcW w:w="5440" w:type="dxa"/>
            <w:tcBorders>
              <w:top w:val="nil"/>
              <w:left w:val="nil"/>
              <w:bottom w:val="single" w:sz="4" w:space="0" w:color="auto"/>
              <w:right w:val="single" w:sz="4" w:space="0" w:color="auto"/>
            </w:tcBorders>
            <w:shd w:val="clear" w:color="auto" w:fill="auto"/>
            <w:noWrap/>
            <w:vAlign w:val="center"/>
            <w:hideMark/>
          </w:tcPr>
          <w:p w14:paraId="3F817C12" w14:textId="77777777" w:rsidR="00B22C96" w:rsidRPr="00A04998" w:rsidRDefault="00B22C96" w:rsidP="00A4657A">
            <w:pPr>
              <w:spacing w:after="0" w:line="240" w:lineRule="auto"/>
              <w:rPr>
                <w:rFonts w:ascii="Arial" w:eastAsia="Times New Roman" w:hAnsi="Arial" w:cs="Arial"/>
                <w:sz w:val="20"/>
                <w:szCs w:val="20"/>
              </w:rPr>
            </w:pPr>
            <w:r w:rsidRPr="00A04998">
              <w:rPr>
                <w:rFonts w:ascii="Arial" w:eastAsia="Times New Roman" w:hAnsi="Arial" w:cs="Arial"/>
                <w:sz w:val="20"/>
                <w:szCs w:val="20"/>
              </w:rPr>
              <w:t>PRUEBAS</w:t>
            </w:r>
          </w:p>
        </w:tc>
        <w:tc>
          <w:tcPr>
            <w:tcW w:w="1701" w:type="dxa"/>
            <w:tcBorders>
              <w:top w:val="nil"/>
              <w:left w:val="nil"/>
              <w:bottom w:val="single" w:sz="4" w:space="0" w:color="auto"/>
              <w:right w:val="double" w:sz="6" w:space="0" w:color="auto"/>
            </w:tcBorders>
            <w:shd w:val="clear" w:color="auto" w:fill="auto"/>
            <w:noWrap/>
            <w:vAlign w:val="center"/>
          </w:tcPr>
          <w:p w14:paraId="65819A2D" w14:textId="41B04843" w:rsidR="00B22C96" w:rsidRPr="00A04998" w:rsidRDefault="00E744DF" w:rsidP="00A4657A">
            <w:pPr>
              <w:spacing w:after="0" w:line="240" w:lineRule="auto"/>
              <w:jc w:val="right"/>
              <w:rPr>
                <w:rFonts w:ascii="Arial" w:eastAsia="Times New Roman" w:hAnsi="Arial" w:cs="Arial"/>
                <w:sz w:val="20"/>
                <w:szCs w:val="20"/>
              </w:rPr>
            </w:pPr>
            <w:r w:rsidRPr="00A04998">
              <w:rPr>
                <w:rFonts w:ascii="Arial" w:eastAsia="Times New Roman" w:hAnsi="Arial" w:cs="Arial"/>
                <w:sz w:val="20"/>
                <w:szCs w:val="20"/>
              </w:rPr>
              <w:t>12</w:t>
            </w:r>
            <w:r w:rsidR="00635A5B" w:rsidRPr="00A04998">
              <w:rPr>
                <w:rFonts w:ascii="Arial" w:eastAsia="Times New Roman" w:hAnsi="Arial" w:cs="Arial"/>
                <w:sz w:val="20"/>
                <w:szCs w:val="20"/>
              </w:rPr>
              <w:t>.</w:t>
            </w:r>
            <w:r w:rsidRPr="00A04998">
              <w:rPr>
                <w:rFonts w:ascii="Arial" w:eastAsia="Times New Roman" w:hAnsi="Arial" w:cs="Arial"/>
                <w:sz w:val="20"/>
                <w:szCs w:val="20"/>
              </w:rPr>
              <w:t>5</w:t>
            </w:r>
            <w:r w:rsidR="00635A5B" w:rsidRPr="00A04998">
              <w:rPr>
                <w:rFonts w:ascii="Arial" w:eastAsia="Times New Roman" w:hAnsi="Arial" w:cs="Arial"/>
                <w:sz w:val="20"/>
                <w:szCs w:val="20"/>
              </w:rPr>
              <w:t>00,00</w:t>
            </w:r>
          </w:p>
        </w:tc>
      </w:tr>
      <w:tr w:rsidR="00B22C96" w:rsidRPr="00A04998" w14:paraId="69ABE956" w14:textId="77777777" w:rsidTr="005820DC">
        <w:trPr>
          <w:trHeight w:val="510"/>
          <w:jc w:val="center"/>
        </w:trPr>
        <w:tc>
          <w:tcPr>
            <w:tcW w:w="1200" w:type="dxa"/>
            <w:tcBorders>
              <w:top w:val="nil"/>
              <w:left w:val="double" w:sz="6" w:space="0" w:color="auto"/>
              <w:bottom w:val="single" w:sz="4" w:space="0" w:color="auto"/>
              <w:right w:val="single" w:sz="4" w:space="0" w:color="auto"/>
            </w:tcBorders>
            <w:shd w:val="clear" w:color="auto" w:fill="auto"/>
            <w:noWrap/>
            <w:vAlign w:val="center"/>
            <w:hideMark/>
          </w:tcPr>
          <w:p w14:paraId="61A0BD6C" w14:textId="77777777" w:rsidR="00B22C96" w:rsidRPr="00A04998" w:rsidRDefault="00B22C96" w:rsidP="00A4657A">
            <w:pPr>
              <w:spacing w:after="0" w:line="240" w:lineRule="auto"/>
              <w:jc w:val="center"/>
              <w:rPr>
                <w:rFonts w:ascii="Arial" w:eastAsia="Times New Roman" w:hAnsi="Arial" w:cs="Arial"/>
                <w:sz w:val="20"/>
                <w:szCs w:val="20"/>
              </w:rPr>
            </w:pPr>
            <w:r w:rsidRPr="00A04998">
              <w:rPr>
                <w:rFonts w:ascii="Arial" w:eastAsia="Times New Roman" w:hAnsi="Arial" w:cs="Arial"/>
                <w:sz w:val="20"/>
                <w:szCs w:val="20"/>
              </w:rPr>
              <w:t> </w:t>
            </w:r>
          </w:p>
        </w:tc>
        <w:tc>
          <w:tcPr>
            <w:tcW w:w="5440" w:type="dxa"/>
            <w:tcBorders>
              <w:top w:val="nil"/>
              <w:left w:val="nil"/>
              <w:bottom w:val="single" w:sz="4" w:space="0" w:color="auto"/>
              <w:right w:val="single" w:sz="4" w:space="0" w:color="auto"/>
            </w:tcBorders>
            <w:shd w:val="clear" w:color="auto" w:fill="auto"/>
            <w:noWrap/>
            <w:vAlign w:val="center"/>
            <w:hideMark/>
          </w:tcPr>
          <w:p w14:paraId="6E8FD297" w14:textId="77777777" w:rsidR="00B22C96" w:rsidRPr="00A04998" w:rsidRDefault="00B22C96" w:rsidP="00A4657A">
            <w:pPr>
              <w:spacing w:after="0" w:line="240" w:lineRule="auto"/>
              <w:jc w:val="right"/>
              <w:rPr>
                <w:rFonts w:ascii="Arial" w:eastAsia="Times New Roman" w:hAnsi="Arial" w:cs="Arial"/>
                <w:b/>
                <w:bCs/>
                <w:sz w:val="20"/>
                <w:szCs w:val="20"/>
              </w:rPr>
            </w:pPr>
            <w:r w:rsidRPr="00A04998">
              <w:rPr>
                <w:rFonts w:ascii="Arial" w:eastAsia="Times New Roman" w:hAnsi="Arial" w:cs="Arial"/>
                <w:b/>
                <w:bCs/>
                <w:sz w:val="20"/>
                <w:szCs w:val="20"/>
              </w:rPr>
              <w:t>SUBTOTAL</w:t>
            </w:r>
          </w:p>
        </w:tc>
        <w:tc>
          <w:tcPr>
            <w:tcW w:w="1701" w:type="dxa"/>
            <w:tcBorders>
              <w:top w:val="nil"/>
              <w:left w:val="nil"/>
              <w:bottom w:val="single" w:sz="4" w:space="0" w:color="auto"/>
              <w:right w:val="double" w:sz="6" w:space="0" w:color="auto"/>
            </w:tcBorders>
            <w:shd w:val="clear" w:color="auto" w:fill="auto"/>
            <w:noWrap/>
            <w:vAlign w:val="center"/>
          </w:tcPr>
          <w:p w14:paraId="1E8EDC73" w14:textId="1ACC6C35" w:rsidR="00B22C96" w:rsidRPr="00A04998" w:rsidRDefault="005820DC" w:rsidP="00A4657A">
            <w:pPr>
              <w:spacing w:after="0" w:line="240" w:lineRule="auto"/>
              <w:jc w:val="right"/>
              <w:rPr>
                <w:rFonts w:ascii="Arial" w:eastAsia="Times New Roman" w:hAnsi="Arial" w:cs="Arial"/>
                <w:sz w:val="20"/>
                <w:szCs w:val="20"/>
              </w:rPr>
            </w:pPr>
            <w:r w:rsidRPr="005820DC">
              <w:rPr>
                <w:rFonts w:ascii="Arial" w:eastAsia="Times New Roman" w:hAnsi="Arial" w:cs="Arial"/>
                <w:sz w:val="20"/>
                <w:szCs w:val="20"/>
              </w:rPr>
              <w:t>656.635,85</w:t>
            </w:r>
          </w:p>
        </w:tc>
      </w:tr>
      <w:tr w:rsidR="00B22C96" w:rsidRPr="00A04998" w14:paraId="0997B622" w14:textId="77777777" w:rsidTr="005820DC">
        <w:trPr>
          <w:trHeight w:val="510"/>
          <w:jc w:val="center"/>
        </w:trPr>
        <w:tc>
          <w:tcPr>
            <w:tcW w:w="1200" w:type="dxa"/>
            <w:tcBorders>
              <w:top w:val="nil"/>
              <w:left w:val="double" w:sz="6" w:space="0" w:color="auto"/>
              <w:bottom w:val="single" w:sz="4" w:space="0" w:color="auto"/>
              <w:right w:val="single" w:sz="4" w:space="0" w:color="auto"/>
            </w:tcBorders>
            <w:shd w:val="clear" w:color="auto" w:fill="auto"/>
            <w:noWrap/>
            <w:vAlign w:val="center"/>
            <w:hideMark/>
          </w:tcPr>
          <w:p w14:paraId="032385FA" w14:textId="77777777" w:rsidR="00B22C96" w:rsidRPr="00A04998" w:rsidRDefault="00B22C96" w:rsidP="00A4657A">
            <w:pPr>
              <w:spacing w:after="0" w:line="240" w:lineRule="auto"/>
              <w:jc w:val="center"/>
              <w:rPr>
                <w:rFonts w:ascii="Arial" w:eastAsia="Times New Roman" w:hAnsi="Arial" w:cs="Arial"/>
                <w:sz w:val="20"/>
                <w:szCs w:val="20"/>
              </w:rPr>
            </w:pPr>
            <w:r w:rsidRPr="00A04998">
              <w:rPr>
                <w:rFonts w:ascii="Arial" w:eastAsia="Times New Roman" w:hAnsi="Arial" w:cs="Arial"/>
                <w:sz w:val="20"/>
                <w:szCs w:val="20"/>
              </w:rPr>
              <w:t> </w:t>
            </w:r>
          </w:p>
        </w:tc>
        <w:tc>
          <w:tcPr>
            <w:tcW w:w="5440" w:type="dxa"/>
            <w:tcBorders>
              <w:top w:val="nil"/>
              <w:left w:val="nil"/>
              <w:bottom w:val="single" w:sz="4" w:space="0" w:color="auto"/>
              <w:right w:val="single" w:sz="4" w:space="0" w:color="auto"/>
            </w:tcBorders>
            <w:shd w:val="clear" w:color="auto" w:fill="auto"/>
            <w:noWrap/>
            <w:vAlign w:val="center"/>
            <w:hideMark/>
          </w:tcPr>
          <w:p w14:paraId="04D7735C" w14:textId="7CCB7004" w:rsidR="00B22C96" w:rsidRPr="00A04998" w:rsidRDefault="00D31B2F" w:rsidP="00A4657A">
            <w:pPr>
              <w:spacing w:after="0" w:line="240" w:lineRule="auto"/>
              <w:rPr>
                <w:rFonts w:ascii="Arial" w:eastAsia="Times New Roman" w:hAnsi="Arial" w:cs="Arial"/>
                <w:sz w:val="20"/>
                <w:szCs w:val="20"/>
              </w:rPr>
            </w:pPr>
            <w:r w:rsidRPr="00A04998">
              <w:rPr>
                <w:rFonts w:ascii="Arial" w:eastAsia="Times New Roman" w:hAnsi="Arial" w:cs="Arial"/>
                <w:sz w:val="20"/>
                <w:szCs w:val="20"/>
              </w:rPr>
              <w:t>FISCALIZACIÓN</w:t>
            </w:r>
            <w:r w:rsidR="00B22C96" w:rsidRPr="00A04998">
              <w:rPr>
                <w:rFonts w:ascii="Arial" w:eastAsia="Times New Roman" w:hAnsi="Arial" w:cs="Arial"/>
                <w:sz w:val="20"/>
                <w:szCs w:val="20"/>
              </w:rPr>
              <w:t xml:space="preserve"> Y </w:t>
            </w:r>
            <w:r w:rsidRPr="00A04998">
              <w:rPr>
                <w:rFonts w:ascii="Arial" w:eastAsia="Times New Roman" w:hAnsi="Arial" w:cs="Arial"/>
                <w:sz w:val="20"/>
                <w:szCs w:val="20"/>
              </w:rPr>
              <w:t>ADMINISTRACIÓN</w:t>
            </w:r>
          </w:p>
        </w:tc>
        <w:tc>
          <w:tcPr>
            <w:tcW w:w="1701" w:type="dxa"/>
            <w:tcBorders>
              <w:top w:val="nil"/>
              <w:left w:val="nil"/>
              <w:bottom w:val="single" w:sz="4" w:space="0" w:color="auto"/>
              <w:right w:val="double" w:sz="6" w:space="0" w:color="auto"/>
            </w:tcBorders>
            <w:shd w:val="clear" w:color="auto" w:fill="auto"/>
            <w:noWrap/>
            <w:vAlign w:val="center"/>
          </w:tcPr>
          <w:p w14:paraId="587131FE" w14:textId="3E5636FC" w:rsidR="00B22C96" w:rsidRPr="00A04998" w:rsidRDefault="00E744DF" w:rsidP="005820DC">
            <w:pPr>
              <w:spacing w:after="0" w:line="240" w:lineRule="auto"/>
              <w:jc w:val="right"/>
              <w:rPr>
                <w:rFonts w:ascii="Arial" w:eastAsia="Times New Roman" w:hAnsi="Arial" w:cs="Arial"/>
                <w:sz w:val="20"/>
                <w:szCs w:val="20"/>
              </w:rPr>
            </w:pPr>
            <w:r w:rsidRPr="00A04998">
              <w:rPr>
                <w:rFonts w:ascii="Arial" w:eastAsia="Times New Roman" w:hAnsi="Arial" w:cs="Arial"/>
                <w:sz w:val="20"/>
                <w:szCs w:val="20"/>
              </w:rPr>
              <w:t>7</w:t>
            </w:r>
            <w:r w:rsidR="005820DC">
              <w:rPr>
                <w:rFonts w:ascii="Arial" w:eastAsia="Times New Roman" w:hAnsi="Arial" w:cs="Arial"/>
                <w:sz w:val="20"/>
                <w:szCs w:val="20"/>
              </w:rPr>
              <w:t>8</w:t>
            </w:r>
            <w:r w:rsidRPr="00A04998">
              <w:rPr>
                <w:rFonts w:ascii="Arial" w:eastAsia="Times New Roman" w:hAnsi="Arial" w:cs="Arial"/>
                <w:sz w:val="20"/>
                <w:szCs w:val="20"/>
              </w:rPr>
              <w:t>.</w:t>
            </w:r>
            <w:r w:rsidR="005820DC">
              <w:rPr>
                <w:rFonts w:ascii="Arial" w:eastAsia="Times New Roman" w:hAnsi="Arial" w:cs="Arial"/>
                <w:sz w:val="20"/>
                <w:szCs w:val="20"/>
              </w:rPr>
              <w:t>796</w:t>
            </w:r>
            <w:r w:rsidRPr="00A04998">
              <w:rPr>
                <w:rFonts w:ascii="Arial" w:eastAsia="Times New Roman" w:hAnsi="Arial" w:cs="Arial"/>
                <w:sz w:val="20"/>
                <w:szCs w:val="20"/>
              </w:rPr>
              <w:t>,</w:t>
            </w:r>
            <w:r w:rsidR="005820DC">
              <w:rPr>
                <w:rFonts w:ascii="Arial" w:eastAsia="Times New Roman" w:hAnsi="Arial" w:cs="Arial"/>
                <w:sz w:val="20"/>
                <w:szCs w:val="20"/>
              </w:rPr>
              <w:t>30</w:t>
            </w:r>
          </w:p>
        </w:tc>
      </w:tr>
      <w:tr w:rsidR="00B22C96" w:rsidRPr="00A04998" w14:paraId="01C1CF95" w14:textId="77777777" w:rsidTr="005820DC">
        <w:trPr>
          <w:trHeight w:val="510"/>
          <w:jc w:val="center"/>
        </w:trPr>
        <w:tc>
          <w:tcPr>
            <w:tcW w:w="1200" w:type="dxa"/>
            <w:tcBorders>
              <w:top w:val="nil"/>
              <w:left w:val="double" w:sz="6" w:space="0" w:color="auto"/>
              <w:bottom w:val="single" w:sz="4" w:space="0" w:color="auto"/>
              <w:right w:val="single" w:sz="4" w:space="0" w:color="auto"/>
            </w:tcBorders>
            <w:shd w:val="clear" w:color="auto" w:fill="auto"/>
            <w:noWrap/>
            <w:vAlign w:val="center"/>
            <w:hideMark/>
          </w:tcPr>
          <w:p w14:paraId="1C32EAE1" w14:textId="77777777" w:rsidR="00B22C96" w:rsidRPr="00A04998" w:rsidRDefault="00B22C96" w:rsidP="00A4657A">
            <w:pPr>
              <w:spacing w:after="0" w:line="240" w:lineRule="auto"/>
              <w:rPr>
                <w:rFonts w:ascii="Arial" w:eastAsia="Times New Roman" w:hAnsi="Arial" w:cs="Arial"/>
                <w:sz w:val="20"/>
                <w:szCs w:val="20"/>
              </w:rPr>
            </w:pPr>
            <w:r w:rsidRPr="00A04998">
              <w:rPr>
                <w:rFonts w:ascii="Arial" w:eastAsia="Times New Roman" w:hAnsi="Arial" w:cs="Arial"/>
                <w:sz w:val="20"/>
                <w:szCs w:val="20"/>
              </w:rPr>
              <w:t> </w:t>
            </w:r>
          </w:p>
        </w:tc>
        <w:tc>
          <w:tcPr>
            <w:tcW w:w="5440" w:type="dxa"/>
            <w:tcBorders>
              <w:top w:val="nil"/>
              <w:left w:val="nil"/>
              <w:bottom w:val="single" w:sz="4" w:space="0" w:color="auto"/>
              <w:right w:val="single" w:sz="4" w:space="0" w:color="auto"/>
            </w:tcBorders>
            <w:shd w:val="clear" w:color="auto" w:fill="auto"/>
            <w:noWrap/>
            <w:vAlign w:val="center"/>
            <w:hideMark/>
          </w:tcPr>
          <w:p w14:paraId="686979E0" w14:textId="77777777" w:rsidR="00B22C96" w:rsidRPr="00A04998" w:rsidRDefault="00B22C96" w:rsidP="00A4657A">
            <w:pPr>
              <w:spacing w:after="0" w:line="240" w:lineRule="auto"/>
              <w:jc w:val="center"/>
              <w:rPr>
                <w:rFonts w:ascii="Arial" w:eastAsia="Times New Roman" w:hAnsi="Arial" w:cs="Arial"/>
                <w:sz w:val="20"/>
                <w:szCs w:val="20"/>
              </w:rPr>
            </w:pPr>
            <w:r w:rsidRPr="00A04998">
              <w:rPr>
                <w:rFonts w:ascii="Arial" w:eastAsia="Times New Roman" w:hAnsi="Arial" w:cs="Arial"/>
                <w:sz w:val="20"/>
                <w:szCs w:val="20"/>
              </w:rPr>
              <w:t>SUBTOTAL</w:t>
            </w:r>
          </w:p>
        </w:tc>
        <w:tc>
          <w:tcPr>
            <w:tcW w:w="1701" w:type="dxa"/>
            <w:tcBorders>
              <w:top w:val="nil"/>
              <w:left w:val="nil"/>
              <w:bottom w:val="single" w:sz="4" w:space="0" w:color="auto"/>
              <w:right w:val="double" w:sz="6" w:space="0" w:color="auto"/>
            </w:tcBorders>
            <w:shd w:val="clear" w:color="auto" w:fill="auto"/>
            <w:noWrap/>
            <w:vAlign w:val="center"/>
          </w:tcPr>
          <w:p w14:paraId="317572CC" w14:textId="09859AEE" w:rsidR="00B22C96" w:rsidRPr="00A04998" w:rsidRDefault="005820DC" w:rsidP="005820DC">
            <w:pPr>
              <w:spacing w:after="0" w:line="240" w:lineRule="auto"/>
              <w:jc w:val="right"/>
              <w:rPr>
                <w:rFonts w:ascii="Arial" w:eastAsia="Times New Roman" w:hAnsi="Arial" w:cs="Arial"/>
                <w:sz w:val="20"/>
                <w:szCs w:val="20"/>
              </w:rPr>
            </w:pPr>
            <w:r>
              <w:rPr>
                <w:rFonts w:ascii="Arial" w:eastAsia="Times New Roman" w:hAnsi="Arial" w:cs="Arial"/>
                <w:sz w:val="20"/>
                <w:szCs w:val="20"/>
              </w:rPr>
              <w:t>735</w:t>
            </w:r>
            <w:r w:rsidR="00E744DF" w:rsidRPr="00A04998">
              <w:rPr>
                <w:rFonts w:ascii="Arial" w:eastAsia="Times New Roman" w:hAnsi="Arial" w:cs="Arial"/>
                <w:sz w:val="20"/>
                <w:szCs w:val="20"/>
              </w:rPr>
              <w:t>.</w:t>
            </w:r>
            <w:r>
              <w:rPr>
                <w:rFonts w:ascii="Arial" w:eastAsia="Times New Roman" w:hAnsi="Arial" w:cs="Arial"/>
                <w:sz w:val="20"/>
                <w:szCs w:val="20"/>
              </w:rPr>
              <w:t>432,15</w:t>
            </w:r>
          </w:p>
        </w:tc>
      </w:tr>
      <w:tr w:rsidR="00B22C96" w:rsidRPr="00A04998" w14:paraId="5C938707" w14:textId="77777777" w:rsidTr="005820DC">
        <w:trPr>
          <w:trHeight w:val="510"/>
          <w:jc w:val="center"/>
        </w:trPr>
        <w:tc>
          <w:tcPr>
            <w:tcW w:w="1200" w:type="dxa"/>
            <w:tcBorders>
              <w:top w:val="nil"/>
              <w:left w:val="double" w:sz="6" w:space="0" w:color="auto"/>
              <w:bottom w:val="single" w:sz="4" w:space="0" w:color="auto"/>
              <w:right w:val="single" w:sz="4" w:space="0" w:color="auto"/>
            </w:tcBorders>
            <w:shd w:val="clear" w:color="auto" w:fill="auto"/>
            <w:noWrap/>
            <w:vAlign w:val="center"/>
            <w:hideMark/>
          </w:tcPr>
          <w:p w14:paraId="034547F2" w14:textId="77777777" w:rsidR="00B22C96" w:rsidRPr="00A04998" w:rsidRDefault="00B22C96" w:rsidP="00A4657A">
            <w:pPr>
              <w:spacing w:after="0" w:line="240" w:lineRule="auto"/>
              <w:rPr>
                <w:rFonts w:ascii="Arial" w:eastAsia="Times New Roman" w:hAnsi="Arial" w:cs="Arial"/>
                <w:sz w:val="20"/>
                <w:szCs w:val="20"/>
              </w:rPr>
            </w:pPr>
            <w:r w:rsidRPr="00A04998">
              <w:rPr>
                <w:rFonts w:ascii="Arial" w:eastAsia="Times New Roman" w:hAnsi="Arial" w:cs="Arial"/>
                <w:sz w:val="20"/>
                <w:szCs w:val="20"/>
              </w:rPr>
              <w:t> </w:t>
            </w:r>
          </w:p>
        </w:tc>
        <w:tc>
          <w:tcPr>
            <w:tcW w:w="5440" w:type="dxa"/>
            <w:tcBorders>
              <w:top w:val="nil"/>
              <w:left w:val="nil"/>
              <w:bottom w:val="single" w:sz="4" w:space="0" w:color="auto"/>
              <w:right w:val="single" w:sz="4" w:space="0" w:color="auto"/>
            </w:tcBorders>
            <w:shd w:val="clear" w:color="auto" w:fill="auto"/>
            <w:noWrap/>
            <w:vAlign w:val="center"/>
            <w:hideMark/>
          </w:tcPr>
          <w:p w14:paraId="13E5C6F7" w14:textId="77777777" w:rsidR="00B22C96" w:rsidRPr="00A04998" w:rsidRDefault="00B22C96" w:rsidP="00A4657A">
            <w:pPr>
              <w:spacing w:after="0" w:line="240" w:lineRule="auto"/>
              <w:jc w:val="center"/>
              <w:rPr>
                <w:rFonts w:ascii="Arial" w:eastAsia="Times New Roman" w:hAnsi="Arial" w:cs="Arial"/>
                <w:sz w:val="20"/>
                <w:szCs w:val="20"/>
              </w:rPr>
            </w:pPr>
            <w:r w:rsidRPr="00A04998">
              <w:rPr>
                <w:rFonts w:ascii="Arial" w:eastAsia="Times New Roman" w:hAnsi="Arial" w:cs="Arial"/>
                <w:sz w:val="20"/>
                <w:szCs w:val="20"/>
              </w:rPr>
              <w:t>IVA 12%</w:t>
            </w:r>
          </w:p>
        </w:tc>
        <w:tc>
          <w:tcPr>
            <w:tcW w:w="1701" w:type="dxa"/>
            <w:tcBorders>
              <w:top w:val="nil"/>
              <w:left w:val="nil"/>
              <w:bottom w:val="single" w:sz="4" w:space="0" w:color="auto"/>
              <w:right w:val="double" w:sz="6" w:space="0" w:color="auto"/>
            </w:tcBorders>
            <w:shd w:val="clear" w:color="auto" w:fill="auto"/>
            <w:noWrap/>
            <w:vAlign w:val="center"/>
          </w:tcPr>
          <w:p w14:paraId="710EB71B" w14:textId="52291696" w:rsidR="00B22C96" w:rsidRPr="00A04998" w:rsidRDefault="005820DC" w:rsidP="005820DC">
            <w:pPr>
              <w:spacing w:after="0" w:line="240" w:lineRule="auto"/>
              <w:jc w:val="right"/>
              <w:rPr>
                <w:rFonts w:ascii="Arial" w:eastAsia="Times New Roman" w:hAnsi="Arial" w:cs="Arial"/>
                <w:sz w:val="20"/>
                <w:szCs w:val="20"/>
              </w:rPr>
            </w:pPr>
            <w:r>
              <w:rPr>
                <w:rFonts w:ascii="Arial" w:eastAsia="Times New Roman" w:hAnsi="Arial" w:cs="Arial"/>
                <w:sz w:val="20"/>
                <w:szCs w:val="20"/>
              </w:rPr>
              <w:t>88.251</w:t>
            </w:r>
            <w:r w:rsidR="00E744DF" w:rsidRPr="00A04998">
              <w:rPr>
                <w:rFonts w:ascii="Arial" w:eastAsia="Times New Roman" w:hAnsi="Arial" w:cs="Arial"/>
                <w:sz w:val="20"/>
                <w:szCs w:val="20"/>
              </w:rPr>
              <w:t>,</w:t>
            </w:r>
            <w:r>
              <w:rPr>
                <w:rFonts w:ascii="Arial" w:eastAsia="Times New Roman" w:hAnsi="Arial" w:cs="Arial"/>
                <w:sz w:val="20"/>
                <w:szCs w:val="20"/>
              </w:rPr>
              <w:t>8</w:t>
            </w:r>
            <w:r w:rsidR="00E744DF" w:rsidRPr="00A04998">
              <w:rPr>
                <w:rFonts w:ascii="Arial" w:eastAsia="Times New Roman" w:hAnsi="Arial" w:cs="Arial"/>
                <w:sz w:val="20"/>
                <w:szCs w:val="20"/>
              </w:rPr>
              <w:t>6</w:t>
            </w:r>
          </w:p>
        </w:tc>
      </w:tr>
      <w:tr w:rsidR="00B22C96" w:rsidRPr="00A04998" w14:paraId="61657F58" w14:textId="77777777" w:rsidTr="005820DC">
        <w:trPr>
          <w:trHeight w:val="510"/>
          <w:jc w:val="center"/>
        </w:trPr>
        <w:tc>
          <w:tcPr>
            <w:tcW w:w="1200" w:type="dxa"/>
            <w:tcBorders>
              <w:top w:val="nil"/>
              <w:left w:val="double" w:sz="6" w:space="0" w:color="auto"/>
              <w:bottom w:val="double" w:sz="6" w:space="0" w:color="auto"/>
              <w:right w:val="single" w:sz="4" w:space="0" w:color="auto"/>
            </w:tcBorders>
            <w:shd w:val="clear" w:color="auto" w:fill="auto"/>
            <w:noWrap/>
            <w:vAlign w:val="center"/>
            <w:hideMark/>
          </w:tcPr>
          <w:p w14:paraId="22B007DD" w14:textId="77777777" w:rsidR="00B22C96" w:rsidRPr="00A04998" w:rsidRDefault="00B22C96" w:rsidP="00A4657A">
            <w:pPr>
              <w:spacing w:after="0" w:line="240" w:lineRule="auto"/>
              <w:rPr>
                <w:rFonts w:ascii="Arial" w:eastAsia="Times New Roman" w:hAnsi="Arial" w:cs="Arial"/>
                <w:sz w:val="20"/>
                <w:szCs w:val="20"/>
              </w:rPr>
            </w:pPr>
            <w:r w:rsidRPr="00A04998">
              <w:rPr>
                <w:rFonts w:ascii="Arial" w:eastAsia="Times New Roman" w:hAnsi="Arial" w:cs="Arial"/>
                <w:sz w:val="20"/>
                <w:szCs w:val="20"/>
              </w:rPr>
              <w:t> </w:t>
            </w:r>
          </w:p>
        </w:tc>
        <w:tc>
          <w:tcPr>
            <w:tcW w:w="5440" w:type="dxa"/>
            <w:tcBorders>
              <w:top w:val="nil"/>
              <w:left w:val="nil"/>
              <w:bottom w:val="double" w:sz="6" w:space="0" w:color="auto"/>
              <w:right w:val="single" w:sz="4" w:space="0" w:color="auto"/>
            </w:tcBorders>
            <w:shd w:val="clear" w:color="auto" w:fill="auto"/>
            <w:noWrap/>
            <w:vAlign w:val="center"/>
            <w:hideMark/>
          </w:tcPr>
          <w:p w14:paraId="562A677A" w14:textId="77777777" w:rsidR="00B22C96" w:rsidRPr="00A04998" w:rsidRDefault="00B22C96" w:rsidP="00A4657A">
            <w:pPr>
              <w:spacing w:after="0" w:line="240" w:lineRule="auto"/>
              <w:jc w:val="center"/>
              <w:rPr>
                <w:rFonts w:ascii="Arial" w:eastAsia="Times New Roman" w:hAnsi="Arial" w:cs="Arial"/>
                <w:b/>
                <w:bCs/>
                <w:sz w:val="20"/>
                <w:szCs w:val="20"/>
              </w:rPr>
            </w:pPr>
            <w:r w:rsidRPr="00A04998">
              <w:rPr>
                <w:rFonts w:ascii="Arial" w:eastAsia="Times New Roman" w:hAnsi="Arial" w:cs="Arial"/>
                <w:b/>
                <w:bCs/>
                <w:sz w:val="20"/>
                <w:szCs w:val="20"/>
              </w:rPr>
              <w:t>COSTO TOTAL DEL PROYECTO</w:t>
            </w:r>
          </w:p>
        </w:tc>
        <w:tc>
          <w:tcPr>
            <w:tcW w:w="1701" w:type="dxa"/>
            <w:tcBorders>
              <w:top w:val="nil"/>
              <w:left w:val="nil"/>
              <w:bottom w:val="double" w:sz="6" w:space="0" w:color="auto"/>
              <w:right w:val="double" w:sz="6" w:space="0" w:color="auto"/>
            </w:tcBorders>
            <w:shd w:val="clear" w:color="auto" w:fill="auto"/>
            <w:noWrap/>
            <w:vAlign w:val="center"/>
          </w:tcPr>
          <w:p w14:paraId="33D08405" w14:textId="44FCE9A9" w:rsidR="00B22C96" w:rsidRPr="00A04998" w:rsidRDefault="005820DC" w:rsidP="005820DC">
            <w:pPr>
              <w:spacing w:after="0" w:line="240" w:lineRule="auto"/>
              <w:jc w:val="right"/>
              <w:rPr>
                <w:rFonts w:ascii="Arial" w:eastAsia="Times New Roman" w:hAnsi="Arial" w:cs="Arial"/>
                <w:b/>
                <w:bCs/>
                <w:sz w:val="20"/>
                <w:szCs w:val="20"/>
              </w:rPr>
            </w:pPr>
            <w:r>
              <w:rPr>
                <w:rFonts w:ascii="Arial" w:eastAsia="Times New Roman" w:hAnsi="Arial" w:cs="Arial"/>
                <w:b/>
                <w:bCs/>
                <w:sz w:val="20"/>
                <w:szCs w:val="20"/>
              </w:rPr>
              <w:t>823</w:t>
            </w:r>
            <w:r w:rsidR="00E744DF" w:rsidRPr="00A04998">
              <w:rPr>
                <w:rFonts w:ascii="Arial" w:eastAsia="Times New Roman" w:hAnsi="Arial" w:cs="Arial"/>
                <w:b/>
                <w:bCs/>
                <w:sz w:val="20"/>
                <w:szCs w:val="20"/>
              </w:rPr>
              <w:t>.</w:t>
            </w:r>
            <w:r>
              <w:rPr>
                <w:rFonts w:ascii="Arial" w:eastAsia="Times New Roman" w:hAnsi="Arial" w:cs="Arial"/>
                <w:b/>
                <w:bCs/>
                <w:sz w:val="20"/>
                <w:szCs w:val="20"/>
              </w:rPr>
              <w:t>684</w:t>
            </w:r>
            <w:r w:rsidR="00E744DF" w:rsidRPr="00A04998">
              <w:rPr>
                <w:rFonts w:ascii="Arial" w:eastAsia="Times New Roman" w:hAnsi="Arial" w:cs="Arial"/>
                <w:b/>
                <w:bCs/>
                <w:sz w:val="20"/>
                <w:szCs w:val="20"/>
              </w:rPr>
              <w:t>,</w:t>
            </w:r>
            <w:r>
              <w:rPr>
                <w:rFonts w:ascii="Arial" w:eastAsia="Times New Roman" w:hAnsi="Arial" w:cs="Arial"/>
                <w:b/>
                <w:bCs/>
                <w:sz w:val="20"/>
                <w:szCs w:val="20"/>
              </w:rPr>
              <w:t>0</w:t>
            </w:r>
            <w:r w:rsidR="00E744DF" w:rsidRPr="00A04998">
              <w:rPr>
                <w:rFonts w:ascii="Arial" w:eastAsia="Times New Roman" w:hAnsi="Arial" w:cs="Arial"/>
                <w:b/>
                <w:bCs/>
                <w:sz w:val="20"/>
                <w:szCs w:val="20"/>
              </w:rPr>
              <w:t>1</w:t>
            </w:r>
          </w:p>
        </w:tc>
      </w:tr>
    </w:tbl>
    <w:p w14:paraId="1A4089BD" w14:textId="72C5D634" w:rsidR="00DF0507" w:rsidRPr="008D2F43" w:rsidRDefault="00DF0507" w:rsidP="007F53B1">
      <w:pPr>
        <w:pStyle w:val="TtuloTDC"/>
        <w:spacing w:before="120"/>
        <w:rPr>
          <w:rFonts w:eastAsia="MS Mincho"/>
          <w:lang w:val="es-ES_tradnl" w:eastAsia="es-ES"/>
        </w:rPr>
      </w:pPr>
      <w:bookmarkStart w:id="315" w:name="_Toc66788192"/>
      <w:bookmarkStart w:id="316" w:name="_Toc66788287"/>
      <w:bookmarkStart w:id="317" w:name="_Toc66788332"/>
      <w:r w:rsidRPr="008D2F43">
        <w:rPr>
          <w:rFonts w:eastAsia="MS Mincho"/>
          <w:lang w:val="es-ES_tradnl" w:eastAsia="es-ES"/>
        </w:rPr>
        <w:t>Tabla 9: Valores del presupuesto referencial.</w:t>
      </w:r>
      <w:bookmarkEnd w:id="315"/>
      <w:bookmarkEnd w:id="316"/>
      <w:bookmarkEnd w:id="317"/>
    </w:p>
    <w:p w14:paraId="30370ECB" w14:textId="77777777" w:rsidR="00DF0507" w:rsidRPr="00A04998" w:rsidRDefault="00DF0507" w:rsidP="00B22C96">
      <w:pPr>
        <w:spacing w:after="0" w:line="240" w:lineRule="atLeast"/>
        <w:jc w:val="both"/>
        <w:rPr>
          <w:rFonts w:ascii="Arial" w:hAnsi="Arial" w:cs="Arial"/>
          <w:spacing w:val="-2"/>
          <w:sz w:val="24"/>
          <w:szCs w:val="24"/>
        </w:rPr>
      </w:pPr>
    </w:p>
    <w:p w14:paraId="28B6DDA4" w14:textId="7CA19FBE" w:rsidR="00B22C96" w:rsidRPr="00A04998" w:rsidRDefault="00B22C96" w:rsidP="00F07F77">
      <w:pPr>
        <w:pStyle w:val="Ttulo2"/>
        <w:numPr>
          <w:ilvl w:val="1"/>
          <w:numId w:val="22"/>
        </w:numPr>
        <w:spacing w:before="0" w:after="0" w:line="240" w:lineRule="atLeast"/>
        <w:rPr>
          <w:rFonts w:cs="Arial"/>
          <w:szCs w:val="24"/>
          <w:lang w:val="es-EC"/>
        </w:rPr>
      </w:pPr>
      <w:bookmarkStart w:id="318" w:name="_Toc332121274"/>
      <w:bookmarkStart w:id="319" w:name="_Toc332121388"/>
      <w:bookmarkStart w:id="320" w:name="_Toc332121509"/>
      <w:bookmarkStart w:id="321" w:name="_Toc332121624"/>
      <w:bookmarkStart w:id="322" w:name="_Toc332121738"/>
      <w:bookmarkStart w:id="323" w:name="_Toc332117933"/>
      <w:bookmarkStart w:id="324" w:name="_Toc332118645"/>
      <w:bookmarkStart w:id="325" w:name="_Toc332118812"/>
      <w:bookmarkStart w:id="326" w:name="_Toc332119070"/>
      <w:bookmarkStart w:id="327" w:name="_Toc332119954"/>
      <w:bookmarkStart w:id="328" w:name="_Toc332120234"/>
      <w:bookmarkStart w:id="329" w:name="_Toc332120396"/>
      <w:bookmarkStart w:id="330" w:name="_Toc332120599"/>
      <w:bookmarkStart w:id="331" w:name="_Toc332121042"/>
      <w:bookmarkStart w:id="332" w:name="_Toc332121275"/>
      <w:bookmarkStart w:id="333" w:name="_Toc332121389"/>
      <w:bookmarkStart w:id="334" w:name="_Toc332121625"/>
      <w:bookmarkStart w:id="335" w:name="_Toc332121739"/>
      <w:bookmarkStart w:id="336" w:name="_Toc332271512"/>
      <w:bookmarkStart w:id="337" w:name="_Toc332306850"/>
      <w:bookmarkStart w:id="338" w:name="_Toc394919082"/>
      <w:bookmarkStart w:id="339" w:name="_Toc394919206"/>
      <w:bookmarkStart w:id="340" w:name="_Toc417902473"/>
      <w:bookmarkStart w:id="341" w:name="_Toc64609856"/>
      <w:bookmarkStart w:id="342" w:name="_Toc66787327"/>
      <w:bookmarkStart w:id="343" w:name="_Toc6678757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314"/>
      <w:bookmarkEnd w:id="318"/>
      <w:bookmarkEnd w:id="319"/>
      <w:bookmarkEnd w:id="320"/>
      <w:bookmarkEnd w:id="321"/>
      <w:bookmarkEnd w:id="322"/>
      <w:r w:rsidRPr="00A04998">
        <w:rPr>
          <w:rFonts w:cs="Arial"/>
          <w:szCs w:val="24"/>
          <w:lang w:val="es-EC"/>
        </w:rPr>
        <w:t xml:space="preserve">CRONOGRAMA DE </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00D31B2F" w:rsidRPr="00A04998">
        <w:rPr>
          <w:rFonts w:cs="Arial"/>
          <w:szCs w:val="24"/>
          <w:lang w:val="es-EC"/>
        </w:rPr>
        <w:t>EJECUCIÓN</w:t>
      </w:r>
      <w:bookmarkEnd w:id="342"/>
      <w:bookmarkEnd w:id="343"/>
    </w:p>
    <w:p w14:paraId="0A619D9F" w14:textId="77777777"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p>
    <w:p w14:paraId="5DE88359" w14:textId="36DDCD41" w:rsidR="00B22C96" w:rsidRPr="00A04998" w:rsidRDefault="00B22C96" w:rsidP="00B22C96">
      <w:pPr>
        <w:tabs>
          <w:tab w:val="left" w:pos="-720"/>
        </w:tabs>
        <w:suppressAutoHyphens/>
        <w:spacing w:after="0" w:line="240" w:lineRule="atLeast"/>
        <w:jc w:val="both"/>
        <w:rPr>
          <w:rFonts w:ascii="Arial" w:hAnsi="Arial" w:cs="Arial"/>
          <w:spacing w:val="-2"/>
          <w:sz w:val="24"/>
          <w:szCs w:val="24"/>
        </w:rPr>
      </w:pPr>
      <w:r w:rsidRPr="00A04998">
        <w:rPr>
          <w:rFonts w:ascii="Arial" w:hAnsi="Arial" w:cs="Arial"/>
          <w:spacing w:val="-2"/>
          <w:sz w:val="24"/>
          <w:szCs w:val="24"/>
        </w:rPr>
        <w:t xml:space="preserve">De acuerdo al cronograma indicado en el anexo No. </w:t>
      </w:r>
      <w:r w:rsidR="008A6CE7">
        <w:rPr>
          <w:rFonts w:ascii="Arial" w:hAnsi="Arial" w:cs="Arial"/>
          <w:spacing w:val="-2"/>
          <w:sz w:val="24"/>
          <w:szCs w:val="24"/>
        </w:rPr>
        <w:t>8</w:t>
      </w:r>
      <w:r w:rsidRPr="00A04998">
        <w:rPr>
          <w:rFonts w:ascii="Arial" w:hAnsi="Arial" w:cs="Arial"/>
          <w:spacing w:val="-2"/>
          <w:sz w:val="24"/>
          <w:szCs w:val="24"/>
        </w:rPr>
        <w:t>, el plazo para la construcción de la subestaci</w:t>
      </w:r>
      <w:r w:rsidR="00B55E78" w:rsidRPr="00A04998">
        <w:rPr>
          <w:rFonts w:ascii="Arial" w:hAnsi="Arial" w:cs="Arial"/>
          <w:spacing w:val="-2"/>
          <w:sz w:val="24"/>
          <w:szCs w:val="24"/>
        </w:rPr>
        <w:t>ón</w:t>
      </w:r>
      <w:r w:rsidR="00140096" w:rsidRPr="00A04998">
        <w:rPr>
          <w:rFonts w:ascii="Arial" w:hAnsi="Arial" w:cs="Arial"/>
          <w:spacing w:val="-2"/>
          <w:sz w:val="24"/>
          <w:szCs w:val="24"/>
        </w:rPr>
        <w:t xml:space="preserve"> </w:t>
      </w:r>
      <w:r w:rsidR="004568BC" w:rsidRPr="00A04998">
        <w:rPr>
          <w:rFonts w:ascii="Arial" w:hAnsi="Arial" w:cs="Arial"/>
          <w:spacing w:val="-2"/>
          <w:sz w:val="24"/>
          <w:szCs w:val="24"/>
        </w:rPr>
        <w:t>Norte</w:t>
      </w:r>
      <w:r w:rsidR="00140096" w:rsidRPr="00A04998">
        <w:rPr>
          <w:rFonts w:ascii="Arial" w:hAnsi="Arial" w:cs="Arial"/>
          <w:spacing w:val="-2"/>
          <w:sz w:val="24"/>
          <w:szCs w:val="24"/>
        </w:rPr>
        <w:t xml:space="preserve"> es </w:t>
      </w:r>
      <w:r w:rsidRPr="00A04998">
        <w:rPr>
          <w:rFonts w:ascii="Arial" w:hAnsi="Arial" w:cs="Arial"/>
          <w:spacing w:val="-2"/>
          <w:sz w:val="24"/>
          <w:szCs w:val="24"/>
        </w:rPr>
        <w:t>12 meses, que serían contados a partir de la entrega del anticipo al constructor.</w:t>
      </w:r>
    </w:p>
    <w:p w14:paraId="6866685B" w14:textId="77777777" w:rsidR="005820DC" w:rsidRDefault="005820DC" w:rsidP="00B22C96">
      <w:pPr>
        <w:spacing w:after="0" w:line="240" w:lineRule="atLeast"/>
        <w:rPr>
          <w:rFonts w:ascii="Arial" w:hAnsi="Arial" w:cs="Arial"/>
          <w:spacing w:val="-2"/>
          <w:sz w:val="24"/>
          <w:szCs w:val="24"/>
        </w:rPr>
      </w:pPr>
      <w:bookmarkStart w:id="344" w:name="_Toc332117934"/>
      <w:bookmarkStart w:id="345" w:name="_Toc332118646"/>
      <w:bookmarkStart w:id="346" w:name="_Toc332118813"/>
      <w:bookmarkStart w:id="347" w:name="_Toc332119071"/>
      <w:bookmarkStart w:id="348" w:name="_Toc332119955"/>
      <w:bookmarkStart w:id="349" w:name="_Toc332120235"/>
      <w:bookmarkStart w:id="350" w:name="_Toc332120397"/>
      <w:bookmarkStart w:id="351" w:name="_Toc332120600"/>
      <w:bookmarkStart w:id="352" w:name="_Toc332121043"/>
      <w:bookmarkStart w:id="353" w:name="_Toc332121276"/>
      <w:bookmarkStart w:id="354" w:name="_Toc332121390"/>
      <w:bookmarkStart w:id="355" w:name="_Toc332121626"/>
      <w:bookmarkStart w:id="356" w:name="_Toc332121740"/>
      <w:bookmarkStart w:id="357" w:name="_Toc332271513"/>
      <w:bookmarkStart w:id="358" w:name="_Toc332306851"/>
      <w:bookmarkStart w:id="359" w:name="_Toc332488941"/>
      <w:bookmarkStart w:id="360" w:name="_Toc396314489"/>
      <w:bookmarkStart w:id="361" w:name="_Toc408177383"/>
    </w:p>
    <w:p w14:paraId="3BBE52FC" w14:textId="77777777" w:rsidR="005820DC" w:rsidRDefault="005820DC" w:rsidP="00B22C96">
      <w:pPr>
        <w:spacing w:after="0" w:line="240" w:lineRule="atLeast"/>
        <w:rPr>
          <w:rFonts w:ascii="Arial" w:hAnsi="Arial" w:cs="Arial"/>
          <w:spacing w:val="-2"/>
          <w:sz w:val="24"/>
          <w:szCs w:val="24"/>
        </w:rPr>
      </w:pPr>
    </w:p>
    <w:p w14:paraId="0F8264EB" w14:textId="77777777" w:rsidR="005820DC" w:rsidRDefault="005820DC" w:rsidP="00B22C96">
      <w:pPr>
        <w:spacing w:after="0" w:line="240" w:lineRule="atLeast"/>
        <w:rPr>
          <w:rFonts w:ascii="Arial" w:hAnsi="Arial" w:cs="Arial"/>
          <w:spacing w:val="-2"/>
          <w:sz w:val="24"/>
          <w:szCs w:val="24"/>
        </w:rPr>
      </w:pPr>
    </w:p>
    <w:p w14:paraId="186636E8" w14:textId="77777777" w:rsidR="005820DC" w:rsidRDefault="005820DC" w:rsidP="00B22C96">
      <w:pPr>
        <w:spacing w:after="0" w:line="240" w:lineRule="atLeast"/>
        <w:rPr>
          <w:rFonts w:ascii="Arial" w:hAnsi="Arial" w:cs="Arial"/>
          <w:spacing w:val="-2"/>
          <w:sz w:val="24"/>
          <w:szCs w:val="24"/>
        </w:rPr>
      </w:pPr>
    </w:p>
    <w:p w14:paraId="4C87C858" w14:textId="1991BED9" w:rsidR="005820DC" w:rsidRDefault="005820DC" w:rsidP="005820DC">
      <w:pPr>
        <w:pStyle w:val="Ttulo2"/>
        <w:numPr>
          <w:ilvl w:val="1"/>
          <w:numId w:val="22"/>
        </w:numPr>
        <w:spacing w:before="0" w:after="0" w:line="240" w:lineRule="atLeast"/>
        <w:rPr>
          <w:rFonts w:cs="Arial"/>
          <w:spacing w:val="-2"/>
          <w:szCs w:val="24"/>
        </w:rPr>
        <w:sectPr w:rsidR="005820DC" w:rsidSect="00182687">
          <w:headerReference w:type="default" r:id="rId35"/>
          <w:footerReference w:type="default" r:id="rId36"/>
          <w:pgSz w:w="11907" w:h="16839" w:code="9"/>
          <w:pgMar w:top="2268" w:right="1134" w:bottom="1134" w:left="1304" w:header="709" w:footer="283" w:gutter="0"/>
          <w:cols w:space="708"/>
          <w:docGrid w:linePitch="360"/>
        </w:sectPr>
      </w:pPr>
    </w:p>
    <w:p w14:paraId="0C7B2501" w14:textId="724141D7" w:rsidR="005820DC" w:rsidRDefault="005820DC" w:rsidP="005820DC">
      <w:pPr>
        <w:pStyle w:val="Ttulo2"/>
        <w:numPr>
          <w:ilvl w:val="1"/>
          <w:numId w:val="22"/>
        </w:numPr>
        <w:spacing w:before="0" w:after="0" w:line="240" w:lineRule="atLeast"/>
        <w:rPr>
          <w:rFonts w:cs="Arial"/>
          <w:spacing w:val="-2"/>
          <w:szCs w:val="24"/>
        </w:rPr>
      </w:pPr>
      <w:r w:rsidRPr="00D47C82">
        <w:rPr>
          <w:rFonts w:cs="Arial"/>
          <w:spacing w:val="-2"/>
          <w:szCs w:val="24"/>
        </w:rPr>
        <w:lastRenderedPageBreak/>
        <w:t>COMPROBACIÓN CAPACIDAD DE CORTO CIRCUITO EQUIPO PRIMARIO INSTALADO</w:t>
      </w:r>
    </w:p>
    <w:p w14:paraId="68399E52" w14:textId="77777777" w:rsidR="005820DC" w:rsidRPr="005820DC" w:rsidRDefault="005820DC" w:rsidP="005820DC">
      <w:pPr>
        <w:spacing w:after="0"/>
        <w:rPr>
          <w:lang w:val="es-ES" w:eastAsia="zh-CN"/>
        </w:rPr>
      </w:pPr>
    </w:p>
    <w:tbl>
      <w:tblPr>
        <w:tblW w:w="4985" w:type="pct"/>
        <w:tblInd w:w="25" w:type="dxa"/>
        <w:tblCellMar>
          <w:left w:w="70" w:type="dxa"/>
          <w:right w:w="70" w:type="dxa"/>
        </w:tblCellMar>
        <w:tblLook w:val="04A0" w:firstRow="1" w:lastRow="0" w:firstColumn="1" w:lastColumn="0" w:noHBand="0" w:noVBand="1"/>
      </w:tblPr>
      <w:tblGrid>
        <w:gridCol w:w="480"/>
        <w:gridCol w:w="3359"/>
        <w:gridCol w:w="767"/>
        <w:gridCol w:w="1557"/>
        <w:gridCol w:w="1709"/>
        <w:gridCol w:w="1128"/>
        <w:gridCol w:w="624"/>
        <w:gridCol w:w="879"/>
        <w:gridCol w:w="722"/>
        <w:gridCol w:w="1056"/>
        <w:gridCol w:w="1116"/>
      </w:tblGrid>
      <w:tr w:rsidR="005820DC" w:rsidRPr="005820DC" w14:paraId="192088EE" w14:textId="77777777" w:rsidTr="005820DC">
        <w:trPr>
          <w:trHeight w:val="300"/>
        </w:trPr>
        <w:tc>
          <w:tcPr>
            <w:tcW w:w="179" w:type="pct"/>
            <w:tcBorders>
              <w:top w:val="nil"/>
              <w:left w:val="nil"/>
              <w:bottom w:val="nil"/>
              <w:right w:val="nil"/>
            </w:tcBorders>
            <w:shd w:val="clear" w:color="auto" w:fill="auto"/>
            <w:noWrap/>
            <w:vAlign w:val="bottom"/>
            <w:hideMark/>
          </w:tcPr>
          <w:p w14:paraId="362B8552" w14:textId="77777777" w:rsidR="005820DC" w:rsidRPr="005820DC" w:rsidRDefault="005820DC" w:rsidP="005820DC">
            <w:pPr>
              <w:spacing w:after="0" w:line="240" w:lineRule="auto"/>
              <w:rPr>
                <w:rFonts w:ascii="Times New Roman" w:eastAsia="Times New Roman" w:hAnsi="Times New Roman" w:cs="Times New Roman"/>
                <w:sz w:val="16"/>
                <w:szCs w:val="24"/>
                <w:lang w:val="es-ES" w:eastAsia="es-ES"/>
              </w:rPr>
            </w:pPr>
          </w:p>
        </w:tc>
        <w:tc>
          <w:tcPr>
            <w:tcW w:w="4821" w:type="pct"/>
            <w:gridSpan w:val="10"/>
            <w:tcBorders>
              <w:top w:val="nil"/>
              <w:left w:val="nil"/>
              <w:bottom w:val="nil"/>
              <w:right w:val="nil"/>
            </w:tcBorders>
            <w:shd w:val="clear" w:color="auto" w:fill="auto"/>
            <w:noWrap/>
            <w:vAlign w:val="bottom"/>
            <w:hideMark/>
          </w:tcPr>
          <w:p w14:paraId="4F838BCA" w14:textId="0EA5499D" w:rsidR="005820DC" w:rsidRPr="005820DC" w:rsidRDefault="005820DC" w:rsidP="005820DC">
            <w:pPr>
              <w:spacing w:after="0" w:line="240" w:lineRule="auto"/>
              <w:jc w:val="center"/>
              <w:rPr>
                <w:rFonts w:ascii="Times New Roman" w:eastAsia="Times New Roman" w:hAnsi="Times New Roman" w:cs="Times New Roman"/>
                <w:sz w:val="20"/>
                <w:szCs w:val="20"/>
                <w:lang w:val="es-ES" w:eastAsia="es-ES"/>
              </w:rPr>
            </w:pPr>
            <w:r w:rsidRPr="005820DC">
              <w:rPr>
                <w:rFonts w:ascii="Calibri" w:eastAsia="Times New Roman" w:hAnsi="Calibri" w:cs="Times New Roman"/>
                <w:b/>
                <w:bCs/>
                <w:color w:val="000000"/>
                <w:sz w:val="20"/>
                <w:lang w:val="es-ES" w:eastAsia="es-ES"/>
              </w:rPr>
              <w:t>SUBESTACIÓN NORTE</w:t>
            </w:r>
          </w:p>
        </w:tc>
      </w:tr>
      <w:tr w:rsidR="005820DC" w:rsidRPr="005820DC" w14:paraId="5A6B427A" w14:textId="77777777" w:rsidTr="005820DC">
        <w:trPr>
          <w:trHeight w:val="300"/>
        </w:trPr>
        <w:tc>
          <w:tcPr>
            <w:tcW w:w="179" w:type="pct"/>
            <w:tcBorders>
              <w:top w:val="nil"/>
              <w:left w:val="nil"/>
              <w:bottom w:val="nil"/>
              <w:right w:val="nil"/>
            </w:tcBorders>
            <w:shd w:val="clear" w:color="auto" w:fill="auto"/>
            <w:noWrap/>
            <w:vAlign w:val="bottom"/>
            <w:hideMark/>
          </w:tcPr>
          <w:p w14:paraId="0E03D3E4"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3180" w:type="pct"/>
            <w:gridSpan w:val="5"/>
            <w:tcBorders>
              <w:top w:val="nil"/>
              <w:left w:val="nil"/>
              <w:bottom w:val="nil"/>
              <w:right w:val="nil"/>
            </w:tcBorders>
            <w:shd w:val="clear" w:color="auto" w:fill="auto"/>
            <w:noWrap/>
            <w:vAlign w:val="bottom"/>
            <w:hideMark/>
          </w:tcPr>
          <w:p w14:paraId="0D10909E" w14:textId="4F0FCA36"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r w:rsidRPr="005820DC">
              <w:rPr>
                <w:rFonts w:ascii="Calibri" w:eastAsia="Times New Roman" w:hAnsi="Calibri" w:cs="Times New Roman"/>
                <w:b/>
                <w:bCs/>
                <w:color w:val="000000"/>
                <w:sz w:val="18"/>
                <w:lang w:val="es-ES" w:eastAsia="es-ES"/>
              </w:rPr>
              <w:t>COMPROBACIÓN CAPACIDAD DE CORTO CIRCUITO EQUIPO PRIMARIO INSTALADO</w:t>
            </w:r>
          </w:p>
        </w:tc>
        <w:tc>
          <w:tcPr>
            <w:tcW w:w="233" w:type="pct"/>
            <w:tcBorders>
              <w:top w:val="nil"/>
              <w:left w:val="nil"/>
              <w:bottom w:val="nil"/>
              <w:right w:val="nil"/>
            </w:tcBorders>
            <w:shd w:val="clear" w:color="auto" w:fill="auto"/>
            <w:noWrap/>
            <w:vAlign w:val="bottom"/>
            <w:hideMark/>
          </w:tcPr>
          <w:p w14:paraId="4F88BFA2"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328" w:type="pct"/>
            <w:tcBorders>
              <w:top w:val="nil"/>
              <w:left w:val="nil"/>
              <w:bottom w:val="nil"/>
              <w:right w:val="nil"/>
            </w:tcBorders>
            <w:shd w:val="clear" w:color="auto" w:fill="auto"/>
            <w:noWrap/>
            <w:vAlign w:val="bottom"/>
            <w:hideMark/>
          </w:tcPr>
          <w:p w14:paraId="4C2C9992"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269" w:type="pct"/>
            <w:tcBorders>
              <w:top w:val="nil"/>
              <w:left w:val="nil"/>
              <w:bottom w:val="nil"/>
              <w:right w:val="nil"/>
            </w:tcBorders>
            <w:shd w:val="clear" w:color="auto" w:fill="auto"/>
            <w:noWrap/>
            <w:vAlign w:val="bottom"/>
            <w:hideMark/>
          </w:tcPr>
          <w:p w14:paraId="660C4935"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394" w:type="pct"/>
            <w:tcBorders>
              <w:top w:val="nil"/>
              <w:left w:val="nil"/>
              <w:bottom w:val="nil"/>
              <w:right w:val="nil"/>
            </w:tcBorders>
            <w:shd w:val="clear" w:color="auto" w:fill="auto"/>
            <w:noWrap/>
            <w:vAlign w:val="bottom"/>
            <w:hideMark/>
          </w:tcPr>
          <w:p w14:paraId="006167ED"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416" w:type="pct"/>
            <w:tcBorders>
              <w:top w:val="nil"/>
              <w:left w:val="nil"/>
              <w:bottom w:val="nil"/>
              <w:right w:val="nil"/>
            </w:tcBorders>
            <w:shd w:val="clear" w:color="auto" w:fill="auto"/>
            <w:noWrap/>
            <w:vAlign w:val="bottom"/>
            <w:hideMark/>
          </w:tcPr>
          <w:p w14:paraId="33DC9144"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r>
      <w:tr w:rsidR="005820DC" w:rsidRPr="005820DC" w14:paraId="5193C3D7" w14:textId="77777777" w:rsidTr="005820DC">
        <w:trPr>
          <w:trHeight w:val="300"/>
        </w:trPr>
        <w:tc>
          <w:tcPr>
            <w:tcW w:w="179" w:type="pct"/>
            <w:tcBorders>
              <w:top w:val="nil"/>
              <w:left w:val="nil"/>
              <w:bottom w:val="nil"/>
              <w:right w:val="nil"/>
            </w:tcBorders>
            <w:shd w:val="clear" w:color="auto" w:fill="auto"/>
            <w:noWrap/>
            <w:vAlign w:val="bottom"/>
            <w:hideMark/>
          </w:tcPr>
          <w:p w14:paraId="5FE232A3"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1254" w:type="pct"/>
            <w:tcBorders>
              <w:top w:val="nil"/>
              <w:left w:val="nil"/>
              <w:bottom w:val="nil"/>
              <w:right w:val="nil"/>
            </w:tcBorders>
            <w:shd w:val="clear" w:color="auto" w:fill="auto"/>
            <w:noWrap/>
            <w:vAlign w:val="bottom"/>
            <w:hideMark/>
          </w:tcPr>
          <w:p w14:paraId="03BD7BC6" w14:textId="77777777" w:rsidR="005820DC" w:rsidRPr="005820DC" w:rsidRDefault="005820DC" w:rsidP="005820DC">
            <w:pPr>
              <w:spacing w:after="0" w:line="240" w:lineRule="auto"/>
              <w:rPr>
                <w:rFonts w:ascii="Calibri" w:eastAsia="Times New Roman" w:hAnsi="Calibri" w:cs="Times New Roman"/>
                <w:b/>
                <w:bCs/>
                <w:color w:val="000000"/>
                <w:sz w:val="18"/>
                <w:lang w:val="es-ES" w:eastAsia="es-ES"/>
              </w:rPr>
            </w:pPr>
            <w:r w:rsidRPr="005820DC">
              <w:rPr>
                <w:rFonts w:ascii="Calibri" w:eastAsia="Times New Roman" w:hAnsi="Calibri" w:cs="Times New Roman"/>
                <w:b/>
                <w:bCs/>
                <w:color w:val="000000"/>
                <w:sz w:val="18"/>
                <w:lang w:val="es-ES" w:eastAsia="es-ES"/>
              </w:rPr>
              <w:t>V NOM = 69 KV</w:t>
            </w:r>
          </w:p>
        </w:tc>
        <w:tc>
          <w:tcPr>
            <w:tcW w:w="286" w:type="pct"/>
            <w:tcBorders>
              <w:top w:val="nil"/>
              <w:left w:val="nil"/>
              <w:bottom w:val="nil"/>
              <w:right w:val="nil"/>
            </w:tcBorders>
            <w:shd w:val="clear" w:color="auto" w:fill="auto"/>
            <w:noWrap/>
            <w:vAlign w:val="bottom"/>
            <w:hideMark/>
          </w:tcPr>
          <w:p w14:paraId="17420544" w14:textId="77777777" w:rsidR="005820DC" w:rsidRPr="005820DC" w:rsidRDefault="005820DC" w:rsidP="005820DC">
            <w:pPr>
              <w:spacing w:after="0" w:line="240" w:lineRule="auto"/>
              <w:rPr>
                <w:rFonts w:ascii="Calibri" w:eastAsia="Times New Roman" w:hAnsi="Calibri" w:cs="Times New Roman"/>
                <w:b/>
                <w:bCs/>
                <w:color w:val="000000"/>
                <w:sz w:val="16"/>
                <w:lang w:val="es-ES" w:eastAsia="es-ES"/>
              </w:rPr>
            </w:pPr>
          </w:p>
        </w:tc>
        <w:tc>
          <w:tcPr>
            <w:tcW w:w="581" w:type="pct"/>
            <w:tcBorders>
              <w:top w:val="nil"/>
              <w:left w:val="nil"/>
              <w:bottom w:val="nil"/>
              <w:right w:val="nil"/>
            </w:tcBorders>
            <w:shd w:val="clear" w:color="auto" w:fill="auto"/>
            <w:noWrap/>
            <w:vAlign w:val="bottom"/>
            <w:hideMark/>
          </w:tcPr>
          <w:p w14:paraId="5AD0CD3B"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638" w:type="pct"/>
            <w:tcBorders>
              <w:top w:val="nil"/>
              <w:left w:val="nil"/>
              <w:bottom w:val="nil"/>
              <w:right w:val="nil"/>
            </w:tcBorders>
            <w:shd w:val="clear" w:color="auto" w:fill="auto"/>
            <w:noWrap/>
            <w:vAlign w:val="bottom"/>
            <w:hideMark/>
          </w:tcPr>
          <w:p w14:paraId="175E2DDF"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421" w:type="pct"/>
            <w:tcBorders>
              <w:top w:val="nil"/>
              <w:left w:val="nil"/>
              <w:bottom w:val="nil"/>
              <w:right w:val="nil"/>
            </w:tcBorders>
            <w:shd w:val="clear" w:color="auto" w:fill="auto"/>
            <w:noWrap/>
            <w:vAlign w:val="bottom"/>
            <w:hideMark/>
          </w:tcPr>
          <w:p w14:paraId="13128AE6"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233" w:type="pct"/>
            <w:tcBorders>
              <w:top w:val="nil"/>
              <w:left w:val="nil"/>
              <w:bottom w:val="nil"/>
              <w:right w:val="nil"/>
            </w:tcBorders>
            <w:shd w:val="clear" w:color="auto" w:fill="auto"/>
            <w:noWrap/>
            <w:vAlign w:val="bottom"/>
            <w:hideMark/>
          </w:tcPr>
          <w:p w14:paraId="49674696"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328" w:type="pct"/>
            <w:tcBorders>
              <w:top w:val="nil"/>
              <w:left w:val="nil"/>
              <w:bottom w:val="nil"/>
              <w:right w:val="nil"/>
            </w:tcBorders>
            <w:shd w:val="clear" w:color="auto" w:fill="auto"/>
            <w:noWrap/>
            <w:vAlign w:val="bottom"/>
            <w:hideMark/>
          </w:tcPr>
          <w:p w14:paraId="1A0BC8B4"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269" w:type="pct"/>
            <w:tcBorders>
              <w:top w:val="nil"/>
              <w:left w:val="nil"/>
              <w:bottom w:val="nil"/>
              <w:right w:val="nil"/>
            </w:tcBorders>
            <w:shd w:val="clear" w:color="auto" w:fill="auto"/>
            <w:noWrap/>
            <w:vAlign w:val="bottom"/>
            <w:hideMark/>
          </w:tcPr>
          <w:p w14:paraId="511F5D8F"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394" w:type="pct"/>
            <w:tcBorders>
              <w:top w:val="nil"/>
              <w:left w:val="nil"/>
              <w:bottom w:val="nil"/>
              <w:right w:val="nil"/>
            </w:tcBorders>
            <w:shd w:val="clear" w:color="auto" w:fill="auto"/>
            <w:noWrap/>
            <w:vAlign w:val="bottom"/>
            <w:hideMark/>
          </w:tcPr>
          <w:p w14:paraId="3B550B52"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416" w:type="pct"/>
            <w:tcBorders>
              <w:top w:val="nil"/>
              <w:left w:val="nil"/>
              <w:bottom w:val="nil"/>
              <w:right w:val="nil"/>
            </w:tcBorders>
            <w:shd w:val="clear" w:color="auto" w:fill="auto"/>
            <w:noWrap/>
            <w:vAlign w:val="bottom"/>
            <w:hideMark/>
          </w:tcPr>
          <w:p w14:paraId="48A0107F"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r>
      <w:tr w:rsidR="005820DC" w:rsidRPr="005820DC" w14:paraId="3DEE2753" w14:textId="77777777" w:rsidTr="005820DC">
        <w:trPr>
          <w:trHeight w:val="300"/>
        </w:trPr>
        <w:tc>
          <w:tcPr>
            <w:tcW w:w="179" w:type="pct"/>
            <w:tcBorders>
              <w:top w:val="nil"/>
              <w:left w:val="nil"/>
              <w:bottom w:val="nil"/>
              <w:right w:val="nil"/>
            </w:tcBorders>
            <w:shd w:val="clear" w:color="auto" w:fill="auto"/>
            <w:noWrap/>
            <w:vAlign w:val="bottom"/>
            <w:hideMark/>
          </w:tcPr>
          <w:p w14:paraId="2CCD00B3"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1254" w:type="pct"/>
            <w:tcBorders>
              <w:top w:val="nil"/>
              <w:left w:val="nil"/>
              <w:bottom w:val="nil"/>
              <w:right w:val="nil"/>
            </w:tcBorders>
            <w:shd w:val="clear" w:color="auto" w:fill="auto"/>
            <w:noWrap/>
            <w:vAlign w:val="bottom"/>
            <w:hideMark/>
          </w:tcPr>
          <w:p w14:paraId="7B16633A" w14:textId="77777777" w:rsidR="005820DC" w:rsidRDefault="005820DC" w:rsidP="005820DC">
            <w:pPr>
              <w:spacing w:after="0" w:line="240" w:lineRule="auto"/>
              <w:rPr>
                <w:rFonts w:ascii="Calibri" w:eastAsia="Times New Roman" w:hAnsi="Calibri" w:cs="Times New Roman"/>
                <w:b/>
                <w:bCs/>
                <w:color w:val="000000"/>
                <w:sz w:val="18"/>
                <w:lang w:val="es-ES" w:eastAsia="es-ES"/>
              </w:rPr>
            </w:pPr>
            <w:proofErr w:type="spellStart"/>
            <w:r w:rsidRPr="005820DC">
              <w:rPr>
                <w:rFonts w:ascii="Calibri" w:eastAsia="Times New Roman" w:hAnsi="Calibri" w:cs="Times New Roman"/>
                <w:b/>
                <w:bCs/>
                <w:color w:val="000000"/>
                <w:sz w:val="18"/>
                <w:lang w:val="es-ES" w:eastAsia="es-ES"/>
              </w:rPr>
              <w:t>Icc</w:t>
            </w:r>
            <w:proofErr w:type="spellEnd"/>
            <w:r w:rsidRPr="005820DC">
              <w:rPr>
                <w:rFonts w:ascii="Calibri" w:eastAsia="Times New Roman" w:hAnsi="Calibri" w:cs="Times New Roman"/>
                <w:b/>
                <w:bCs/>
                <w:color w:val="000000"/>
                <w:sz w:val="18"/>
                <w:lang w:val="es-ES" w:eastAsia="es-ES"/>
              </w:rPr>
              <w:t xml:space="preserve"> = 11,0 KA (Valor máximo)</w:t>
            </w:r>
          </w:p>
          <w:p w14:paraId="4FA09497" w14:textId="77777777" w:rsidR="005820DC" w:rsidRPr="005820DC" w:rsidRDefault="005820DC" w:rsidP="005820DC">
            <w:pPr>
              <w:spacing w:after="0" w:line="240" w:lineRule="auto"/>
              <w:rPr>
                <w:rFonts w:ascii="Calibri" w:eastAsia="Times New Roman" w:hAnsi="Calibri" w:cs="Times New Roman"/>
                <w:b/>
                <w:bCs/>
                <w:color w:val="000000"/>
                <w:sz w:val="18"/>
                <w:lang w:val="es-ES" w:eastAsia="es-ES"/>
              </w:rPr>
            </w:pPr>
          </w:p>
        </w:tc>
        <w:tc>
          <w:tcPr>
            <w:tcW w:w="286" w:type="pct"/>
            <w:tcBorders>
              <w:top w:val="nil"/>
              <w:left w:val="nil"/>
              <w:bottom w:val="nil"/>
              <w:right w:val="nil"/>
            </w:tcBorders>
            <w:shd w:val="clear" w:color="auto" w:fill="auto"/>
            <w:noWrap/>
            <w:vAlign w:val="bottom"/>
            <w:hideMark/>
          </w:tcPr>
          <w:p w14:paraId="5E713C38" w14:textId="77777777" w:rsidR="005820DC" w:rsidRPr="005820DC" w:rsidRDefault="005820DC" w:rsidP="005820DC">
            <w:pPr>
              <w:spacing w:after="0" w:line="240" w:lineRule="auto"/>
              <w:rPr>
                <w:rFonts w:ascii="Calibri" w:eastAsia="Times New Roman" w:hAnsi="Calibri" w:cs="Times New Roman"/>
                <w:b/>
                <w:bCs/>
                <w:color w:val="000000"/>
                <w:sz w:val="16"/>
                <w:lang w:val="es-ES" w:eastAsia="es-ES"/>
              </w:rPr>
            </w:pPr>
          </w:p>
        </w:tc>
        <w:tc>
          <w:tcPr>
            <w:tcW w:w="581" w:type="pct"/>
            <w:tcBorders>
              <w:top w:val="nil"/>
              <w:left w:val="nil"/>
              <w:bottom w:val="nil"/>
              <w:right w:val="nil"/>
            </w:tcBorders>
            <w:shd w:val="clear" w:color="auto" w:fill="auto"/>
            <w:noWrap/>
            <w:vAlign w:val="bottom"/>
            <w:hideMark/>
          </w:tcPr>
          <w:p w14:paraId="3920289B"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638" w:type="pct"/>
            <w:tcBorders>
              <w:top w:val="nil"/>
              <w:left w:val="nil"/>
              <w:bottom w:val="nil"/>
              <w:right w:val="nil"/>
            </w:tcBorders>
            <w:shd w:val="clear" w:color="auto" w:fill="auto"/>
            <w:noWrap/>
            <w:vAlign w:val="bottom"/>
            <w:hideMark/>
          </w:tcPr>
          <w:p w14:paraId="21C28A3E"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421" w:type="pct"/>
            <w:tcBorders>
              <w:top w:val="nil"/>
              <w:left w:val="nil"/>
              <w:bottom w:val="nil"/>
              <w:right w:val="nil"/>
            </w:tcBorders>
            <w:shd w:val="clear" w:color="auto" w:fill="auto"/>
            <w:noWrap/>
            <w:vAlign w:val="bottom"/>
            <w:hideMark/>
          </w:tcPr>
          <w:p w14:paraId="3F3E2E63"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233" w:type="pct"/>
            <w:tcBorders>
              <w:top w:val="nil"/>
              <w:left w:val="nil"/>
              <w:bottom w:val="nil"/>
              <w:right w:val="nil"/>
            </w:tcBorders>
            <w:shd w:val="clear" w:color="auto" w:fill="auto"/>
            <w:noWrap/>
            <w:vAlign w:val="bottom"/>
            <w:hideMark/>
          </w:tcPr>
          <w:p w14:paraId="4F8658D7"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328" w:type="pct"/>
            <w:tcBorders>
              <w:top w:val="nil"/>
              <w:left w:val="nil"/>
              <w:bottom w:val="nil"/>
              <w:right w:val="nil"/>
            </w:tcBorders>
            <w:shd w:val="clear" w:color="auto" w:fill="auto"/>
            <w:noWrap/>
            <w:vAlign w:val="bottom"/>
            <w:hideMark/>
          </w:tcPr>
          <w:p w14:paraId="700B17E1"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269" w:type="pct"/>
            <w:tcBorders>
              <w:top w:val="nil"/>
              <w:left w:val="nil"/>
              <w:bottom w:val="nil"/>
              <w:right w:val="nil"/>
            </w:tcBorders>
            <w:shd w:val="clear" w:color="auto" w:fill="auto"/>
            <w:noWrap/>
            <w:vAlign w:val="bottom"/>
            <w:hideMark/>
          </w:tcPr>
          <w:p w14:paraId="74A00287"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394" w:type="pct"/>
            <w:tcBorders>
              <w:top w:val="nil"/>
              <w:left w:val="nil"/>
              <w:bottom w:val="nil"/>
              <w:right w:val="nil"/>
            </w:tcBorders>
            <w:shd w:val="clear" w:color="auto" w:fill="auto"/>
            <w:noWrap/>
            <w:vAlign w:val="bottom"/>
            <w:hideMark/>
          </w:tcPr>
          <w:p w14:paraId="398DF58C"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416" w:type="pct"/>
            <w:tcBorders>
              <w:top w:val="nil"/>
              <w:left w:val="nil"/>
              <w:bottom w:val="nil"/>
              <w:right w:val="nil"/>
            </w:tcBorders>
            <w:shd w:val="clear" w:color="auto" w:fill="auto"/>
            <w:noWrap/>
            <w:vAlign w:val="bottom"/>
            <w:hideMark/>
          </w:tcPr>
          <w:p w14:paraId="1611C31E"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r>
      <w:tr w:rsidR="005820DC" w:rsidRPr="005820DC" w14:paraId="7BCF5F45" w14:textId="77777777" w:rsidTr="005820DC">
        <w:trPr>
          <w:trHeight w:val="300"/>
        </w:trPr>
        <w:tc>
          <w:tcPr>
            <w:tcW w:w="1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2F2F7" w14:textId="01718560"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ÍTEM</w:t>
            </w:r>
          </w:p>
        </w:tc>
        <w:tc>
          <w:tcPr>
            <w:tcW w:w="125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FAEFE" w14:textId="3AC9F58B"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DESCRIPCIÓN DEL EQUIPO PRIMARIO 69 KV</w:t>
            </w:r>
          </w:p>
        </w:tc>
        <w:tc>
          <w:tcPr>
            <w:tcW w:w="2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92821" w14:textId="77777777"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NUMERO</w:t>
            </w:r>
          </w:p>
        </w:tc>
        <w:tc>
          <w:tcPr>
            <w:tcW w:w="58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55C5E" w14:textId="3B0EE3F6"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BAHÍA</w:t>
            </w:r>
          </w:p>
        </w:tc>
        <w:tc>
          <w:tcPr>
            <w:tcW w:w="6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556EF3" w14:textId="77777777"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MARCA/ PROCEDENCIA</w:t>
            </w:r>
          </w:p>
        </w:tc>
        <w:tc>
          <w:tcPr>
            <w:tcW w:w="1251" w:type="pct"/>
            <w:gridSpan w:val="4"/>
            <w:tcBorders>
              <w:top w:val="single" w:sz="4" w:space="0" w:color="auto"/>
              <w:left w:val="nil"/>
              <w:bottom w:val="single" w:sz="4" w:space="0" w:color="auto"/>
              <w:right w:val="single" w:sz="4" w:space="0" w:color="auto"/>
            </w:tcBorders>
            <w:shd w:val="clear" w:color="auto" w:fill="auto"/>
            <w:noWrap/>
            <w:vAlign w:val="center"/>
            <w:hideMark/>
          </w:tcPr>
          <w:p w14:paraId="29A7F2D8" w14:textId="4BAE5E76"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DATOS DE PLACA   </w:t>
            </w:r>
          </w:p>
        </w:tc>
        <w:tc>
          <w:tcPr>
            <w:tcW w:w="3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1C0B9B" w14:textId="61D08660"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AÑO FABRICACIÓN</w:t>
            </w:r>
          </w:p>
        </w:tc>
        <w:tc>
          <w:tcPr>
            <w:tcW w:w="41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6098E" w14:textId="18AAEF9F"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OBSERVACIÓN</w:t>
            </w:r>
          </w:p>
        </w:tc>
      </w:tr>
      <w:tr w:rsidR="005820DC" w:rsidRPr="005820DC" w14:paraId="580D81D3" w14:textId="77777777" w:rsidTr="005820DC">
        <w:trPr>
          <w:trHeight w:val="300"/>
        </w:trPr>
        <w:tc>
          <w:tcPr>
            <w:tcW w:w="179" w:type="pct"/>
            <w:vMerge/>
            <w:tcBorders>
              <w:top w:val="single" w:sz="4" w:space="0" w:color="auto"/>
              <w:left w:val="single" w:sz="4" w:space="0" w:color="auto"/>
              <w:bottom w:val="single" w:sz="4" w:space="0" w:color="auto"/>
              <w:right w:val="single" w:sz="4" w:space="0" w:color="auto"/>
            </w:tcBorders>
            <w:vAlign w:val="center"/>
            <w:hideMark/>
          </w:tcPr>
          <w:p w14:paraId="5D86C390" w14:textId="77777777" w:rsidR="005820DC" w:rsidRPr="005820DC" w:rsidRDefault="005820DC" w:rsidP="005820DC">
            <w:pPr>
              <w:spacing w:after="0" w:line="240" w:lineRule="auto"/>
              <w:rPr>
                <w:rFonts w:ascii="Calibri" w:eastAsia="Times New Roman" w:hAnsi="Calibri" w:cs="Times New Roman"/>
                <w:b/>
                <w:bCs/>
                <w:color w:val="000000"/>
                <w:sz w:val="16"/>
                <w:lang w:val="es-ES" w:eastAsia="es-ES"/>
              </w:rPr>
            </w:pPr>
          </w:p>
        </w:tc>
        <w:tc>
          <w:tcPr>
            <w:tcW w:w="1254" w:type="pct"/>
            <w:vMerge/>
            <w:tcBorders>
              <w:top w:val="single" w:sz="4" w:space="0" w:color="auto"/>
              <w:left w:val="single" w:sz="4" w:space="0" w:color="auto"/>
              <w:bottom w:val="single" w:sz="4" w:space="0" w:color="auto"/>
              <w:right w:val="single" w:sz="4" w:space="0" w:color="auto"/>
            </w:tcBorders>
            <w:vAlign w:val="center"/>
            <w:hideMark/>
          </w:tcPr>
          <w:p w14:paraId="160961ED" w14:textId="77777777" w:rsidR="005820DC" w:rsidRPr="005820DC" w:rsidRDefault="005820DC" w:rsidP="005820DC">
            <w:pPr>
              <w:spacing w:after="0" w:line="240" w:lineRule="auto"/>
              <w:rPr>
                <w:rFonts w:ascii="Calibri" w:eastAsia="Times New Roman" w:hAnsi="Calibri" w:cs="Times New Roman"/>
                <w:b/>
                <w:bCs/>
                <w:color w:val="000000"/>
                <w:sz w:val="16"/>
                <w:lang w:val="es-ES" w:eastAsia="es-ES"/>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00FE892F" w14:textId="77777777" w:rsidR="005820DC" w:rsidRPr="005820DC" w:rsidRDefault="005820DC" w:rsidP="005820DC">
            <w:pPr>
              <w:spacing w:after="0" w:line="240" w:lineRule="auto"/>
              <w:rPr>
                <w:rFonts w:ascii="Calibri" w:eastAsia="Times New Roman" w:hAnsi="Calibri" w:cs="Times New Roman"/>
                <w:b/>
                <w:bCs/>
                <w:color w:val="000000"/>
                <w:sz w:val="16"/>
                <w:lang w:val="es-ES" w:eastAsia="es-ES"/>
              </w:rPr>
            </w:pPr>
          </w:p>
        </w:tc>
        <w:tc>
          <w:tcPr>
            <w:tcW w:w="581" w:type="pct"/>
            <w:vMerge/>
            <w:tcBorders>
              <w:top w:val="single" w:sz="4" w:space="0" w:color="auto"/>
              <w:left w:val="single" w:sz="4" w:space="0" w:color="auto"/>
              <w:bottom w:val="single" w:sz="4" w:space="0" w:color="auto"/>
              <w:right w:val="single" w:sz="4" w:space="0" w:color="auto"/>
            </w:tcBorders>
            <w:vAlign w:val="center"/>
            <w:hideMark/>
          </w:tcPr>
          <w:p w14:paraId="3FE17983" w14:textId="77777777" w:rsidR="005820DC" w:rsidRPr="005820DC" w:rsidRDefault="005820DC" w:rsidP="005820DC">
            <w:pPr>
              <w:spacing w:after="0" w:line="240" w:lineRule="auto"/>
              <w:rPr>
                <w:rFonts w:ascii="Calibri" w:eastAsia="Times New Roman" w:hAnsi="Calibri" w:cs="Times New Roman"/>
                <w:b/>
                <w:bCs/>
                <w:color w:val="000000"/>
                <w:sz w:val="16"/>
                <w:lang w:val="es-ES" w:eastAsia="es-ES"/>
              </w:rPr>
            </w:pPr>
          </w:p>
        </w:tc>
        <w:tc>
          <w:tcPr>
            <w:tcW w:w="638" w:type="pct"/>
            <w:vMerge/>
            <w:tcBorders>
              <w:top w:val="single" w:sz="4" w:space="0" w:color="auto"/>
              <w:left w:val="single" w:sz="4" w:space="0" w:color="auto"/>
              <w:bottom w:val="single" w:sz="4" w:space="0" w:color="auto"/>
              <w:right w:val="single" w:sz="4" w:space="0" w:color="auto"/>
            </w:tcBorders>
            <w:vAlign w:val="center"/>
            <w:hideMark/>
          </w:tcPr>
          <w:p w14:paraId="47FF5B3A" w14:textId="77777777" w:rsidR="005820DC" w:rsidRPr="005820DC" w:rsidRDefault="005820DC" w:rsidP="005820DC">
            <w:pPr>
              <w:spacing w:after="0" w:line="240" w:lineRule="auto"/>
              <w:rPr>
                <w:rFonts w:ascii="Calibri" w:eastAsia="Times New Roman" w:hAnsi="Calibri" w:cs="Times New Roman"/>
                <w:b/>
                <w:bCs/>
                <w:color w:val="000000"/>
                <w:sz w:val="16"/>
                <w:lang w:val="es-ES" w:eastAsia="es-ES"/>
              </w:rPr>
            </w:pPr>
          </w:p>
        </w:tc>
        <w:tc>
          <w:tcPr>
            <w:tcW w:w="421" w:type="pct"/>
            <w:tcBorders>
              <w:top w:val="nil"/>
              <w:left w:val="nil"/>
              <w:bottom w:val="single" w:sz="4" w:space="0" w:color="auto"/>
              <w:right w:val="single" w:sz="4" w:space="0" w:color="auto"/>
            </w:tcBorders>
            <w:shd w:val="clear" w:color="auto" w:fill="auto"/>
            <w:noWrap/>
            <w:vAlign w:val="center"/>
            <w:hideMark/>
          </w:tcPr>
          <w:p w14:paraId="2A5B8DB3" w14:textId="77777777"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I NOM</w:t>
            </w:r>
          </w:p>
        </w:tc>
        <w:tc>
          <w:tcPr>
            <w:tcW w:w="233" w:type="pct"/>
            <w:tcBorders>
              <w:top w:val="nil"/>
              <w:left w:val="nil"/>
              <w:bottom w:val="single" w:sz="4" w:space="0" w:color="auto"/>
              <w:right w:val="single" w:sz="4" w:space="0" w:color="auto"/>
            </w:tcBorders>
            <w:shd w:val="clear" w:color="auto" w:fill="auto"/>
            <w:noWrap/>
            <w:vAlign w:val="center"/>
            <w:hideMark/>
          </w:tcPr>
          <w:p w14:paraId="1557C666" w14:textId="77777777"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 xml:space="preserve"> ISC KA</w:t>
            </w:r>
          </w:p>
        </w:tc>
        <w:tc>
          <w:tcPr>
            <w:tcW w:w="328" w:type="pct"/>
            <w:tcBorders>
              <w:top w:val="nil"/>
              <w:left w:val="nil"/>
              <w:bottom w:val="single" w:sz="4" w:space="0" w:color="auto"/>
              <w:right w:val="single" w:sz="4" w:space="0" w:color="auto"/>
            </w:tcBorders>
            <w:shd w:val="clear" w:color="auto" w:fill="auto"/>
            <w:noWrap/>
            <w:vAlign w:val="center"/>
            <w:hideMark/>
          </w:tcPr>
          <w:p w14:paraId="6362FDA3" w14:textId="77777777"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 </w:t>
            </w:r>
          </w:p>
        </w:tc>
        <w:tc>
          <w:tcPr>
            <w:tcW w:w="269" w:type="pct"/>
            <w:tcBorders>
              <w:top w:val="nil"/>
              <w:left w:val="nil"/>
              <w:bottom w:val="single" w:sz="4" w:space="0" w:color="auto"/>
              <w:right w:val="single" w:sz="4" w:space="0" w:color="auto"/>
            </w:tcBorders>
            <w:shd w:val="clear" w:color="auto" w:fill="auto"/>
            <w:noWrap/>
            <w:vAlign w:val="center"/>
            <w:hideMark/>
          </w:tcPr>
          <w:p w14:paraId="67A93419" w14:textId="77777777" w:rsidR="005820DC" w:rsidRPr="005820DC" w:rsidRDefault="005820DC" w:rsidP="005820DC">
            <w:pPr>
              <w:spacing w:after="0" w:line="240" w:lineRule="auto"/>
              <w:jc w:val="center"/>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 </w:t>
            </w:r>
          </w:p>
        </w:tc>
        <w:tc>
          <w:tcPr>
            <w:tcW w:w="394" w:type="pct"/>
            <w:vMerge/>
            <w:tcBorders>
              <w:top w:val="single" w:sz="4" w:space="0" w:color="auto"/>
              <w:left w:val="single" w:sz="4" w:space="0" w:color="auto"/>
              <w:bottom w:val="single" w:sz="4" w:space="0" w:color="auto"/>
              <w:right w:val="single" w:sz="4" w:space="0" w:color="auto"/>
            </w:tcBorders>
            <w:vAlign w:val="center"/>
            <w:hideMark/>
          </w:tcPr>
          <w:p w14:paraId="614093C6" w14:textId="77777777" w:rsidR="005820DC" w:rsidRPr="005820DC" w:rsidRDefault="005820DC" w:rsidP="005820DC">
            <w:pPr>
              <w:spacing w:after="0" w:line="240" w:lineRule="auto"/>
              <w:rPr>
                <w:rFonts w:ascii="Calibri" w:eastAsia="Times New Roman" w:hAnsi="Calibri" w:cs="Times New Roman"/>
                <w:b/>
                <w:bCs/>
                <w:color w:val="000000"/>
                <w:sz w:val="16"/>
                <w:lang w:val="es-ES" w:eastAsia="es-ES"/>
              </w:rPr>
            </w:pPr>
          </w:p>
        </w:tc>
        <w:tc>
          <w:tcPr>
            <w:tcW w:w="416" w:type="pct"/>
            <w:vMerge/>
            <w:tcBorders>
              <w:top w:val="single" w:sz="4" w:space="0" w:color="auto"/>
              <w:left w:val="single" w:sz="4" w:space="0" w:color="auto"/>
              <w:bottom w:val="single" w:sz="4" w:space="0" w:color="auto"/>
              <w:right w:val="single" w:sz="4" w:space="0" w:color="auto"/>
            </w:tcBorders>
            <w:vAlign w:val="center"/>
            <w:hideMark/>
          </w:tcPr>
          <w:p w14:paraId="0571F3F7" w14:textId="77777777" w:rsidR="005820DC" w:rsidRPr="005820DC" w:rsidRDefault="005820DC" w:rsidP="005820DC">
            <w:pPr>
              <w:spacing w:after="0" w:line="240" w:lineRule="auto"/>
              <w:rPr>
                <w:rFonts w:ascii="Calibri" w:eastAsia="Times New Roman" w:hAnsi="Calibri" w:cs="Times New Roman"/>
                <w:b/>
                <w:bCs/>
                <w:color w:val="000000"/>
                <w:sz w:val="16"/>
                <w:lang w:val="es-ES" w:eastAsia="es-ES"/>
              </w:rPr>
            </w:pPr>
          </w:p>
        </w:tc>
      </w:tr>
      <w:tr w:rsidR="005820DC" w:rsidRPr="005820DC" w14:paraId="4B0F4AC3" w14:textId="77777777" w:rsidTr="005820DC">
        <w:trPr>
          <w:trHeight w:val="300"/>
        </w:trPr>
        <w:tc>
          <w:tcPr>
            <w:tcW w:w="179" w:type="pct"/>
            <w:tcBorders>
              <w:top w:val="nil"/>
              <w:left w:val="single" w:sz="4" w:space="0" w:color="auto"/>
              <w:bottom w:val="dotted" w:sz="4" w:space="0" w:color="auto"/>
              <w:right w:val="single" w:sz="4" w:space="0" w:color="auto"/>
            </w:tcBorders>
            <w:shd w:val="clear" w:color="auto" w:fill="auto"/>
            <w:noWrap/>
            <w:vAlign w:val="bottom"/>
            <w:hideMark/>
          </w:tcPr>
          <w:p w14:paraId="105B148E"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1</w:t>
            </w:r>
          </w:p>
        </w:tc>
        <w:tc>
          <w:tcPr>
            <w:tcW w:w="1254" w:type="pct"/>
            <w:tcBorders>
              <w:top w:val="nil"/>
              <w:left w:val="nil"/>
              <w:bottom w:val="dotted" w:sz="4" w:space="0" w:color="auto"/>
              <w:right w:val="single" w:sz="4" w:space="0" w:color="auto"/>
            </w:tcBorders>
            <w:shd w:val="clear" w:color="auto" w:fill="auto"/>
            <w:noWrap/>
            <w:vAlign w:val="bottom"/>
            <w:hideMark/>
          </w:tcPr>
          <w:p w14:paraId="113053E5"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xml:space="preserve">INTERRUPTOR  TIPO FRENTE MUERTO 69 KV  </w:t>
            </w:r>
          </w:p>
        </w:tc>
        <w:tc>
          <w:tcPr>
            <w:tcW w:w="286" w:type="pct"/>
            <w:tcBorders>
              <w:top w:val="nil"/>
              <w:left w:val="nil"/>
              <w:bottom w:val="dotted" w:sz="4" w:space="0" w:color="auto"/>
              <w:right w:val="single" w:sz="4" w:space="0" w:color="auto"/>
            </w:tcBorders>
            <w:shd w:val="clear" w:color="auto" w:fill="auto"/>
            <w:noWrap/>
            <w:vAlign w:val="bottom"/>
            <w:hideMark/>
          </w:tcPr>
          <w:p w14:paraId="060F368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2Q1</w:t>
            </w:r>
          </w:p>
        </w:tc>
        <w:tc>
          <w:tcPr>
            <w:tcW w:w="581" w:type="pct"/>
            <w:tcBorders>
              <w:top w:val="nil"/>
              <w:left w:val="nil"/>
              <w:bottom w:val="dotted" w:sz="4" w:space="0" w:color="auto"/>
              <w:right w:val="single" w:sz="4" w:space="0" w:color="auto"/>
            </w:tcBorders>
            <w:shd w:val="clear" w:color="auto" w:fill="auto"/>
            <w:noWrap/>
            <w:vAlign w:val="bottom"/>
            <w:hideMark/>
          </w:tcPr>
          <w:p w14:paraId="10ABDE0B"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TRANSFORMADOR T1</w:t>
            </w:r>
          </w:p>
        </w:tc>
        <w:tc>
          <w:tcPr>
            <w:tcW w:w="638" w:type="pct"/>
            <w:tcBorders>
              <w:top w:val="nil"/>
              <w:left w:val="nil"/>
              <w:bottom w:val="dotted" w:sz="4" w:space="0" w:color="auto"/>
              <w:right w:val="single" w:sz="4" w:space="0" w:color="auto"/>
            </w:tcBorders>
            <w:shd w:val="clear" w:color="auto" w:fill="auto"/>
            <w:noWrap/>
            <w:vAlign w:val="bottom"/>
            <w:hideMark/>
          </w:tcPr>
          <w:p w14:paraId="2C720F4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SIEMENS / USA</w:t>
            </w:r>
          </w:p>
        </w:tc>
        <w:tc>
          <w:tcPr>
            <w:tcW w:w="421" w:type="pct"/>
            <w:tcBorders>
              <w:top w:val="nil"/>
              <w:left w:val="nil"/>
              <w:bottom w:val="dotted" w:sz="4" w:space="0" w:color="auto"/>
              <w:right w:val="single" w:sz="4" w:space="0" w:color="auto"/>
            </w:tcBorders>
            <w:shd w:val="clear" w:color="auto" w:fill="auto"/>
            <w:noWrap/>
            <w:vAlign w:val="bottom"/>
            <w:hideMark/>
          </w:tcPr>
          <w:p w14:paraId="2EC11B5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1250 A</w:t>
            </w:r>
          </w:p>
        </w:tc>
        <w:tc>
          <w:tcPr>
            <w:tcW w:w="233" w:type="pct"/>
            <w:tcBorders>
              <w:top w:val="nil"/>
              <w:left w:val="nil"/>
              <w:bottom w:val="dotted" w:sz="4" w:space="0" w:color="auto"/>
              <w:right w:val="single" w:sz="4" w:space="0" w:color="auto"/>
            </w:tcBorders>
            <w:shd w:val="clear" w:color="auto" w:fill="auto"/>
            <w:noWrap/>
            <w:vAlign w:val="bottom"/>
            <w:hideMark/>
          </w:tcPr>
          <w:p w14:paraId="4142BEC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20 KA</w:t>
            </w:r>
          </w:p>
        </w:tc>
        <w:tc>
          <w:tcPr>
            <w:tcW w:w="328" w:type="pct"/>
            <w:tcBorders>
              <w:top w:val="nil"/>
              <w:left w:val="nil"/>
              <w:bottom w:val="dotted" w:sz="4" w:space="0" w:color="auto"/>
              <w:right w:val="single" w:sz="4" w:space="0" w:color="auto"/>
            </w:tcBorders>
            <w:shd w:val="clear" w:color="auto" w:fill="auto"/>
            <w:noWrap/>
            <w:vAlign w:val="bottom"/>
            <w:hideMark/>
          </w:tcPr>
          <w:p w14:paraId="389EDBB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nil"/>
              <w:left w:val="nil"/>
              <w:bottom w:val="dotted" w:sz="4" w:space="0" w:color="auto"/>
              <w:right w:val="single" w:sz="4" w:space="0" w:color="auto"/>
            </w:tcBorders>
            <w:shd w:val="clear" w:color="auto" w:fill="auto"/>
            <w:noWrap/>
            <w:vAlign w:val="bottom"/>
            <w:hideMark/>
          </w:tcPr>
          <w:p w14:paraId="41611257"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nil"/>
              <w:left w:val="nil"/>
              <w:bottom w:val="dotted" w:sz="4" w:space="0" w:color="auto"/>
              <w:right w:val="single" w:sz="4" w:space="0" w:color="auto"/>
            </w:tcBorders>
            <w:shd w:val="clear" w:color="auto" w:fill="auto"/>
            <w:noWrap/>
            <w:vAlign w:val="bottom"/>
            <w:hideMark/>
          </w:tcPr>
          <w:p w14:paraId="4409794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2011</w:t>
            </w:r>
          </w:p>
        </w:tc>
        <w:tc>
          <w:tcPr>
            <w:tcW w:w="416" w:type="pct"/>
            <w:tcBorders>
              <w:top w:val="nil"/>
              <w:left w:val="nil"/>
              <w:bottom w:val="dotted" w:sz="4" w:space="0" w:color="auto"/>
              <w:right w:val="single" w:sz="4" w:space="0" w:color="auto"/>
            </w:tcBorders>
            <w:shd w:val="clear" w:color="auto" w:fill="auto"/>
            <w:noWrap/>
            <w:vAlign w:val="bottom"/>
            <w:hideMark/>
          </w:tcPr>
          <w:p w14:paraId="3A7EABA7"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CUMPLE</w:t>
            </w:r>
          </w:p>
        </w:tc>
      </w:tr>
      <w:tr w:rsidR="005820DC" w:rsidRPr="005820DC" w14:paraId="3466849F" w14:textId="77777777" w:rsidTr="005820DC">
        <w:trPr>
          <w:trHeight w:val="300"/>
        </w:trPr>
        <w:tc>
          <w:tcPr>
            <w:tcW w:w="179" w:type="pct"/>
            <w:tcBorders>
              <w:top w:val="nil"/>
              <w:left w:val="single" w:sz="4" w:space="0" w:color="auto"/>
              <w:bottom w:val="single" w:sz="4" w:space="0" w:color="auto"/>
              <w:right w:val="single" w:sz="4" w:space="0" w:color="auto"/>
            </w:tcBorders>
            <w:shd w:val="clear" w:color="auto" w:fill="auto"/>
            <w:noWrap/>
            <w:vAlign w:val="bottom"/>
            <w:hideMark/>
          </w:tcPr>
          <w:p w14:paraId="24B3F0C9"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2</w:t>
            </w:r>
          </w:p>
        </w:tc>
        <w:tc>
          <w:tcPr>
            <w:tcW w:w="1254" w:type="pct"/>
            <w:tcBorders>
              <w:top w:val="nil"/>
              <w:left w:val="nil"/>
              <w:bottom w:val="single" w:sz="4" w:space="0" w:color="auto"/>
              <w:right w:val="single" w:sz="4" w:space="0" w:color="auto"/>
            </w:tcBorders>
            <w:shd w:val="clear" w:color="auto" w:fill="auto"/>
            <w:noWrap/>
            <w:vAlign w:val="bottom"/>
            <w:hideMark/>
          </w:tcPr>
          <w:p w14:paraId="26290F9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xml:space="preserve">INTERRUPTOR  TIPO FRENTE MUERTO 69 KV  </w:t>
            </w:r>
          </w:p>
        </w:tc>
        <w:tc>
          <w:tcPr>
            <w:tcW w:w="286" w:type="pct"/>
            <w:tcBorders>
              <w:top w:val="nil"/>
              <w:left w:val="nil"/>
              <w:bottom w:val="single" w:sz="4" w:space="0" w:color="auto"/>
              <w:right w:val="single" w:sz="4" w:space="0" w:color="auto"/>
            </w:tcBorders>
            <w:shd w:val="clear" w:color="auto" w:fill="auto"/>
            <w:noWrap/>
            <w:vAlign w:val="bottom"/>
            <w:hideMark/>
          </w:tcPr>
          <w:p w14:paraId="10489D2E"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3Q2</w:t>
            </w:r>
          </w:p>
        </w:tc>
        <w:tc>
          <w:tcPr>
            <w:tcW w:w="581" w:type="pct"/>
            <w:tcBorders>
              <w:top w:val="nil"/>
              <w:left w:val="nil"/>
              <w:bottom w:val="single" w:sz="4" w:space="0" w:color="auto"/>
              <w:right w:val="single" w:sz="4" w:space="0" w:color="auto"/>
            </w:tcBorders>
            <w:shd w:val="clear" w:color="auto" w:fill="auto"/>
            <w:noWrap/>
            <w:vAlign w:val="bottom"/>
            <w:hideMark/>
          </w:tcPr>
          <w:p w14:paraId="4CC2A874" w14:textId="31BE702B"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OBRAPÍA</w:t>
            </w:r>
          </w:p>
        </w:tc>
        <w:tc>
          <w:tcPr>
            <w:tcW w:w="638" w:type="pct"/>
            <w:tcBorders>
              <w:top w:val="nil"/>
              <w:left w:val="nil"/>
              <w:bottom w:val="single" w:sz="4" w:space="0" w:color="auto"/>
              <w:right w:val="single" w:sz="4" w:space="0" w:color="auto"/>
            </w:tcBorders>
            <w:shd w:val="clear" w:color="auto" w:fill="auto"/>
            <w:noWrap/>
            <w:vAlign w:val="bottom"/>
            <w:hideMark/>
          </w:tcPr>
          <w:p w14:paraId="62C55390"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ALSTOM / USA</w:t>
            </w:r>
          </w:p>
        </w:tc>
        <w:tc>
          <w:tcPr>
            <w:tcW w:w="421" w:type="pct"/>
            <w:tcBorders>
              <w:top w:val="nil"/>
              <w:left w:val="nil"/>
              <w:bottom w:val="single" w:sz="4" w:space="0" w:color="auto"/>
              <w:right w:val="single" w:sz="4" w:space="0" w:color="auto"/>
            </w:tcBorders>
            <w:shd w:val="clear" w:color="auto" w:fill="auto"/>
            <w:noWrap/>
            <w:vAlign w:val="bottom"/>
            <w:hideMark/>
          </w:tcPr>
          <w:p w14:paraId="4723AAF5"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1200 A</w:t>
            </w:r>
          </w:p>
        </w:tc>
        <w:tc>
          <w:tcPr>
            <w:tcW w:w="233" w:type="pct"/>
            <w:tcBorders>
              <w:top w:val="nil"/>
              <w:left w:val="nil"/>
              <w:bottom w:val="single" w:sz="4" w:space="0" w:color="auto"/>
              <w:right w:val="single" w:sz="4" w:space="0" w:color="auto"/>
            </w:tcBorders>
            <w:shd w:val="clear" w:color="auto" w:fill="auto"/>
            <w:noWrap/>
            <w:vAlign w:val="bottom"/>
            <w:hideMark/>
          </w:tcPr>
          <w:p w14:paraId="3E624535"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4O KA</w:t>
            </w:r>
          </w:p>
        </w:tc>
        <w:tc>
          <w:tcPr>
            <w:tcW w:w="328" w:type="pct"/>
            <w:tcBorders>
              <w:top w:val="nil"/>
              <w:left w:val="nil"/>
              <w:bottom w:val="single" w:sz="4" w:space="0" w:color="auto"/>
              <w:right w:val="single" w:sz="4" w:space="0" w:color="auto"/>
            </w:tcBorders>
            <w:shd w:val="clear" w:color="auto" w:fill="auto"/>
            <w:noWrap/>
            <w:vAlign w:val="bottom"/>
            <w:hideMark/>
          </w:tcPr>
          <w:p w14:paraId="5B05D1AD"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nil"/>
              <w:left w:val="nil"/>
              <w:bottom w:val="single" w:sz="4" w:space="0" w:color="auto"/>
              <w:right w:val="single" w:sz="4" w:space="0" w:color="auto"/>
            </w:tcBorders>
            <w:shd w:val="clear" w:color="auto" w:fill="auto"/>
            <w:noWrap/>
            <w:vAlign w:val="bottom"/>
            <w:hideMark/>
          </w:tcPr>
          <w:p w14:paraId="0949C85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nil"/>
              <w:left w:val="nil"/>
              <w:bottom w:val="single" w:sz="4" w:space="0" w:color="auto"/>
              <w:right w:val="single" w:sz="4" w:space="0" w:color="auto"/>
            </w:tcBorders>
            <w:shd w:val="clear" w:color="auto" w:fill="auto"/>
            <w:noWrap/>
            <w:vAlign w:val="bottom"/>
            <w:hideMark/>
          </w:tcPr>
          <w:p w14:paraId="6E9894EA"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4/2015</w:t>
            </w:r>
          </w:p>
        </w:tc>
        <w:tc>
          <w:tcPr>
            <w:tcW w:w="416" w:type="pct"/>
            <w:tcBorders>
              <w:top w:val="nil"/>
              <w:left w:val="nil"/>
              <w:bottom w:val="single" w:sz="4" w:space="0" w:color="auto"/>
              <w:right w:val="single" w:sz="4" w:space="0" w:color="auto"/>
            </w:tcBorders>
            <w:shd w:val="clear" w:color="auto" w:fill="auto"/>
            <w:noWrap/>
            <w:vAlign w:val="bottom"/>
            <w:hideMark/>
          </w:tcPr>
          <w:p w14:paraId="6E95BBE2"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CUMPLE</w:t>
            </w:r>
          </w:p>
        </w:tc>
      </w:tr>
      <w:tr w:rsidR="005820DC" w:rsidRPr="005820DC" w14:paraId="4901B2CC" w14:textId="77777777" w:rsidTr="005820DC">
        <w:trPr>
          <w:trHeight w:val="300"/>
        </w:trPr>
        <w:tc>
          <w:tcPr>
            <w:tcW w:w="179" w:type="pct"/>
            <w:tcBorders>
              <w:top w:val="nil"/>
              <w:left w:val="single" w:sz="4" w:space="0" w:color="auto"/>
              <w:bottom w:val="single" w:sz="4" w:space="0" w:color="auto"/>
              <w:right w:val="single" w:sz="4" w:space="0" w:color="auto"/>
            </w:tcBorders>
            <w:shd w:val="clear" w:color="auto" w:fill="auto"/>
            <w:noWrap/>
            <w:vAlign w:val="bottom"/>
            <w:hideMark/>
          </w:tcPr>
          <w:p w14:paraId="5BFA9D67"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1254" w:type="pct"/>
            <w:tcBorders>
              <w:top w:val="nil"/>
              <w:left w:val="nil"/>
              <w:bottom w:val="single" w:sz="4" w:space="0" w:color="auto"/>
              <w:right w:val="single" w:sz="4" w:space="0" w:color="auto"/>
            </w:tcBorders>
            <w:shd w:val="clear" w:color="auto" w:fill="auto"/>
            <w:noWrap/>
            <w:vAlign w:val="bottom"/>
            <w:hideMark/>
          </w:tcPr>
          <w:p w14:paraId="387569DC" w14:textId="77777777" w:rsidR="005820DC" w:rsidRPr="005820DC" w:rsidRDefault="005820DC" w:rsidP="005820DC">
            <w:pPr>
              <w:spacing w:after="0" w:line="240" w:lineRule="auto"/>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GIS 2</w:t>
            </w:r>
          </w:p>
        </w:tc>
        <w:tc>
          <w:tcPr>
            <w:tcW w:w="286" w:type="pct"/>
            <w:tcBorders>
              <w:top w:val="nil"/>
              <w:left w:val="nil"/>
              <w:bottom w:val="single" w:sz="4" w:space="0" w:color="auto"/>
              <w:right w:val="single" w:sz="4" w:space="0" w:color="auto"/>
            </w:tcBorders>
            <w:shd w:val="clear" w:color="auto" w:fill="auto"/>
            <w:noWrap/>
            <w:vAlign w:val="bottom"/>
            <w:hideMark/>
          </w:tcPr>
          <w:p w14:paraId="0B6AF6EA"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581" w:type="pct"/>
            <w:tcBorders>
              <w:top w:val="nil"/>
              <w:left w:val="nil"/>
              <w:bottom w:val="single" w:sz="4" w:space="0" w:color="auto"/>
              <w:right w:val="single" w:sz="4" w:space="0" w:color="auto"/>
            </w:tcBorders>
            <w:shd w:val="clear" w:color="auto" w:fill="auto"/>
            <w:noWrap/>
            <w:vAlign w:val="bottom"/>
            <w:hideMark/>
          </w:tcPr>
          <w:p w14:paraId="218F2841"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SARAGURO</w:t>
            </w:r>
          </w:p>
        </w:tc>
        <w:tc>
          <w:tcPr>
            <w:tcW w:w="638" w:type="pct"/>
            <w:tcBorders>
              <w:top w:val="nil"/>
              <w:left w:val="nil"/>
              <w:bottom w:val="single" w:sz="4" w:space="0" w:color="auto"/>
              <w:right w:val="single" w:sz="4" w:space="0" w:color="auto"/>
            </w:tcBorders>
            <w:shd w:val="clear" w:color="auto" w:fill="auto"/>
            <w:noWrap/>
            <w:vAlign w:val="bottom"/>
            <w:hideMark/>
          </w:tcPr>
          <w:p w14:paraId="0C0816C4" w14:textId="177E3EE0"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MITSUBISHI /JAPÓN</w:t>
            </w:r>
          </w:p>
        </w:tc>
        <w:tc>
          <w:tcPr>
            <w:tcW w:w="421" w:type="pct"/>
            <w:tcBorders>
              <w:top w:val="nil"/>
              <w:left w:val="nil"/>
              <w:bottom w:val="single" w:sz="4" w:space="0" w:color="auto"/>
              <w:right w:val="single" w:sz="4" w:space="0" w:color="auto"/>
            </w:tcBorders>
            <w:shd w:val="clear" w:color="auto" w:fill="auto"/>
            <w:noWrap/>
            <w:vAlign w:val="bottom"/>
            <w:hideMark/>
          </w:tcPr>
          <w:p w14:paraId="2D5E05D1"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1200 A</w:t>
            </w:r>
          </w:p>
        </w:tc>
        <w:tc>
          <w:tcPr>
            <w:tcW w:w="233" w:type="pct"/>
            <w:tcBorders>
              <w:top w:val="nil"/>
              <w:left w:val="nil"/>
              <w:bottom w:val="single" w:sz="4" w:space="0" w:color="auto"/>
              <w:right w:val="single" w:sz="4" w:space="0" w:color="auto"/>
            </w:tcBorders>
            <w:shd w:val="clear" w:color="auto" w:fill="auto"/>
            <w:noWrap/>
            <w:vAlign w:val="bottom"/>
            <w:hideMark/>
          </w:tcPr>
          <w:p w14:paraId="0B11E7A3"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20 KA</w:t>
            </w:r>
          </w:p>
        </w:tc>
        <w:tc>
          <w:tcPr>
            <w:tcW w:w="328" w:type="pct"/>
            <w:tcBorders>
              <w:top w:val="nil"/>
              <w:left w:val="nil"/>
              <w:bottom w:val="single" w:sz="4" w:space="0" w:color="auto"/>
              <w:right w:val="single" w:sz="4" w:space="0" w:color="auto"/>
            </w:tcBorders>
            <w:shd w:val="clear" w:color="auto" w:fill="auto"/>
            <w:noWrap/>
            <w:vAlign w:val="bottom"/>
            <w:hideMark/>
          </w:tcPr>
          <w:p w14:paraId="48F0215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nil"/>
              <w:left w:val="nil"/>
              <w:bottom w:val="single" w:sz="4" w:space="0" w:color="auto"/>
              <w:right w:val="single" w:sz="4" w:space="0" w:color="auto"/>
            </w:tcBorders>
            <w:shd w:val="clear" w:color="auto" w:fill="auto"/>
            <w:noWrap/>
            <w:vAlign w:val="bottom"/>
            <w:hideMark/>
          </w:tcPr>
          <w:p w14:paraId="3F3C119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nil"/>
              <w:left w:val="nil"/>
              <w:bottom w:val="single" w:sz="4" w:space="0" w:color="auto"/>
              <w:right w:val="single" w:sz="4" w:space="0" w:color="auto"/>
            </w:tcBorders>
            <w:shd w:val="clear" w:color="auto" w:fill="auto"/>
            <w:noWrap/>
            <w:vAlign w:val="bottom"/>
            <w:hideMark/>
          </w:tcPr>
          <w:p w14:paraId="7E7BF23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16" w:type="pct"/>
            <w:tcBorders>
              <w:top w:val="nil"/>
              <w:left w:val="nil"/>
              <w:bottom w:val="single" w:sz="4" w:space="0" w:color="auto"/>
              <w:right w:val="single" w:sz="4" w:space="0" w:color="auto"/>
            </w:tcBorders>
            <w:shd w:val="clear" w:color="auto" w:fill="auto"/>
            <w:noWrap/>
            <w:vAlign w:val="bottom"/>
            <w:hideMark/>
          </w:tcPr>
          <w:p w14:paraId="740948A7"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CUMPLE</w:t>
            </w:r>
          </w:p>
        </w:tc>
      </w:tr>
      <w:tr w:rsidR="005820DC" w:rsidRPr="005820DC" w14:paraId="278C587E" w14:textId="77777777" w:rsidTr="005820DC">
        <w:trPr>
          <w:trHeight w:val="300"/>
        </w:trPr>
        <w:tc>
          <w:tcPr>
            <w:tcW w:w="179" w:type="pct"/>
            <w:tcBorders>
              <w:top w:val="nil"/>
              <w:left w:val="single" w:sz="4" w:space="0" w:color="auto"/>
              <w:bottom w:val="nil"/>
              <w:right w:val="single" w:sz="4" w:space="0" w:color="auto"/>
            </w:tcBorders>
            <w:shd w:val="clear" w:color="auto" w:fill="auto"/>
            <w:noWrap/>
            <w:vAlign w:val="bottom"/>
            <w:hideMark/>
          </w:tcPr>
          <w:p w14:paraId="613509E2"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2</w:t>
            </w:r>
          </w:p>
        </w:tc>
        <w:tc>
          <w:tcPr>
            <w:tcW w:w="1254" w:type="pct"/>
            <w:tcBorders>
              <w:top w:val="nil"/>
              <w:left w:val="nil"/>
              <w:bottom w:val="nil"/>
              <w:right w:val="single" w:sz="4" w:space="0" w:color="auto"/>
            </w:tcBorders>
            <w:shd w:val="clear" w:color="auto" w:fill="auto"/>
            <w:noWrap/>
            <w:vAlign w:val="bottom"/>
            <w:hideMark/>
          </w:tcPr>
          <w:p w14:paraId="4AC911C5"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xml:space="preserve">INTERRUPTOR  </w:t>
            </w:r>
          </w:p>
        </w:tc>
        <w:tc>
          <w:tcPr>
            <w:tcW w:w="286" w:type="pct"/>
            <w:tcBorders>
              <w:top w:val="nil"/>
              <w:left w:val="nil"/>
              <w:bottom w:val="nil"/>
              <w:right w:val="single" w:sz="4" w:space="0" w:color="auto"/>
            </w:tcBorders>
            <w:shd w:val="clear" w:color="auto" w:fill="auto"/>
            <w:noWrap/>
            <w:vAlign w:val="bottom"/>
            <w:hideMark/>
          </w:tcPr>
          <w:p w14:paraId="1EBB9746"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52</w:t>
            </w:r>
          </w:p>
        </w:tc>
        <w:tc>
          <w:tcPr>
            <w:tcW w:w="581" w:type="pct"/>
            <w:tcBorders>
              <w:top w:val="nil"/>
              <w:left w:val="nil"/>
              <w:bottom w:val="nil"/>
              <w:right w:val="single" w:sz="4" w:space="0" w:color="auto"/>
            </w:tcBorders>
            <w:shd w:val="clear" w:color="auto" w:fill="auto"/>
            <w:noWrap/>
            <w:vAlign w:val="bottom"/>
            <w:hideMark/>
          </w:tcPr>
          <w:p w14:paraId="1DA710B4"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638" w:type="pct"/>
            <w:tcBorders>
              <w:top w:val="nil"/>
              <w:left w:val="nil"/>
              <w:bottom w:val="nil"/>
              <w:right w:val="single" w:sz="4" w:space="0" w:color="auto"/>
            </w:tcBorders>
            <w:shd w:val="clear" w:color="auto" w:fill="auto"/>
            <w:noWrap/>
            <w:vAlign w:val="bottom"/>
            <w:hideMark/>
          </w:tcPr>
          <w:p w14:paraId="2D388CAD"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21" w:type="pct"/>
            <w:tcBorders>
              <w:top w:val="nil"/>
              <w:left w:val="nil"/>
              <w:bottom w:val="nil"/>
              <w:right w:val="single" w:sz="4" w:space="0" w:color="auto"/>
            </w:tcBorders>
            <w:shd w:val="clear" w:color="auto" w:fill="auto"/>
            <w:noWrap/>
            <w:vAlign w:val="bottom"/>
            <w:hideMark/>
          </w:tcPr>
          <w:p w14:paraId="6D79A70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33" w:type="pct"/>
            <w:tcBorders>
              <w:top w:val="nil"/>
              <w:left w:val="nil"/>
              <w:bottom w:val="nil"/>
              <w:right w:val="single" w:sz="4" w:space="0" w:color="auto"/>
            </w:tcBorders>
            <w:shd w:val="clear" w:color="auto" w:fill="auto"/>
            <w:noWrap/>
            <w:vAlign w:val="bottom"/>
            <w:hideMark/>
          </w:tcPr>
          <w:p w14:paraId="6F09C41B"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28" w:type="pct"/>
            <w:tcBorders>
              <w:top w:val="nil"/>
              <w:left w:val="nil"/>
              <w:bottom w:val="nil"/>
              <w:right w:val="single" w:sz="4" w:space="0" w:color="auto"/>
            </w:tcBorders>
            <w:shd w:val="clear" w:color="auto" w:fill="auto"/>
            <w:noWrap/>
            <w:vAlign w:val="bottom"/>
            <w:hideMark/>
          </w:tcPr>
          <w:p w14:paraId="64B536B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nil"/>
              <w:left w:val="nil"/>
              <w:bottom w:val="nil"/>
              <w:right w:val="single" w:sz="4" w:space="0" w:color="auto"/>
            </w:tcBorders>
            <w:shd w:val="clear" w:color="auto" w:fill="auto"/>
            <w:noWrap/>
            <w:vAlign w:val="bottom"/>
            <w:hideMark/>
          </w:tcPr>
          <w:p w14:paraId="170114E0"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nil"/>
              <w:left w:val="nil"/>
              <w:bottom w:val="nil"/>
              <w:right w:val="single" w:sz="4" w:space="0" w:color="auto"/>
            </w:tcBorders>
            <w:shd w:val="clear" w:color="auto" w:fill="auto"/>
            <w:noWrap/>
            <w:vAlign w:val="bottom"/>
            <w:hideMark/>
          </w:tcPr>
          <w:p w14:paraId="1F8A9BA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16" w:type="pct"/>
            <w:tcBorders>
              <w:top w:val="nil"/>
              <w:left w:val="nil"/>
              <w:bottom w:val="nil"/>
              <w:right w:val="single" w:sz="4" w:space="0" w:color="auto"/>
            </w:tcBorders>
            <w:shd w:val="clear" w:color="auto" w:fill="auto"/>
            <w:noWrap/>
            <w:vAlign w:val="bottom"/>
            <w:hideMark/>
          </w:tcPr>
          <w:p w14:paraId="2382646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r>
      <w:tr w:rsidR="005820DC" w:rsidRPr="005820DC" w14:paraId="6E1C2BA7" w14:textId="77777777" w:rsidTr="005820DC">
        <w:trPr>
          <w:trHeight w:val="300"/>
        </w:trPr>
        <w:tc>
          <w:tcPr>
            <w:tcW w:w="179" w:type="pct"/>
            <w:tcBorders>
              <w:top w:val="dotted" w:sz="4" w:space="0" w:color="auto"/>
              <w:left w:val="single" w:sz="4" w:space="0" w:color="auto"/>
              <w:bottom w:val="dotted" w:sz="4" w:space="0" w:color="auto"/>
              <w:right w:val="single" w:sz="4" w:space="0" w:color="auto"/>
            </w:tcBorders>
            <w:shd w:val="clear" w:color="auto" w:fill="auto"/>
            <w:noWrap/>
            <w:vAlign w:val="bottom"/>
            <w:hideMark/>
          </w:tcPr>
          <w:p w14:paraId="4E2BAC0B"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1254" w:type="pct"/>
            <w:tcBorders>
              <w:top w:val="dotted" w:sz="4" w:space="0" w:color="auto"/>
              <w:left w:val="nil"/>
              <w:bottom w:val="dotted" w:sz="4" w:space="0" w:color="auto"/>
              <w:right w:val="single" w:sz="4" w:space="0" w:color="auto"/>
            </w:tcBorders>
            <w:shd w:val="clear" w:color="auto" w:fill="auto"/>
            <w:noWrap/>
            <w:vAlign w:val="bottom"/>
            <w:hideMark/>
          </w:tcPr>
          <w:p w14:paraId="7C740CC4"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SECCIONADOR SIN PUESTA A TIERRA</w:t>
            </w:r>
          </w:p>
        </w:tc>
        <w:tc>
          <w:tcPr>
            <w:tcW w:w="286" w:type="pct"/>
            <w:tcBorders>
              <w:top w:val="dotted" w:sz="4" w:space="0" w:color="auto"/>
              <w:left w:val="nil"/>
              <w:bottom w:val="dotted" w:sz="4" w:space="0" w:color="auto"/>
              <w:right w:val="single" w:sz="4" w:space="0" w:color="auto"/>
            </w:tcBorders>
            <w:shd w:val="clear" w:color="auto" w:fill="auto"/>
            <w:noWrap/>
            <w:vAlign w:val="bottom"/>
            <w:hideMark/>
          </w:tcPr>
          <w:p w14:paraId="0B1AB531"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89-2</w:t>
            </w:r>
          </w:p>
        </w:tc>
        <w:tc>
          <w:tcPr>
            <w:tcW w:w="581" w:type="pct"/>
            <w:tcBorders>
              <w:top w:val="dotted" w:sz="4" w:space="0" w:color="auto"/>
              <w:left w:val="nil"/>
              <w:bottom w:val="dotted" w:sz="4" w:space="0" w:color="auto"/>
              <w:right w:val="single" w:sz="4" w:space="0" w:color="auto"/>
            </w:tcBorders>
            <w:shd w:val="clear" w:color="auto" w:fill="auto"/>
            <w:noWrap/>
            <w:vAlign w:val="bottom"/>
            <w:hideMark/>
          </w:tcPr>
          <w:p w14:paraId="1AA5C131"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638" w:type="pct"/>
            <w:tcBorders>
              <w:top w:val="dotted" w:sz="4" w:space="0" w:color="auto"/>
              <w:left w:val="nil"/>
              <w:bottom w:val="dotted" w:sz="4" w:space="0" w:color="auto"/>
              <w:right w:val="single" w:sz="4" w:space="0" w:color="auto"/>
            </w:tcBorders>
            <w:shd w:val="clear" w:color="auto" w:fill="auto"/>
            <w:noWrap/>
            <w:vAlign w:val="bottom"/>
            <w:hideMark/>
          </w:tcPr>
          <w:p w14:paraId="63F1249A"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21" w:type="pct"/>
            <w:tcBorders>
              <w:top w:val="dotted" w:sz="4" w:space="0" w:color="auto"/>
              <w:left w:val="nil"/>
              <w:bottom w:val="dotted" w:sz="4" w:space="0" w:color="auto"/>
              <w:right w:val="single" w:sz="4" w:space="0" w:color="auto"/>
            </w:tcBorders>
            <w:shd w:val="clear" w:color="auto" w:fill="auto"/>
            <w:noWrap/>
            <w:vAlign w:val="bottom"/>
            <w:hideMark/>
          </w:tcPr>
          <w:p w14:paraId="351623CE"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33" w:type="pct"/>
            <w:tcBorders>
              <w:top w:val="dotted" w:sz="4" w:space="0" w:color="auto"/>
              <w:left w:val="nil"/>
              <w:bottom w:val="dotted" w:sz="4" w:space="0" w:color="auto"/>
              <w:right w:val="single" w:sz="4" w:space="0" w:color="auto"/>
            </w:tcBorders>
            <w:shd w:val="clear" w:color="auto" w:fill="auto"/>
            <w:noWrap/>
            <w:vAlign w:val="bottom"/>
            <w:hideMark/>
          </w:tcPr>
          <w:p w14:paraId="2D6852FB"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28" w:type="pct"/>
            <w:tcBorders>
              <w:top w:val="dotted" w:sz="4" w:space="0" w:color="auto"/>
              <w:left w:val="nil"/>
              <w:bottom w:val="dotted" w:sz="4" w:space="0" w:color="auto"/>
              <w:right w:val="single" w:sz="4" w:space="0" w:color="auto"/>
            </w:tcBorders>
            <w:shd w:val="clear" w:color="auto" w:fill="auto"/>
            <w:noWrap/>
            <w:vAlign w:val="bottom"/>
            <w:hideMark/>
          </w:tcPr>
          <w:p w14:paraId="1644230E"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dotted" w:sz="4" w:space="0" w:color="auto"/>
              <w:left w:val="nil"/>
              <w:bottom w:val="dotted" w:sz="4" w:space="0" w:color="auto"/>
              <w:right w:val="single" w:sz="4" w:space="0" w:color="auto"/>
            </w:tcBorders>
            <w:shd w:val="clear" w:color="auto" w:fill="auto"/>
            <w:noWrap/>
            <w:vAlign w:val="bottom"/>
            <w:hideMark/>
          </w:tcPr>
          <w:p w14:paraId="4F018895"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dotted" w:sz="4" w:space="0" w:color="auto"/>
              <w:left w:val="nil"/>
              <w:bottom w:val="dotted" w:sz="4" w:space="0" w:color="auto"/>
              <w:right w:val="single" w:sz="4" w:space="0" w:color="auto"/>
            </w:tcBorders>
            <w:shd w:val="clear" w:color="auto" w:fill="auto"/>
            <w:noWrap/>
            <w:vAlign w:val="bottom"/>
            <w:hideMark/>
          </w:tcPr>
          <w:p w14:paraId="08E19453"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16" w:type="pct"/>
            <w:tcBorders>
              <w:top w:val="dotted" w:sz="4" w:space="0" w:color="auto"/>
              <w:left w:val="nil"/>
              <w:bottom w:val="dotted" w:sz="4" w:space="0" w:color="auto"/>
              <w:right w:val="single" w:sz="4" w:space="0" w:color="auto"/>
            </w:tcBorders>
            <w:shd w:val="clear" w:color="auto" w:fill="auto"/>
            <w:noWrap/>
            <w:vAlign w:val="bottom"/>
            <w:hideMark/>
          </w:tcPr>
          <w:p w14:paraId="5103DF9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r>
      <w:tr w:rsidR="005820DC" w:rsidRPr="005820DC" w14:paraId="1E5053EF" w14:textId="77777777" w:rsidTr="005820DC">
        <w:trPr>
          <w:trHeight w:val="300"/>
        </w:trPr>
        <w:tc>
          <w:tcPr>
            <w:tcW w:w="179" w:type="pct"/>
            <w:tcBorders>
              <w:top w:val="nil"/>
              <w:left w:val="single" w:sz="4" w:space="0" w:color="auto"/>
              <w:bottom w:val="single" w:sz="4" w:space="0" w:color="auto"/>
              <w:right w:val="single" w:sz="4" w:space="0" w:color="auto"/>
            </w:tcBorders>
            <w:shd w:val="clear" w:color="auto" w:fill="auto"/>
            <w:noWrap/>
            <w:vAlign w:val="bottom"/>
            <w:hideMark/>
          </w:tcPr>
          <w:p w14:paraId="49C3AA11"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1254" w:type="pct"/>
            <w:tcBorders>
              <w:top w:val="nil"/>
              <w:left w:val="nil"/>
              <w:bottom w:val="single" w:sz="4" w:space="0" w:color="auto"/>
              <w:right w:val="single" w:sz="4" w:space="0" w:color="auto"/>
            </w:tcBorders>
            <w:shd w:val="clear" w:color="auto" w:fill="auto"/>
            <w:noWrap/>
            <w:vAlign w:val="bottom"/>
            <w:hideMark/>
          </w:tcPr>
          <w:p w14:paraId="72602683"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SECCIONADOR CON PUESTA A TIERRA</w:t>
            </w:r>
          </w:p>
        </w:tc>
        <w:tc>
          <w:tcPr>
            <w:tcW w:w="286" w:type="pct"/>
            <w:tcBorders>
              <w:top w:val="nil"/>
              <w:left w:val="nil"/>
              <w:bottom w:val="single" w:sz="4" w:space="0" w:color="auto"/>
              <w:right w:val="single" w:sz="4" w:space="0" w:color="auto"/>
            </w:tcBorders>
            <w:shd w:val="clear" w:color="auto" w:fill="auto"/>
            <w:noWrap/>
            <w:vAlign w:val="bottom"/>
            <w:hideMark/>
          </w:tcPr>
          <w:p w14:paraId="6DB275B6"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89-1</w:t>
            </w:r>
          </w:p>
        </w:tc>
        <w:tc>
          <w:tcPr>
            <w:tcW w:w="581" w:type="pct"/>
            <w:tcBorders>
              <w:top w:val="nil"/>
              <w:left w:val="nil"/>
              <w:bottom w:val="single" w:sz="4" w:space="0" w:color="auto"/>
              <w:right w:val="single" w:sz="4" w:space="0" w:color="auto"/>
            </w:tcBorders>
            <w:shd w:val="clear" w:color="auto" w:fill="auto"/>
            <w:noWrap/>
            <w:vAlign w:val="bottom"/>
            <w:hideMark/>
          </w:tcPr>
          <w:p w14:paraId="725AA65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638" w:type="pct"/>
            <w:tcBorders>
              <w:top w:val="nil"/>
              <w:left w:val="nil"/>
              <w:bottom w:val="single" w:sz="4" w:space="0" w:color="auto"/>
              <w:right w:val="single" w:sz="4" w:space="0" w:color="auto"/>
            </w:tcBorders>
            <w:shd w:val="clear" w:color="auto" w:fill="auto"/>
            <w:noWrap/>
            <w:vAlign w:val="bottom"/>
            <w:hideMark/>
          </w:tcPr>
          <w:p w14:paraId="1AAC9F71"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21" w:type="pct"/>
            <w:tcBorders>
              <w:top w:val="nil"/>
              <w:left w:val="nil"/>
              <w:bottom w:val="single" w:sz="4" w:space="0" w:color="auto"/>
              <w:right w:val="single" w:sz="4" w:space="0" w:color="auto"/>
            </w:tcBorders>
            <w:shd w:val="clear" w:color="auto" w:fill="auto"/>
            <w:noWrap/>
            <w:vAlign w:val="bottom"/>
            <w:hideMark/>
          </w:tcPr>
          <w:p w14:paraId="6B6D764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33" w:type="pct"/>
            <w:tcBorders>
              <w:top w:val="nil"/>
              <w:left w:val="nil"/>
              <w:bottom w:val="single" w:sz="4" w:space="0" w:color="auto"/>
              <w:right w:val="single" w:sz="4" w:space="0" w:color="auto"/>
            </w:tcBorders>
            <w:shd w:val="clear" w:color="auto" w:fill="auto"/>
            <w:noWrap/>
            <w:vAlign w:val="bottom"/>
            <w:hideMark/>
          </w:tcPr>
          <w:p w14:paraId="6160A0BE"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28" w:type="pct"/>
            <w:tcBorders>
              <w:top w:val="nil"/>
              <w:left w:val="nil"/>
              <w:bottom w:val="single" w:sz="4" w:space="0" w:color="auto"/>
              <w:right w:val="single" w:sz="4" w:space="0" w:color="auto"/>
            </w:tcBorders>
            <w:shd w:val="clear" w:color="auto" w:fill="auto"/>
            <w:noWrap/>
            <w:vAlign w:val="bottom"/>
            <w:hideMark/>
          </w:tcPr>
          <w:p w14:paraId="53039687"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nil"/>
              <w:left w:val="nil"/>
              <w:bottom w:val="single" w:sz="4" w:space="0" w:color="auto"/>
              <w:right w:val="single" w:sz="4" w:space="0" w:color="auto"/>
            </w:tcBorders>
            <w:shd w:val="clear" w:color="auto" w:fill="auto"/>
            <w:noWrap/>
            <w:vAlign w:val="bottom"/>
            <w:hideMark/>
          </w:tcPr>
          <w:p w14:paraId="4BB29C66"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nil"/>
              <w:left w:val="nil"/>
              <w:bottom w:val="single" w:sz="4" w:space="0" w:color="auto"/>
              <w:right w:val="single" w:sz="4" w:space="0" w:color="auto"/>
            </w:tcBorders>
            <w:shd w:val="clear" w:color="auto" w:fill="auto"/>
            <w:noWrap/>
            <w:vAlign w:val="bottom"/>
            <w:hideMark/>
          </w:tcPr>
          <w:p w14:paraId="1E26C95A"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16" w:type="pct"/>
            <w:tcBorders>
              <w:top w:val="nil"/>
              <w:left w:val="nil"/>
              <w:bottom w:val="single" w:sz="4" w:space="0" w:color="auto"/>
              <w:right w:val="single" w:sz="4" w:space="0" w:color="auto"/>
            </w:tcBorders>
            <w:shd w:val="clear" w:color="auto" w:fill="auto"/>
            <w:noWrap/>
            <w:vAlign w:val="bottom"/>
            <w:hideMark/>
          </w:tcPr>
          <w:p w14:paraId="5107426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r>
      <w:tr w:rsidR="005820DC" w:rsidRPr="005820DC" w14:paraId="405C544E" w14:textId="77777777" w:rsidTr="005820DC">
        <w:trPr>
          <w:trHeight w:val="300"/>
        </w:trPr>
        <w:tc>
          <w:tcPr>
            <w:tcW w:w="179" w:type="pct"/>
            <w:tcBorders>
              <w:top w:val="nil"/>
              <w:left w:val="single" w:sz="4" w:space="0" w:color="auto"/>
              <w:bottom w:val="dotted" w:sz="4" w:space="0" w:color="auto"/>
              <w:right w:val="single" w:sz="4" w:space="0" w:color="auto"/>
            </w:tcBorders>
            <w:shd w:val="clear" w:color="auto" w:fill="auto"/>
            <w:noWrap/>
            <w:vAlign w:val="bottom"/>
            <w:hideMark/>
          </w:tcPr>
          <w:p w14:paraId="40C6AD68"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1</w:t>
            </w:r>
          </w:p>
        </w:tc>
        <w:tc>
          <w:tcPr>
            <w:tcW w:w="1254" w:type="pct"/>
            <w:tcBorders>
              <w:top w:val="nil"/>
              <w:left w:val="nil"/>
              <w:bottom w:val="dotted" w:sz="4" w:space="0" w:color="auto"/>
              <w:right w:val="single" w:sz="4" w:space="0" w:color="auto"/>
            </w:tcBorders>
            <w:shd w:val="clear" w:color="auto" w:fill="auto"/>
            <w:noWrap/>
            <w:vAlign w:val="bottom"/>
            <w:hideMark/>
          </w:tcPr>
          <w:p w14:paraId="20F73750"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SECCIONADORES SIN PUESTA A TIERRA</w:t>
            </w:r>
          </w:p>
        </w:tc>
        <w:tc>
          <w:tcPr>
            <w:tcW w:w="286" w:type="pct"/>
            <w:tcBorders>
              <w:top w:val="nil"/>
              <w:left w:val="nil"/>
              <w:bottom w:val="dotted" w:sz="4" w:space="0" w:color="auto"/>
              <w:right w:val="single" w:sz="4" w:space="0" w:color="auto"/>
            </w:tcBorders>
            <w:shd w:val="clear" w:color="auto" w:fill="auto"/>
            <w:noWrap/>
            <w:vAlign w:val="bottom"/>
            <w:hideMark/>
          </w:tcPr>
          <w:p w14:paraId="4711CB4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2Q2</w:t>
            </w:r>
          </w:p>
        </w:tc>
        <w:tc>
          <w:tcPr>
            <w:tcW w:w="581" w:type="pct"/>
            <w:tcBorders>
              <w:top w:val="nil"/>
              <w:left w:val="nil"/>
              <w:bottom w:val="dotted" w:sz="4" w:space="0" w:color="auto"/>
              <w:right w:val="single" w:sz="4" w:space="0" w:color="auto"/>
            </w:tcBorders>
            <w:shd w:val="clear" w:color="auto" w:fill="auto"/>
            <w:noWrap/>
            <w:vAlign w:val="bottom"/>
            <w:hideMark/>
          </w:tcPr>
          <w:p w14:paraId="10B167F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TRANSFORMADOR T1</w:t>
            </w:r>
          </w:p>
        </w:tc>
        <w:tc>
          <w:tcPr>
            <w:tcW w:w="638" w:type="pct"/>
            <w:tcBorders>
              <w:top w:val="nil"/>
              <w:left w:val="nil"/>
              <w:bottom w:val="nil"/>
              <w:right w:val="single" w:sz="4" w:space="0" w:color="auto"/>
            </w:tcBorders>
            <w:shd w:val="clear" w:color="auto" w:fill="auto"/>
            <w:noWrap/>
            <w:vAlign w:val="bottom"/>
            <w:hideMark/>
          </w:tcPr>
          <w:p w14:paraId="00EE7FD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SLA/ARGENTINA</w:t>
            </w:r>
          </w:p>
        </w:tc>
        <w:tc>
          <w:tcPr>
            <w:tcW w:w="421" w:type="pct"/>
            <w:tcBorders>
              <w:top w:val="nil"/>
              <w:left w:val="nil"/>
              <w:bottom w:val="nil"/>
              <w:right w:val="single" w:sz="4" w:space="0" w:color="auto"/>
            </w:tcBorders>
            <w:shd w:val="clear" w:color="auto" w:fill="auto"/>
            <w:noWrap/>
            <w:vAlign w:val="bottom"/>
            <w:hideMark/>
          </w:tcPr>
          <w:p w14:paraId="58AC3B44"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630 A</w:t>
            </w:r>
          </w:p>
        </w:tc>
        <w:tc>
          <w:tcPr>
            <w:tcW w:w="233" w:type="pct"/>
            <w:tcBorders>
              <w:top w:val="nil"/>
              <w:left w:val="nil"/>
              <w:bottom w:val="nil"/>
              <w:right w:val="single" w:sz="4" w:space="0" w:color="auto"/>
            </w:tcBorders>
            <w:shd w:val="clear" w:color="auto" w:fill="auto"/>
            <w:noWrap/>
            <w:vAlign w:val="bottom"/>
            <w:hideMark/>
          </w:tcPr>
          <w:p w14:paraId="626A94D1"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xml:space="preserve">40 </w:t>
            </w:r>
            <w:proofErr w:type="spellStart"/>
            <w:r w:rsidRPr="005820DC">
              <w:rPr>
                <w:rFonts w:ascii="Calibri" w:eastAsia="Times New Roman" w:hAnsi="Calibri" w:cs="Times New Roman"/>
                <w:color w:val="000000"/>
                <w:sz w:val="16"/>
                <w:lang w:val="es-ES" w:eastAsia="es-ES"/>
              </w:rPr>
              <w:t>kA</w:t>
            </w:r>
            <w:proofErr w:type="spellEnd"/>
          </w:p>
        </w:tc>
        <w:tc>
          <w:tcPr>
            <w:tcW w:w="328" w:type="pct"/>
            <w:tcBorders>
              <w:top w:val="nil"/>
              <w:left w:val="nil"/>
              <w:bottom w:val="nil"/>
              <w:right w:val="nil"/>
            </w:tcBorders>
            <w:shd w:val="clear" w:color="auto" w:fill="auto"/>
            <w:noWrap/>
            <w:vAlign w:val="bottom"/>
            <w:hideMark/>
          </w:tcPr>
          <w:p w14:paraId="2DDBF78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p>
        </w:tc>
        <w:tc>
          <w:tcPr>
            <w:tcW w:w="269" w:type="pct"/>
            <w:tcBorders>
              <w:top w:val="nil"/>
              <w:left w:val="nil"/>
              <w:bottom w:val="nil"/>
              <w:right w:val="nil"/>
            </w:tcBorders>
            <w:shd w:val="clear" w:color="auto" w:fill="auto"/>
            <w:noWrap/>
            <w:vAlign w:val="bottom"/>
            <w:hideMark/>
          </w:tcPr>
          <w:p w14:paraId="6AB4F66C" w14:textId="77777777" w:rsidR="005820DC" w:rsidRPr="005820DC" w:rsidRDefault="005820DC" w:rsidP="005820DC">
            <w:pPr>
              <w:spacing w:after="0" w:line="240" w:lineRule="auto"/>
              <w:rPr>
                <w:rFonts w:ascii="Times New Roman" w:eastAsia="Times New Roman" w:hAnsi="Times New Roman" w:cs="Times New Roman"/>
                <w:sz w:val="16"/>
                <w:szCs w:val="20"/>
                <w:lang w:val="es-ES" w:eastAsia="es-ES"/>
              </w:rPr>
            </w:pPr>
          </w:p>
        </w:tc>
        <w:tc>
          <w:tcPr>
            <w:tcW w:w="394" w:type="pct"/>
            <w:tcBorders>
              <w:top w:val="nil"/>
              <w:left w:val="nil"/>
              <w:bottom w:val="nil"/>
              <w:right w:val="nil"/>
            </w:tcBorders>
            <w:shd w:val="clear" w:color="auto" w:fill="auto"/>
            <w:noWrap/>
            <w:vAlign w:val="bottom"/>
            <w:hideMark/>
          </w:tcPr>
          <w:p w14:paraId="3B5E8665" w14:textId="77777777" w:rsidR="005820DC" w:rsidRPr="005820DC" w:rsidRDefault="005820DC" w:rsidP="005820DC">
            <w:pPr>
              <w:spacing w:after="0" w:line="240" w:lineRule="auto"/>
              <w:jc w:val="right"/>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2003</w:t>
            </w:r>
          </w:p>
        </w:tc>
        <w:tc>
          <w:tcPr>
            <w:tcW w:w="416" w:type="pct"/>
            <w:tcBorders>
              <w:top w:val="nil"/>
              <w:left w:val="nil"/>
              <w:bottom w:val="nil"/>
              <w:right w:val="nil"/>
            </w:tcBorders>
            <w:shd w:val="clear" w:color="auto" w:fill="auto"/>
            <w:noWrap/>
            <w:vAlign w:val="bottom"/>
            <w:hideMark/>
          </w:tcPr>
          <w:p w14:paraId="34569F84"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CUMPLE</w:t>
            </w:r>
          </w:p>
        </w:tc>
      </w:tr>
      <w:tr w:rsidR="005820DC" w:rsidRPr="005820DC" w14:paraId="2483F1EF" w14:textId="77777777" w:rsidTr="005820DC">
        <w:trPr>
          <w:trHeight w:val="300"/>
        </w:trPr>
        <w:tc>
          <w:tcPr>
            <w:tcW w:w="179" w:type="pct"/>
            <w:tcBorders>
              <w:top w:val="nil"/>
              <w:left w:val="single" w:sz="4" w:space="0" w:color="auto"/>
              <w:bottom w:val="dotted" w:sz="4" w:space="0" w:color="auto"/>
              <w:right w:val="single" w:sz="4" w:space="0" w:color="auto"/>
            </w:tcBorders>
            <w:shd w:val="clear" w:color="auto" w:fill="auto"/>
            <w:noWrap/>
            <w:vAlign w:val="bottom"/>
            <w:hideMark/>
          </w:tcPr>
          <w:p w14:paraId="311AFD51"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2</w:t>
            </w:r>
          </w:p>
        </w:tc>
        <w:tc>
          <w:tcPr>
            <w:tcW w:w="1254" w:type="pct"/>
            <w:tcBorders>
              <w:top w:val="nil"/>
              <w:left w:val="nil"/>
              <w:bottom w:val="dotted" w:sz="4" w:space="0" w:color="auto"/>
              <w:right w:val="single" w:sz="4" w:space="0" w:color="auto"/>
            </w:tcBorders>
            <w:shd w:val="clear" w:color="auto" w:fill="auto"/>
            <w:noWrap/>
            <w:vAlign w:val="bottom"/>
            <w:hideMark/>
          </w:tcPr>
          <w:p w14:paraId="7374E31D"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SECCIONADORES CON PUESTA A TIERRA</w:t>
            </w:r>
          </w:p>
        </w:tc>
        <w:tc>
          <w:tcPr>
            <w:tcW w:w="286" w:type="pct"/>
            <w:tcBorders>
              <w:top w:val="nil"/>
              <w:left w:val="nil"/>
              <w:bottom w:val="dotted" w:sz="4" w:space="0" w:color="auto"/>
              <w:right w:val="single" w:sz="4" w:space="0" w:color="auto"/>
            </w:tcBorders>
            <w:shd w:val="clear" w:color="auto" w:fill="auto"/>
            <w:noWrap/>
            <w:vAlign w:val="bottom"/>
            <w:hideMark/>
          </w:tcPr>
          <w:p w14:paraId="6639D5CE"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3Q2/3Q3</w:t>
            </w:r>
          </w:p>
        </w:tc>
        <w:tc>
          <w:tcPr>
            <w:tcW w:w="581" w:type="pct"/>
            <w:tcBorders>
              <w:top w:val="nil"/>
              <w:left w:val="nil"/>
              <w:bottom w:val="dotted" w:sz="4" w:space="0" w:color="auto"/>
              <w:right w:val="single" w:sz="4" w:space="0" w:color="auto"/>
            </w:tcBorders>
            <w:shd w:val="clear" w:color="auto" w:fill="auto"/>
            <w:noWrap/>
            <w:vAlign w:val="bottom"/>
            <w:hideMark/>
          </w:tcPr>
          <w:p w14:paraId="53CC2CDB" w14:textId="40C52132"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OBRAPÍA</w:t>
            </w:r>
          </w:p>
        </w:tc>
        <w:tc>
          <w:tcPr>
            <w:tcW w:w="638" w:type="pct"/>
            <w:tcBorders>
              <w:top w:val="single" w:sz="4" w:space="0" w:color="auto"/>
              <w:left w:val="nil"/>
              <w:bottom w:val="dotted" w:sz="4" w:space="0" w:color="auto"/>
              <w:right w:val="single" w:sz="4" w:space="0" w:color="auto"/>
            </w:tcBorders>
            <w:shd w:val="clear" w:color="auto" w:fill="auto"/>
            <w:noWrap/>
            <w:vAlign w:val="bottom"/>
            <w:hideMark/>
          </w:tcPr>
          <w:p w14:paraId="5AE1B26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COELME /ITALIA</w:t>
            </w:r>
          </w:p>
        </w:tc>
        <w:tc>
          <w:tcPr>
            <w:tcW w:w="421" w:type="pct"/>
            <w:tcBorders>
              <w:top w:val="single" w:sz="4" w:space="0" w:color="auto"/>
              <w:left w:val="nil"/>
              <w:bottom w:val="dotted" w:sz="4" w:space="0" w:color="auto"/>
              <w:right w:val="single" w:sz="4" w:space="0" w:color="auto"/>
            </w:tcBorders>
            <w:shd w:val="clear" w:color="auto" w:fill="auto"/>
            <w:noWrap/>
            <w:vAlign w:val="bottom"/>
            <w:hideMark/>
          </w:tcPr>
          <w:p w14:paraId="1F8652B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600 A</w:t>
            </w:r>
          </w:p>
        </w:tc>
        <w:tc>
          <w:tcPr>
            <w:tcW w:w="233" w:type="pct"/>
            <w:tcBorders>
              <w:top w:val="single" w:sz="4" w:space="0" w:color="auto"/>
              <w:left w:val="nil"/>
              <w:bottom w:val="dotted" w:sz="4" w:space="0" w:color="auto"/>
              <w:right w:val="single" w:sz="4" w:space="0" w:color="auto"/>
            </w:tcBorders>
            <w:shd w:val="clear" w:color="auto" w:fill="auto"/>
            <w:noWrap/>
            <w:vAlign w:val="bottom"/>
            <w:hideMark/>
          </w:tcPr>
          <w:p w14:paraId="7F2017E2"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xml:space="preserve">20 </w:t>
            </w:r>
            <w:proofErr w:type="spellStart"/>
            <w:r w:rsidRPr="005820DC">
              <w:rPr>
                <w:rFonts w:ascii="Calibri" w:eastAsia="Times New Roman" w:hAnsi="Calibri" w:cs="Times New Roman"/>
                <w:color w:val="000000"/>
                <w:sz w:val="16"/>
                <w:lang w:val="es-ES" w:eastAsia="es-ES"/>
              </w:rPr>
              <w:t>kA</w:t>
            </w:r>
            <w:proofErr w:type="spellEnd"/>
          </w:p>
        </w:tc>
        <w:tc>
          <w:tcPr>
            <w:tcW w:w="328" w:type="pct"/>
            <w:tcBorders>
              <w:top w:val="single" w:sz="4" w:space="0" w:color="auto"/>
              <w:left w:val="nil"/>
              <w:bottom w:val="dotted" w:sz="4" w:space="0" w:color="auto"/>
              <w:right w:val="single" w:sz="4" w:space="0" w:color="auto"/>
            </w:tcBorders>
            <w:shd w:val="clear" w:color="auto" w:fill="auto"/>
            <w:noWrap/>
            <w:vAlign w:val="bottom"/>
            <w:hideMark/>
          </w:tcPr>
          <w:p w14:paraId="0D413E67"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single" w:sz="4" w:space="0" w:color="auto"/>
              <w:left w:val="nil"/>
              <w:bottom w:val="dotted" w:sz="4" w:space="0" w:color="auto"/>
              <w:right w:val="single" w:sz="4" w:space="0" w:color="auto"/>
            </w:tcBorders>
            <w:shd w:val="clear" w:color="auto" w:fill="auto"/>
            <w:noWrap/>
            <w:vAlign w:val="bottom"/>
            <w:hideMark/>
          </w:tcPr>
          <w:p w14:paraId="1B03AE4B"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single" w:sz="4" w:space="0" w:color="auto"/>
              <w:left w:val="nil"/>
              <w:bottom w:val="dotted" w:sz="4" w:space="0" w:color="auto"/>
              <w:right w:val="single" w:sz="4" w:space="0" w:color="auto"/>
            </w:tcBorders>
            <w:shd w:val="clear" w:color="auto" w:fill="auto"/>
            <w:noWrap/>
            <w:vAlign w:val="bottom"/>
            <w:hideMark/>
          </w:tcPr>
          <w:p w14:paraId="7742218C" w14:textId="77777777" w:rsidR="005820DC" w:rsidRPr="005820DC" w:rsidRDefault="005820DC" w:rsidP="005820DC">
            <w:pPr>
              <w:spacing w:after="0" w:line="240" w:lineRule="auto"/>
              <w:jc w:val="right"/>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2008</w:t>
            </w:r>
          </w:p>
        </w:tc>
        <w:tc>
          <w:tcPr>
            <w:tcW w:w="416" w:type="pct"/>
            <w:tcBorders>
              <w:top w:val="single" w:sz="4" w:space="0" w:color="auto"/>
              <w:left w:val="nil"/>
              <w:bottom w:val="dotted" w:sz="4" w:space="0" w:color="auto"/>
              <w:right w:val="single" w:sz="4" w:space="0" w:color="auto"/>
            </w:tcBorders>
            <w:shd w:val="clear" w:color="auto" w:fill="auto"/>
            <w:noWrap/>
            <w:vAlign w:val="bottom"/>
            <w:hideMark/>
          </w:tcPr>
          <w:p w14:paraId="3F0E01CE"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CUMPLE</w:t>
            </w:r>
          </w:p>
        </w:tc>
      </w:tr>
      <w:tr w:rsidR="005820DC" w:rsidRPr="005820DC" w14:paraId="51EEAF42" w14:textId="77777777" w:rsidTr="005820DC">
        <w:trPr>
          <w:trHeight w:val="300"/>
        </w:trPr>
        <w:tc>
          <w:tcPr>
            <w:tcW w:w="179" w:type="pct"/>
            <w:tcBorders>
              <w:top w:val="nil"/>
              <w:left w:val="single" w:sz="4" w:space="0" w:color="auto"/>
              <w:bottom w:val="single" w:sz="4" w:space="0" w:color="auto"/>
              <w:right w:val="single" w:sz="4" w:space="0" w:color="auto"/>
            </w:tcBorders>
            <w:shd w:val="clear" w:color="auto" w:fill="auto"/>
            <w:noWrap/>
            <w:vAlign w:val="bottom"/>
            <w:hideMark/>
          </w:tcPr>
          <w:p w14:paraId="74E52D05"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1254" w:type="pct"/>
            <w:tcBorders>
              <w:top w:val="nil"/>
              <w:left w:val="nil"/>
              <w:bottom w:val="single" w:sz="4" w:space="0" w:color="auto"/>
              <w:right w:val="single" w:sz="4" w:space="0" w:color="auto"/>
            </w:tcBorders>
            <w:shd w:val="clear" w:color="auto" w:fill="auto"/>
            <w:noWrap/>
            <w:vAlign w:val="bottom"/>
            <w:hideMark/>
          </w:tcPr>
          <w:p w14:paraId="16FD18C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86" w:type="pct"/>
            <w:tcBorders>
              <w:top w:val="nil"/>
              <w:left w:val="nil"/>
              <w:bottom w:val="single" w:sz="4" w:space="0" w:color="auto"/>
              <w:right w:val="single" w:sz="4" w:space="0" w:color="auto"/>
            </w:tcBorders>
            <w:shd w:val="clear" w:color="auto" w:fill="auto"/>
            <w:noWrap/>
            <w:vAlign w:val="bottom"/>
            <w:hideMark/>
          </w:tcPr>
          <w:p w14:paraId="06AD06E1"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581" w:type="pct"/>
            <w:tcBorders>
              <w:top w:val="nil"/>
              <w:left w:val="nil"/>
              <w:bottom w:val="single" w:sz="4" w:space="0" w:color="auto"/>
              <w:right w:val="single" w:sz="4" w:space="0" w:color="auto"/>
            </w:tcBorders>
            <w:shd w:val="clear" w:color="auto" w:fill="auto"/>
            <w:noWrap/>
            <w:vAlign w:val="bottom"/>
            <w:hideMark/>
          </w:tcPr>
          <w:p w14:paraId="36EDA521"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638" w:type="pct"/>
            <w:tcBorders>
              <w:top w:val="nil"/>
              <w:left w:val="nil"/>
              <w:bottom w:val="single" w:sz="4" w:space="0" w:color="auto"/>
              <w:right w:val="single" w:sz="4" w:space="0" w:color="auto"/>
            </w:tcBorders>
            <w:shd w:val="clear" w:color="auto" w:fill="auto"/>
            <w:noWrap/>
            <w:vAlign w:val="bottom"/>
            <w:hideMark/>
          </w:tcPr>
          <w:p w14:paraId="55E4B017"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21" w:type="pct"/>
            <w:tcBorders>
              <w:top w:val="nil"/>
              <w:left w:val="nil"/>
              <w:bottom w:val="single" w:sz="4" w:space="0" w:color="auto"/>
              <w:right w:val="single" w:sz="4" w:space="0" w:color="auto"/>
            </w:tcBorders>
            <w:shd w:val="clear" w:color="auto" w:fill="auto"/>
            <w:noWrap/>
            <w:vAlign w:val="bottom"/>
            <w:hideMark/>
          </w:tcPr>
          <w:p w14:paraId="414438A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33" w:type="pct"/>
            <w:tcBorders>
              <w:top w:val="nil"/>
              <w:left w:val="nil"/>
              <w:bottom w:val="single" w:sz="4" w:space="0" w:color="auto"/>
              <w:right w:val="single" w:sz="4" w:space="0" w:color="auto"/>
            </w:tcBorders>
            <w:shd w:val="clear" w:color="auto" w:fill="auto"/>
            <w:noWrap/>
            <w:vAlign w:val="bottom"/>
            <w:hideMark/>
          </w:tcPr>
          <w:p w14:paraId="713F01E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28" w:type="pct"/>
            <w:tcBorders>
              <w:top w:val="nil"/>
              <w:left w:val="nil"/>
              <w:bottom w:val="single" w:sz="4" w:space="0" w:color="auto"/>
              <w:right w:val="single" w:sz="4" w:space="0" w:color="auto"/>
            </w:tcBorders>
            <w:shd w:val="clear" w:color="auto" w:fill="auto"/>
            <w:noWrap/>
            <w:vAlign w:val="bottom"/>
            <w:hideMark/>
          </w:tcPr>
          <w:p w14:paraId="19394946"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nil"/>
              <w:left w:val="nil"/>
              <w:bottom w:val="single" w:sz="4" w:space="0" w:color="auto"/>
              <w:right w:val="single" w:sz="4" w:space="0" w:color="auto"/>
            </w:tcBorders>
            <w:shd w:val="clear" w:color="auto" w:fill="auto"/>
            <w:noWrap/>
            <w:vAlign w:val="bottom"/>
            <w:hideMark/>
          </w:tcPr>
          <w:p w14:paraId="45BCBF32"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nil"/>
              <w:left w:val="nil"/>
              <w:bottom w:val="single" w:sz="4" w:space="0" w:color="auto"/>
              <w:right w:val="single" w:sz="4" w:space="0" w:color="auto"/>
            </w:tcBorders>
            <w:shd w:val="clear" w:color="auto" w:fill="auto"/>
            <w:noWrap/>
            <w:vAlign w:val="bottom"/>
            <w:hideMark/>
          </w:tcPr>
          <w:p w14:paraId="74FFC6EA"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16" w:type="pct"/>
            <w:tcBorders>
              <w:top w:val="nil"/>
              <w:left w:val="nil"/>
              <w:bottom w:val="single" w:sz="4" w:space="0" w:color="auto"/>
              <w:right w:val="single" w:sz="4" w:space="0" w:color="auto"/>
            </w:tcBorders>
            <w:shd w:val="clear" w:color="auto" w:fill="auto"/>
            <w:noWrap/>
            <w:vAlign w:val="bottom"/>
            <w:hideMark/>
          </w:tcPr>
          <w:p w14:paraId="137EF27A"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r>
      <w:tr w:rsidR="005820DC" w:rsidRPr="005820DC" w14:paraId="0AAA2793" w14:textId="77777777" w:rsidTr="005820DC">
        <w:trPr>
          <w:trHeight w:val="300"/>
        </w:trPr>
        <w:tc>
          <w:tcPr>
            <w:tcW w:w="179" w:type="pct"/>
            <w:tcBorders>
              <w:top w:val="nil"/>
              <w:left w:val="single" w:sz="4" w:space="0" w:color="auto"/>
              <w:bottom w:val="dotted" w:sz="4" w:space="0" w:color="auto"/>
              <w:right w:val="single" w:sz="4" w:space="0" w:color="auto"/>
            </w:tcBorders>
            <w:shd w:val="clear" w:color="auto" w:fill="auto"/>
            <w:noWrap/>
            <w:vAlign w:val="bottom"/>
            <w:hideMark/>
          </w:tcPr>
          <w:p w14:paraId="4CC64B45"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1254" w:type="pct"/>
            <w:tcBorders>
              <w:top w:val="nil"/>
              <w:left w:val="nil"/>
              <w:bottom w:val="dotted" w:sz="4" w:space="0" w:color="auto"/>
              <w:right w:val="single" w:sz="4" w:space="0" w:color="auto"/>
            </w:tcBorders>
            <w:shd w:val="clear" w:color="auto" w:fill="auto"/>
            <w:noWrap/>
            <w:vAlign w:val="bottom"/>
            <w:hideMark/>
          </w:tcPr>
          <w:p w14:paraId="6E427D2A" w14:textId="7931DE34" w:rsidR="005820DC" w:rsidRPr="005820DC" w:rsidRDefault="005820DC" w:rsidP="005820DC">
            <w:pPr>
              <w:spacing w:after="0" w:line="240" w:lineRule="auto"/>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TRANSFORMADOR INDUCTIVO DE TENSIÓN</w:t>
            </w:r>
          </w:p>
        </w:tc>
        <w:tc>
          <w:tcPr>
            <w:tcW w:w="286" w:type="pct"/>
            <w:tcBorders>
              <w:top w:val="nil"/>
              <w:left w:val="nil"/>
              <w:bottom w:val="dotted" w:sz="4" w:space="0" w:color="auto"/>
              <w:right w:val="single" w:sz="4" w:space="0" w:color="auto"/>
            </w:tcBorders>
            <w:shd w:val="clear" w:color="auto" w:fill="auto"/>
            <w:noWrap/>
            <w:vAlign w:val="bottom"/>
            <w:hideMark/>
          </w:tcPr>
          <w:p w14:paraId="07C8B211"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581" w:type="pct"/>
            <w:tcBorders>
              <w:top w:val="nil"/>
              <w:left w:val="nil"/>
              <w:bottom w:val="dotted" w:sz="4" w:space="0" w:color="auto"/>
              <w:right w:val="single" w:sz="4" w:space="0" w:color="auto"/>
            </w:tcBorders>
            <w:shd w:val="clear" w:color="auto" w:fill="auto"/>
            <w:noWrap/>
            <w:vAlign w:val="bottom"/>
            <w:hideMark/>
          </w:tcPr>
          <w:p w14:paraId="3963E8C1"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TP</w:t>
            </w:r>
          </w:p>
        </w:tc>
        <w:tc>
          <w:tcPr>
            <w:tcW w:w="638" w:type="pct"/>
            <w:tcBorders>
              <w:top w:val="nil"/>
              <w:left w:val="nil"/>
              <w:bottom w:val="dotted" w:sz="4" w:space="0" w:color="auto"/>
              <w:right w:val="single" w:sz="4" w:space="0" w:color="auto"/>
            </w:tcBorders>
            <w:shd w:val="clear" w:color="auto" w:fill="auto"/>
            <w:noWrap/>
            <w:vAlign w:val="bottom"/>
            <w:hideMark/>
          </w:tcPr>
          <w:p w14:paraId="48E4FEE4"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HAEFELY/FRENCH</w:t>
            </w:r>
          </w:p>
        </w:tc>
        <w:tc>
          <w:tcPr>
            <w:tcW w:w="421" w:type="pct"/>
            <w:tcBorders>
              <w:top w:val="nil"/>
              <w:left w:val="nil"/>
              <w:bottom w:val="dotted" w:sz="4" w:space="0" w:color="auto"/>
              <w:right w:val="single" w:sz="4" w:space="0" w:color="auto"/>
            </w:tcBorders>
            <w:shd w:val="clear" w:color="auto" w:fill="auto"/>
            <w:noWrap/>
            <w:vAlign w:val="bottom"/>
            <w:hideMark/>
          </w:tcPr>
          <w:p w14:paraId="1413554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xml:space="preserve">U </w:t>
            </w:r>
            <w:proofErr w:type="spellStart"/>
            <w:r w:rsidRPr="005820DC">
              <w:rPr>
                <w:rFonts w:ascii="Calibri" w:eastAsia="Times New Roman" w:hAnsi="Calibri" w:cs="Times New Roman"/>
                <w:color w:val="000000"/>
                <w:sz w:val="16"/>
                <w:lang w:val="es-ES" w:eastAsia="es-ES"/>
              </w:rPr>
              <w:t>nom</w:t>
            </w:r>
            <w:proofErr w:type="spellEnd"/>
          </w:p>
        </w:tc>
        <w:tc>
          <w:tcPr>
            <w:tcW w:w="233" w:type="pct"/>
            <w:tcBorders>
              <w:top w:val="nil"/>
              <w:left w:val="nil"/>
              <w:bottom w:val="dotted" w:sz="4" w:space="0" w:color="auto"/>
              <w:right w:val="single" w:sz="4" w:space="0" w:color="auto"/>
            </w:tcBorders>
            <w:shd w:val="clear" w:color="auto" w:fill="auto"/>
            <w:noWrap/>
            <w:vAlign w:val="bottom"/>
            <w:hideMark/>
          </w:tcPr>
          <w:p w14:paraId="44BC816E"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U m</w:t>
            </w:r>
          </w:p>
        </w:tc>
        <w:tc>
          <w:tcPr>
            <w:tcW w:w="328" w:type="pct"/>
            <w:tcBorders>
              <w:top w:val="nil"/>
              <w:left w:val="nil"/>
              <w:bottom w:val="dotted" w:sz="4" w:space="0" w:color="auto"/>
              <w:right w:val="single" w:sz="4" w:space="0" w:color="auto"/>
            </w:tcBorders>
            <w:shd w:val="clear" w:color="auto" w:fill="auto"/>
            <w:noWrap/>
            <w:vAlign w:val="bottom"/>
            <w:hideMark/>
          </w:tcPr>
          <w:p w14:paraId="0EBE289D"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nil"/>
              <w:left w:val="nil"/>
              <w:bottom w:val="dotted" w:sz="4" w:space="0" w:color="auto"/>
              <w:right w:val="single" w:sz="4" w:space="0" w:color="auto"/>
            </w:tcBorders>
            <w:shd w:val="clear" w:color="auto" w:fill="auto"/>
            <w:noWrap/>
            <w:vAlign w:val="bottom"/>
            <w:hideMark/>
          </w:tcPr>
          <w:p w14:paraId="3028C5B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nil"/>
              <w:left w:val="nil"/>
              <w:bottom w:val="dotted" w:sz="4" w:space="0" w:color="auto"/>
              <w:right w:val="single" w:sz="4" w:space="0" w:color="auto"/>
            </w:tcBorders>
            <w:shd w:val="clear" w:color="auto" w:fill="auto"/>
            <w:noWrap/>
            <w:vAlign w:val="bottom"/>
            <w:hideMark/>
          </w:tcPr>
          <w:p w14:paraId="273687B4" w14:textId="77777777" w:rsidR="005820DC" w:rsidRPr="005820DC" w:rsidRDefault="005820DC" w:rsidP="005820DC">
            <w:pPr>
              <w:spacing w:after="0" w:line="240" w:lineRule="auto"/>
              <w:jc w:val="right"/>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1998</w:t>
            </w:r>
          </w:p>
        </w:tc>
        <w:tc>
          <w:tcPr>
            <w:tcW w:w="416" w:type="pct"/>
            <w:tcBorders>
              <w:top w:val="nil"/>
              <w:left w:val="nil"/>
              <w:bottom w:val="dotted" w:sz="4" w:space="0" w:color="auto"/>
              <w:right w:val="single" w:sz="4" w:space="0" w:color="auto"/>
            </w:tcBorders>
            <w:shd w:val="clear" w:color="auto" w:fill="auto"/>
            <w:noWrap/>
            <w:vAlign w:val="bottom"/>
            <w:hideMark/>
          </w:tcPr>
          <w:p w14:paraId="7200C606"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CUMPLE</w:t>
            </w:r>
          </w:p>
        </w:tc>
      </w:tr>
      <w:tr w:rsidR="005820DC" w:rsidRPr="005820DC" w14:paraId="2E259D7D" w14:textId="77777777" w:rsidTr="005820DC">
        <w:trPr>
          <w:trHeight w:val="300"/>
        </w:trPr>
        <w:tc>
          <w:tcPr>
            <w:tcW w:w="179" w:type="pct"/>
            <w:tcBorders>
              <w:top w:val="nil"/>
              <w:left w:val="single" w:sz="4" w:space="0" w:color="auto"/>
              <w:bottom w:val="dotted" w:sz="4" w:space="0" w:color="auto"/>
              <w:right w:val="single" w:sz="4" w:space="0" w:color="auto"/>
            </w:tcBorders>
            <w:shd w:val="clear" w:color="auto" w:fill="auto"/>
            <w:noWrap/>
            <w:vAlign w:val="bottom"/>
            <w:hideMark/>
          </w:tcPr>
          <w:p w14:paraId="3CBCEB0D"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1254" w:type="pct"/>
            <w:tcBorders>
              <w:top w:val="nil"/>
              <w:left w:val="nil"/>
              <w:bottom w:val="dotted" w:sz="4" w:space="0" w:color="auto"/>
              <w:right w:val="single" w:sz="4" w:space="0" w:color="auto"/>
            </w:tcBorders>
            <w:shd w:val="clear" w:color="auto" w:fill="auto"/>
            <w:noWrap/>
            <w:vAlign w:val="bottom"/>
            <w:hideMark/>
          </w:tcPr>
          <w:p w14:paraId="3692287B" w14:textId="77777777" w:rsidR="005820DC" w:rsidRPr="005820DC" w:rsidRDefault="005820DC" w:rsidP="005820DC">
            <w:pPr>
              <w:spacing w:after="0" w:line="240" w:lineRule="auto"/>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 </w:t>
            </w:r>
          </w:p>
        </w:tc>
        <w:tc>
          <w:tcPr>
            <w:tcW w:w="286" w:type="pct"/>
            <w:tcBorders>
              <w:top w:val="nil"/>
              <w:left w:val="nil"/>
              <w:bottom w:val="dotted" w:sz="4" w:space="0" w:color="auto"/>
              <w:right w:val="single" w:sz="4" w:space="0" w:color="auto"/>
            </w:tcBorders>
            <w:shd w:val="clear" w:color="auto" w:fill="auto"/>
            <w:noWrap/>
            <w:vAlign w:val="bottom"/>
            <w:hideMark/>
          </w:tcPr>
          <w:p w14:paraId="2027CE47"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581" w:type="pct"/>
            <w:tcBorders>
              <w:top w:val="nil"/>
              <w:left w:val="nil"/>
              <w:bottom w:val="dotted" w:sz="4" w:space="0" w:color="auto"/>
              <w:right w:val="single" w:sz="4" w:space="0" w:color="auto"/>
            </w:tcBorders>
            <w:shd w:val="clear" w:color="auto" w:fill="auto"/>
            <w:noWrap/>
            <w:vAlign w:val="bottom"/>
            <w:hideMark/>
          </w:tcPr>
          <w:p w14:paraId="32213A3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638" w:type="pct"/>
            <w:tcBorders>
              <w:top w:val="nil"/>
              <w:left w:val="nil"/>
              <w:bottom w:val="dotted" w:sz="4" w:space="0" w:color="auto"/>
              <w:right w:val="single" w:sz="4" w:space="0" w:color="auto"/>
            </w:tcBorders>
            <w:shd w:val="clear" w:color="auto" w:fill="auto"/>
            <w:noWrap/>
            <w:vAlign w:val="bottom"/>
            <w:hideMark/>
          </w:tcPr>
          <w:p w14:paraId="3FC3CB5D"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21" w:type="pct"/>
            <w:tcBorders>
              <w:top w:val="single" w:sz="4" w:space="0" w:color="auto"/>
              <w:left w:val="nil"/>
              <w:bottom w:val="dotted" w:sz="4" w:space="0" w:color="auto"/>
              <w:right w:val="single" w:sz="4" w:space="0" w:color="auto"/>
            </w:tcBorders>
            <w:shd w:val="clear" w:color="auto" w:fill="auto"/>
            <w:noWrap/>
            <w:vAlign w:val="bottom"/>
            <w:hideMark/>
          </w:tcPr>
          <w:p w14:paraId="555D9822"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69/V3</w:t>
            </w:r>
          </w:p>
        </w:tc>
        <w:tc>
          <w:tcPr>
            <w:tcW w:w="233" w:type="pct"/>
            <w:tcBorders>
              <w:top w:val="nil"/>
              <w:left w:val="nil"/>
              <w:bottom w:val="dotted" w:sz="4" w:space="0" w:color="auto"/>
              <w:right w:val="single" w:sz="4" w:space="0" w:color="auto"/>
            </w:tcBorders>
            <w:shd w:val="clear" w:color="auto" w:fill="auto"/>
            <w:noWrap/>
            <w:vAlign w:val="bottom"/>
            <w:hideMark/>
          </w:tcPr>
          <w:p w14:paraId="02A2390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72.5 kV</w:t>
            </w:r>
          </w:p>
        </w:tc>
        <w:tc>
          <w:tcPr>
            <w:tcW w:w="328" w:type="pct"/>
            <w:tcBorders>
              <w:top w:val="nil"/>
              <w:left w:val="nil"/>
              <w:bottom w:val="dotted" w:sz="4" w:space="0" w:color="auto"/>
              <w:right w:val="single" w:sz="4" w:space="0" w:color="auto"/>
            </w:tcBorders>
            <w:shd w:val="clear" w:color="auto" w:fill="auto"/>
            <w:noWrap/>
            <w:vAlign w:val="bottom"/>
            <w:hideMark/>
          </w:tcPr>
          <w:p w14:paraId="247291DE"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nil"/>
              <w:left w:val="nil"/>
              <w:bottom w:val="dotted" w:sz="4" w:space="0" w:color="auto"/>
              <w:right w:val="single" w:sz="4" w:space="0" w:color="auto"/>
            </w:tcBorders>
            <w:shd w:val="clear" w:color="auto" w:fill="auto"/>
            <w:noWrap/>
            <w:vAlign w:val="bottom"/>
            <w:hideMark/>
          </w:tcPr>
          <w:p w14:paraId="5A52C0B3"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nil"/>
              <w:left w:val="nil"/>
              <w:bottom w:val="dotted" w:sz="4" w:space="0" w:color="auto"/>
              <w:right w:val="single" w:sz="4" w:space="0" w:color="auto"/>
            </w:tcBorders>
            <w:shd w:val="clear" w:color="auto" w:fill="auto"/>
            <w:noWrap/>
            <w:vAlign w:val="bottom"/>
            <w:hideMark/>
          </w:tcPr>
          <w:p w14:paraId="33B775B5"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16" w:type="pct"/>
            <w:tcBorders>
              <w:top w:val="nil"/>
              <w:left w:val="nil"/>
              <w:bottom w:val="dotted" w:sz="4" w:space="0" w:color="auto"/>
              <w:right w:val="single" w:sz="4" w:space="0" w:color="auto"/>
            </w:tcBorders>
            <w:shd w:val="clear" w:color="auto" w:fill="auto"/>
            <w:noWrap/>
            <w:vAlign w:val="bottom"/>
            <w:hideMark/>
          </w:tcPr>
          <w:p w14:paraId="202B8310"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r>
      <w:tr w:rsidR="005820DC" w:rsidRPr="005820DC" w14:paraId="184252DC" w14:textId="77777777" w:rsidTr="005820DC">
        <w:trPr>
          <w:trHeight w:val="300"/>
        </w:trPr>
        <w:tc>
          <w:tcPr>
            <w:tcW w:w="179" w:type="pct"/>
            <w:tcBorders>
              <w:top w:val="nil"/>
              <w:left w:val="single" w:sz="4" w:space="0" w:color="auto"/>
              <w:bottom w:val="dotted" w:sz="4" w:space="0" w:color="auto"/>
              <w:right w:val="single" w:sz="4" w:space="0" w:color="auto"/>
            </w:tcBorders>
            <w:shd w:val="clear" w:color="auto" w:fill="auto"/>
            <w:noWrap/>
            <w:vAlign w:val="bottom"/>
            <w:hideMark/>
          </w:tcPr>
          <w:p w14:paraId="74179C26"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1254" w:type="pct"/>
            <w:tcBorders>
              <w:top w:val="nil"/>
              <w:left w:val="nil"/>
              <w:bottom w:val="dotted" w:sz="4" w:space="0" w:color="auto"/>
              <w:right w:val="single" w:sz="4" w:space="0" w:color="auto"/>
            </w:tcBorders>
            <w:shd w:val="clear" w:color="auto" w:fill="auto"/>
            <w:noWrap/>
            <w:vAlign w:val="bottom"/>
            <w:hideMark/>
          </w:tcPr>
          <w:p w14:paraId="48CE528B"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86" w:type="pct"/>
            <w:tcBorders>
              <w:top w:val="nil"/>
              <w:left w:val="nil"/>
              <w:bottom w:val="dotted" w:sz="4" w:space="0" w:color="auto"/>
              <w:right w:val="single" w:sz="4" w:space="0" w:color="auto"/>
            </w:tcBorders>
            <w:shd w:val="clear" w:color="auto" w:fill="auto"/>
            <w:noWrap/>
            <w:vAlign w:val="bottom"/>
            <w:hideMark/>
          </w:tcPr>
          <w:p w14:paraId="2E417856"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581" w:type="pct"/>
            <w:tcBorders>
              <w:top w:val="nil"/>
              <w:left w:val="nil"/>
              <w:bottom w:val="dotted" w:sz="4" w:space="0" w:color="auto"/>
              <w:right w:val="single" w:sz="4" w:space="0" w:color="auto"/>
            </w:tcBorders>
            <w:shd w:val="clear" w:color="auto" w:fill="auto"/>
            <w:noWrap/>
            <w:vAlign w:val="bottom"/>
            <w:hideMark/>
          </w:tcPr>
          <w:p w14:paraId="20B24CEB"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638" w:type="pct"/>
            <w:tcBorders>
              <w:top w:val="nil"/>
              <w:left w:val="nil"/>
              <w:bottom w:val="dotted" w:sz="4" w:space="0" w:color="auto"/>
              <w:right w:val="single" w:sz="4" w:space="0" w:color="auto"/>
            </w:tcBorders>
            <w:shd w:val="clear" w:color="auto" w:fill="auto"/>
            <w:noWrap/>
            <w:vAlign w:val="bottom"/>
            <w:hideMark/>
          </w:tcPr>
          <w:p w14:paraId="733D8665"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21" w:type="pct"/>
            <w:tcBorders>
              <w:top w:val="nil"/>
              <w:left w:val="nil"/>
              <w:bottom w:val="dotted" w:sz="4" w:space="0" w:color="auto"/>
              <w:right w:val="single" w:sz="4" w:space="0" w:color="auto"/>
            </w:tcBorders>
            <w:shd w:val="clear" w:color="auto" w:fill="auto"/>
            <w:noWrap/>
            <w:vAlign w:val="bottom"/>
            <w:hideMark/>
          </w:tcPr>
          <w:p w14:paraId="1A59C54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115/V3</w:t>
            </w:r>
          </w:p>
        </w:tc>
        <w:tc>
          <w:tcPr>
            <w:tcW w:w="233" w:type="pct"/>
            <w:tcBorders>
              <w:top w:val="nil"/>
              <w:left w:val="nil"/>
              <w:bottom w:val="dotted" w:sz="4" w:space="0" w:color="auto"/>
              <w:right w:val="single" w:sz="4" w:space="0" w:color="auto"/>
            </w:tcBorders>
            <w:shd w:val="clear" w:color="auto" w:fill="auto"/>
            <w:noWrap/>
            <w:vAlign w:val="bottom"/>
            <w:hideMark/>
          </w:tcPr>
          <w:p w14:paraId="00F226EA"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28" w:type="pct"/>
            <w:tcBorders>
              <w:top w:val="nil"/>
              <w:left w:val="nil"/>
              <w:bottom w:val="dotted" w:sz="4" w:space="0" w:color="auto"/>
              <w:right w:val="single" w:sz="4" w:space="0" w:color="auto"/>
            </w:tcBorders>
            <w:shd w:val="clear" w:color="auto" w:fill="auto"/>
            <w:noWrap/>
            <w:vAlign w:val="bottom"/>
            <w:hideMark/>
          </w:tcPr>
          <w:p w14:paraId="64CB849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nil"/>
              <w:left w:val="nil"/>
              <w:bottom w:val="dotted" w:sz="4" w:space="0" w:color="auto"/>
              <w:right w:val="single" w:sz="4" w:space="0" w:color="auto"/>
            </w:tcBorders>
            <w:shd w:val="clear" w:color="auto" w:fill="auto"/>
            <w:noWrap/>
            <w:vAlign w:val="bottom"/>
            <w:hideMark/>
          </w:tcPr>
          <w:p w14:paraId="6EABA8A5"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nil"/>
              <w:left w:val="nil"/>
              <w:bottom w:val="dotted" w:sz="4" w:space="0" w:color="auto"/>
              <w:right w:val="single" w:sz="4" w:space="0" w:color="auto"/>
            </w:tcBorders>
            <w:shd w:val="clear" w:color="auto" w:fill="auto"/>
            <w:noWrap/>
            <w:vAlign w:val="bottom"/>
            <w:hideMark/>
          </w:tcPr>
          <w:p w14:paraId="4A71A1ED"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16" w:type="pct"/>
            <w:tcBorders>
              <w:top w:val="nil"/>
              <w:left w:val="nil"/>
              <w:bottom w:val="dotted" w:sz="4" w:space="0" w:color="auto"/>
              <w:right w:val="single" w:sz="4" w:space="0" w:color="auto"/>
            </w:tcBorders>
            <w:shd w:val="clear" w:color="auto" w:fill="auto"/>
            <w:noWrap/>
            <w:vAlign w:val="bottom"/>
            <w:hideMark/>
          </w:tcPr>
          <w:p w14:paraId="045DCECD"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r>
      <w:tr w:rsidR="005820DC" w:rsidRPr="005820DC" w14:paraId="1CA8796C" w14:textId="77777777" w:rsidTr="005820DC">
        <w:trPr>
          <w:trHeight w:val="300"/>
        </w:trPr>
        <w:tc>
          <w:tcPr>
            <w:tcW w:w="179" w:type="pct"/>
            <w:tcBorders>
              <w:top w:val="nil"/>
              <w:left w:val="single" w:sz="4" w:space="0" w:color="auto"/>
              <w:bottom w:val="single" w:sz="4" w:space="0" w:color="auto"/>
              <w:right w:val="single" w:sz="4" w:space="0" w:color="auto"/>
            </w:tcBorders>
            <w:shd w:val="clear" w:color="auto" w:fill="auto"/>
            <w:noWrap/>
            <w:vAlign w:val="bottom"/>
            <w:hideMark/>
          </w:tcPr>
          <w:p w14:paraId="43718E59"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1254" w:type="pct"/>
            <w:tcBorders>
              <w:top w:val="nil"/>
              <w:left w:val="nil"/>
              <w:bottom w:val="single" w:sz="4" w:space="0" w:color="auto"/>
              <w:right w:val="single" w:sz="4" w:space="0" w:color="auto"/>
            </w:tcBorders>
            <w:shd w:val="clear" w:color="auto" w:fill="auto"/>
            <w:noWrap/>
            <w:vAlign w:val="bottom"/>
            <w:hideMark/>
          </w:tcPr>
          <w:p w14:paraId="766ED0A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86" w:type="pct"/>
            <w:tcBorders>
              <w:top w:val="nil"/>
              <w:left w:val="nil"/>
              <w:bottom w:val="single" w:sz="4" w:space="0" w:color="auto"/>
              <w:right w:val="single" w:sz="4" w:space="0" w:color="auto"/>
            </w:tcBorders>
            <w:shd w:val="clear" w:color="auto" w:fill="auto"/>
            <w:noWrap/>
            <w:vAlign w:val="bottom"/>
            <w:hideMark/>
          </w:tcPr>
          <w:p w14:paraId="1447C58E"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581" w:type="pct"/>
            <w:tcBorders>
              <w:top w:val="nil"/>
              <w:left w:val="nil"/>
              <w:bottom w:val="single" w:sz="4" w:space="0" w:color="auto"/>
              <w:right w:val="single" w:sz="4" w:space="0" w:color="auto"/>
            </w:tcBorders>
            <w:shd w:val="clear" w:color="auto" w:fill="auto"/>
            <w:noWrap/>
            <w:vAlign w:val="bottom"/>
            <w:hideMark/>
          </w:tcPr>
          <w:p w14:paraId="20728A44"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638" w:type="pct"/>
            <w:tcBorders>
              <w:top w:val="nil"/>
              <w:left w:val="nil"/>
              <w:bottom w:val="single" w:sz="4" w:space="0" w:color="auto"/>
              <w:right w:val="single" w:sz="4" w:space="0" w:color="auto"/>
            </w:tcBorders>
            <w:shd w:val="clear" w:color="auto" w:fill="auto"/>
            <w:noWrap/>
            <w:vAlign w:val="bottom"/>
            <w:hideMark/>
          </w:tcPr>
          <w:p w14:paraId="652F1696"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21" w:type="pct"/>
            <w:tcBorders>
              <w:top w:val="nil"/>
              <w:left w:val="nil"/>
              <w:bottom w:val="single" w:sz="4" w:space="0" w:color="auto"/>
              <w:right w:val="single" w:sz="4" w:space="0" w:color="auto"/>
            </w:tcBorders>
            <w:shd w:val="clear" w:color="auto" w:fill="auto"/>
            <w:noWrap/>
            <w:vAlign w:val="bottom"/>
            <w:hideMark/>
          </w:tcPr>
          <w:p w14:paraId="5A82680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115</w:t>
            </w:r>
          </w:p>
        </w:tc>
        <w:tc>
          <w:tcPr>
            <w:tcW w:w="233" w:type="pct"/>
            <w:tcBorders>
              <w:top w:val="nil"/>
              <w:left w:val="nil"/>
              <w:bottom w:val="single" w:sz="4" w:space="0" w:color="auto"/>
              <w:right w:val="single" w:sz="4" w:space="0" w:color="auto"/>
            </w:tcBorders>
            <w:shd w:val="clear" w:color="auto" w:fill="auto"/>
            <w:noWrap/>
            <w:vAlign w:val="bottom"/>
            <w:hideMark/>
          </w:tcPr>
          <w:p w14:paraId="57DEF30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28" w:type="pct"/>
            <w:tcBorders>
              <w:top w:val="nil"/>
              <w:left w:val="nil"/>
              <w:bottom w:val="single" w:sz="4" w:space="0" w:color="auto"/>
              <w:right w:val="single" w:sz="4" w:space="0" w:color="auto"/>
            </w:tcBorders>
            <w:shd w:val="clear" w:color="auto" w:fill="auto"/>
            <w:noWrap/>
            <w:vAlign w:val="bottom"/>
            <w:hideMark/>
          </w:tcPr>
          <w:p w14:paraId="1F1EE6E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nil"/>
              <w:left w:val="nil"/>
              <w:bottom w:val="single" w:sz="4" w:space="0" w:color="auto"/>
              <w:right w:val="single" w:sz="4" w:space="0" w:color="auto"/>
            </w:tcBorders>
            <w:shd w:val="clear" w:color="auto" w:fill="auto"/>
            <w:noWrap/>
            <w:vAlign w:val="bottom"/>
            <w:hideMark/>
          </w:tcPr>
          <w:p w14:paraId="7F8D1A0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394" w:type="pct"/>
            <w:tcBorders>
              <w:top w:val="nil"/>
              <w:left w:val="nil"/>
              <w:bottom w:val="single" w:sz="4" w:space="0" w:color="auto"/>
              <w:right w:val="single" w:sz="4" w:space="0" w:color="auto"/>
            </w:tcBorders>
            <w:shd w:val="clear" w:color="auto" w:fill="auto"/>
            <w:noWrap/>
            <w:vAlign w:val="bottom"/>
            <w:hideMark/>
          </w:tcPr>
          <w:p w14:paraId="632DB21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16" w:type="pct"/>
            <w:tcBorders>
              <w:top w:val="nil"/>
              <w:left w:val="nil"/>
              <w:bottom w:val="single" w:sz="4" w:space="0" w:color="auto"/>
              <w:right w:val="single" w:sz="4" w:space="0" w:color="auto"/>
            </w:tcBorders>
            <w:shd w:val="clear" w:color="auto" w:fill="auto"/>
            <w:noWrap/>
            <w:vAlign w:val="bottom"/>
            <w:hideMark/>
          </w:tcPr>
          <w:p w14:paraId="6B1664A3"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r>
      <w:tr w:rsidR="005820DC" w:rsidRPr="005820DC" w14:paraId="381A98B0" w14:textId="77777777" w:rsidTr="005820DC">
        <w:trPr>
          <w:trHeight w:val="300"/>
        </w:trPr>
        <w:tc>
          <w:tcPr>
            <w:tcW w:w="179" w:type="pct"/>
            <w:tcBorders>
              <w:top w:val="nil"/>
              <w:left w:val="single" w:sz="4" w:space="0" w:color="auto"/>
              <w:bottom w:val="dotted" w:sz="4" w:space="0" w:color="auto"/>
              <w:right w:val="single" w:sz="4" w:space="0" w:color="auto"/>
            </w:tcBorders>
            <w:shd w:val="clear" w:color="auto" w:fill="auto"/>
            <w:noWrap/>
            <w:vAlign w:val="bottom"/>
            <w:hideMark/>
          </w:tcPr>
          <w:p w14:paraId="0646D564" w14:textId="77777777" w:rsidR="005820DC" w:rsidRPr="005820DC" w:rsidRDefault="005820DC" w:rsidP="005820DC">
            <w:pPr>
              <w:spacing w:after="0" w:line="240" w:lineRule="auto"/>
              <w:jc w:val="center"/>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1254" w:type="pct"/>
            <w:tcBorders>
              <w:top w:val="nil"/>
              <w:left w:val="nil"/>
              <w:bottom w:val="dotted" w:sz="4" w:space="0" w:color="auto"/>
              <w:right w:val="single" w:sz="4" w:space="0" w:color="auto"/>
            </w:tcBorders>
            <w:shd w:val="clear" w:color="auto" w:fill="auto"/>
            <w:noWrap/>
            <w:vAlign w:val="bottom"/>
            <w:hideMark/>
          </w:tcPr>
          <w:p w14:paraId="667516CC" w14:textId="24712496" w:rsidR="005820DC" w:rsidRPr="005820DC" w:rsidRDefault="005820DC" w:rsidP="005820DC">
            <w:pPr>
              <w:spacing w:after="0" w:line="240" w:lineRule="auto"/>
              <w:rPr>
                <w:rFonts w:ascii="Calibri" w:eastAsia="Times New Roman" w:hAnsi="Calibri" w:cs="Times New Roman"/>
                <w:b/>
                <w:bCs/>
                <w:color w:val="000000"/>
                <w:sz w:val="16"/>
                <w:lang w:val="es-ES" w:eastAsia="es-ES"/>
              </w:rPr>
            </w:pPr>
            <w:r w:rsidRPr="005820DC">
              <w:rPr>
                <w:rFonts w:ascii="Calibri" w:eastAsia="Times New Roman" w:hAnsi="Calibri" w:cs="Times New Roman"/>
                <w:b/>
                <w:bCs/>
                <w:color w:val="000000"/>
                <w:sz w:val="16"/>
                <w:lang w:val="es-ES" w:eastAsia="es-ES"/>
              </w:rPr>
              <w:t>PARARRAYOS</w:t>
            </w:r>
          </w:p>
        </w:tc>
        <w:tc>
          <w:tcPr>
            <w:tcW w:w="286" w:type="pct"/>
            <w:tcBorders>
              <w:top w:val="nil"/>
              <w:left w:val="nil"/>
              <w:bottom w:val="dotted" w:sz="4" w:space="0" w:color="auto"/>
              <w:right w:val="single" w:sz="4" w:space="0" w:color="auto"/>
            </w:tcBorders>
            <w:shd w:val="clear" w:color="auto" w:fill="auto"/>
            <w:noWrap/>
            <w:vAlign w:val="bottom"/>
            <w:hideMark/>
          </w:tcPr>
          <w:p w14:paraId="34F8762A"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581" w:type="pct"/>
            <w:tcBorders>
              <w:top w:val="nil"/>
              <w:left w:val="nil"/>
              <w:bottom w:val="dotted" w:sz="4" w:space="0" w:color="auto"/>
              <w:right w:val="single" w:sz="4" w:space="0" w:color="auto"/>
            </w:tcBorders>
            <w:shd w:val="clear" w:color="auto" w:fill="auto"/>
            <w:noWrap/>
            <w:vAlign w:val="bottom"/>
            <w:hideMark/>
          </w:tcPr>
          <w:p w14:paraId="3AD9EBD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638" w:type="pct"/>
            <w:tcBorders>
              <w:top w:val="nil"/>
              <w:left w:val="nil"/>
              <w:bottom w:val="dotted" w:sz="4" w:space="0" w:color="auto"/>
              <w:right w:val="single" w:sz="4" w:space="0" w:color="auto"/>
            </w:tcBorders>
            <w:shd w:val="clear" w:color="auto" w:fill="auto"/>
            <w:noWrap/>
            <w:vAlign w:val="bottom"/>
            <w:hideMark/>
          </w:tcPr>
          <w:p w14:paraId="553A8FD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21" w:type="pct"/>
            <w:tcBorders>
              <w:top w:val="nil"/>
              <w:left w:val="nil"/>
              <w:bottom w:val="dotted" w:sz="4" w:space="0" w:color="auto"/>
              <w:right w:val="single" w:sz="4" w:space="0" w:color="auto"/>
            </w:tcBorders>
            <w:shd w:val="clear" w:color="auto" w:fill="auto"/>
            <w:noWrap/>
            <w:vAlign w:val="bottom"/>
            <w:hideMark/>
          </w:tcPr>
          <w:p w14:paraId="42AD3666"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xml:space="preserve">I descarga </w:t>
            </w:r>
            <w:proofErr w:type="spellStart"/>
            <w:r w:rsidRPr="005820DC">
              <w:rPr>
                <w:rFonts w:ascii="Calibri" w:eastAsia="Times New Roman" w:hAnsi="Calibri" w:cs="Times New Roman"/>
                <w:color w:val="000000"/>
                <w:sz w:val="16"/>
                <w:lang w:val="es-ES" w:eastAsia="es-ES"/>
              </w:rPr>
              <w:t>nom</w:t>
            </w:r>
            <w:proofErr w:type="spellEnd"/>
          </w:p>
        </w:tc>
        <w:tc>
          <w:tcPr>
            <w:tcW w:w="233" w:type="pct"/>
            <w:tcBorders>
              <w:top w:val="nil"/>
              <w:left w:val="nil"/>
              <w:bottom w:val="dotted" w:sz="4" w:space="0" w:color="auto"/>
              <w:right w:val="single" w:sz="4" w:space="0" w:color="auto"/>
            </w:tcBorders>
            <w:shd w:val="clear" w:color="auto" w:fill="auto"/>
            <w:noWrap/>
            <w:vAlign w:val="bottom"/>
            <w:hideMark/>
          </w:tcPr>
          <w:p w14:paraId="0A0CB43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MCOV</w:t>
            </w:r>
          </w:p>
        </w:tc>
        <w:tc>
          <w:tcPr>
            <w:tcW w:w="328" w:type="pct"/>
            <w:tcBorders>
              <w:top w:val="nil"/>
              <w:left w:val="nil"/>
              <w:bottom w:val="dotted" w:sz="4" w:space="0" w:color="auto"/>
              <w:right w:val="single" w:sz="4" w:space="0" w:color="auto"/>
            </w:tcBorders>
            <w:shd w:val="clear" w:color="auto" w:fill="auto"/>
            <w:noWrap/>
            <w:vAlign w:val="bottom"/>
            <w:hideMark/>
          </w:tcPr>
          <w:p w14:paraId="246B18B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I alivio pres</w:t>
            </w:r>
          </w:p>
        </w:tc>
        <w:tc>
          <w:tcPr>
            <w:tcW w:w="269" w:type="pct"/>
            <w:tcBorders>
              <w:top w:val="nil"/>
              <w:left w:val="nil"/>
              <w:bottom w:val="dotted" w:sz="4" w:space="0" w:color="auto"/>
              <w:right w:val="single" w:sz="4" w:space="0" w:color="auto"/>
            </w:tcBorders>
            <w:shd w:val="clear" w:color="auto" w:fill="auto"/>
            <w:noWrap/>
            <w:vAlign w:val="bottom"/>
            <w:hideMark/>
          </w:tcPr>
          <w:p w14:paraId="3BA02A27"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proofErr w:type="spellStart"/>
            <w:r w:rsidRPr="005820DC">
              <w:rPr>
                <w:rFonts w:ascii="Calibri" w:eastAsia="Times New Roman" w:hAnsi="Calibri" w:cs="Times New Roman"/>
                <w:color w:val="000000"/>
                <w:sz w:val="16"/>
                <w:lang w:val="es-ES" w:eastAsia="es-ES"/>
              </w:rPr>
              <w:t>Vnom</w:t>
            </w:r>
            <w:proofErr w:type="spellEnd"/>
            <w:r w:rsidRPr="005820DC">
              <w:rPr>
                <w:rFonts w:ascii="Calibri" w:eastAsia="Times New Roman" w:hAnsi="Calibri" w:cs="Times New Roman"/>
                <w:color w:val="000000"/>
                <w:sz w:val="16"/>
                <w:lang w:val="es-ES" w:eastAsia="es-ES"/>
              </w:rPr>
              <w:t xml:space="preserve"> </w:t>
            </w:r>
            <w:proofErr w:type="spellStart"/>
            <w:r w:rsidRPr="005820DC">
              <w:rPr>
                <w:rFonts w:ascii="Calibri" w:eastAsia="Times New Roman" w:hAnsi="Calibri" w:cs="Times New Roman"/>
                <w:color w:val="000000"/>
                <w:sz w:val="16"/>
                <w:lang w:val="es-ES" w:eastAsia="es-ES"/>
              </w:rPr>
              <w:t>Ur</w:t>
            </w:r>
            <w:proofErr w:type="spellEnd"/>
          </w:p>
        </w:tc>
        <w:tc>
          <w:tcPr>
            <w:tcW w:w="394" w:type="pct"/>
            <w:tcBorders>
              <w:top w:val="single" w:sz="4" w:space="0" w:color="auto"/>
              <w:left w:val="nil"/>
              <w:bottom w:val="single" w:sz="4" w:space="0" w:color="auto"/>
              <w:right w:val="nil"/>
            </w:tcBorders>
            <w:shd w:val="clear" w:color="auto" w:fill="auto"/>
            <w:noWrap/>
            <w:vAlign w:val="bottom"/>
            <w:hideMark/>
          </w:tcPr>
          <w:p w14:paraId="0A7DF5C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p>
        </w:tc>
        <w:tc>
          <w:tcPr>
            <w:tcW w:w="416" w:type="pct"/>
            <w:tcBorders>
              <w:top w:val="nil"/>
              <w:left w:val="single" w:sz="4" w:space="0" w:color="auto"/>
              <w:bottom w:val="dotted" w:sz="4" w:space="0" w:color="auto"/>
              <w:right w:val="single" w:sz="4" w:space="0" w:color="auto"/>
            </w:tcBorders>
            <w:shd w:val="clear" w:color="auto" w:fill="auto"/>
            <w:noWrap/>
            <w:vAlign w:val="bottom"/>
            <w:hideMark/>
          </w:tcPr>
          <w:p w14:paraId="1D4BBF4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r>
      <w:tr w:rsidR="005820DC" w:rsidRPr="005820DC" w14:paraId="63A713D4" w14:textId="77777777" w:rsidTr="005820DC">
        <w:trPr>
          <w:trHeight w:val="300"/>
        </w:trPr>
        <w:tc>
          <w:tcPr>
            <w:tcW w:w="179" w:type="pct"/>
            <w:tcBorders>
              <w:top w:val="nil"/>
              <w:left w:val="single" w:sz="4" w:space="0" w:color="auto"/>
              <w:bottom w:val="dotted" w:sz="4" w:space="0" w:color="auto"/>
              <w:right w:val="single" w:sz="4" w:space="0" w:color="auto"/>
            </w:tcBorders>
            <w:shd w:val="clear" w:color="auto" w:fill="auto"/>
            <w:noWrap/>
            <w:vAlign w:val="bottom"/>
            <w:hideMark/>
          </w:tcPr>
          <w:p w14:paraId="6F606004"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1254" w:type="pct"/>
            <w:tcBorders>
              <w:top w:val="nil"/>
              <w:left w:val="nil"/>
              <w:bottom w:val="dotted" w:sz="4" w:space="0" w:color="auto"/>
              <w:right w:val="single" w:sz="4" w:space="0" w:color="auto"/>
            </w:tcBorders>
            <w:shd w:val="clear" w:color="auto" w:fill="auto"/>
            <w:noWrap/>
            <w:vAlign w:val="bottom"/>
            <w:hideMark/>
          </w:tcPr>
          <w:p w14:paraId="5F506F9D"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PARARRAYOS DEL GIS</w:t>
            </w:r>
          </w:p>
        </w:tc>
        <w:tc>
          <w:tcPr>
            <w:tcW w:w="286" w:type="pct"/>
            <w:tcBorders>
              <w:top w:val="nil"/>
              <w:left w:val="nil"/>
              <w:bottom w:val="dotted" w:sz="4" w:space="0" w:color="auto"/>
              <w:right w:val="single" w:sz="4" w:space="0" w:color="auto"/>
            </w:tcBorders>
            <w:shd w:val="clear" w:color="auto" w:fill="auto"/>
            <w:noWrap/>
            <w:vAlign w:val="bottom"/>
            <w:hideMark/>
          </w:tcPr>
          <w:p w14:paraId="2BD6C51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581" w:type="pct"/>
            <w:tcBorders>
              <w:top w:val="nil"/>
              <w:left w:val="nil"/>
              <w:bottom w:val="dotted" w:sz="4" w:space="0" w:color="auto"/>
              <w:right w:val="single" w:sz="4" w:space="0" w:color="auto"/>
            </w:tcBorders>
            <w:shd w:val="clear" w:color="auto" w:fill="auto"/>
            <w:noWrap/>
            <w:vAlign w:val="bottom"/>
            <w:hideMark/>
          </w:tcPr>
          <w:p w14:paraId="69548C4D"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SARAGURO</w:t>
            </w:r>
          </w:p>
        </w:tc>
        <w:tc>
          <w:tcPr>
            <w:tcW w:w="638" w:type="pct"/>
            <w:tcBorders>
              <w:top w:val="nil"/>
              <w:left w:val="nil"/>
              <w:bottom w:val="dotted" w:sz="4" w:space="0" w:color="auto"/>
              <w:right w:val="single" w:sz="4" w:space="0" w:color="auto"/>
            </w:tcBorders>
            <w:shd w:val="clear" w:color="auto" w:fill="auto"/>
            <w:noWrap/>
            <w:vAlign w:val="bottom"/>
            <w:hideMark/>
          </w:tcPr>
          <w:p w14:paraId="6B974A9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MITSUBISHI</w:t>
            </w:r>
          </w:p>
        </w:tc>
        <w:tc>
          <w:tcPr>
            <w:tcW w:w="421" w:type="pct"/>
            <w:tcBorders>
              <w:top w:val="nil"/>
              <w:left w:val="nil"/>
              <w:bottom w:val="dotted" w:sz="4" w:space="0" w:color="auto"/>
              <w:right w:val="single" w:sz="4" w:space="0" w:color="auto"/>
            </w:tcBorders>
            <w:shd w:val="clear" w:color="auto" w:fill="auto"/>
            <w:noWrap/>
            <w:vAlign w:val="bottom"/>
            <w:hideMark/>
          </w:tcPr>
          <w:p w14:paraId="2615CD9D"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xml:space="preserve">10 </w:t>
            </w:r>
            <w:proofErr w:type="spellStart"/>
            <w:r w:rsidRPr="005820DC">
              <w:rPr>
                <w:rFonts w:ascii="Calibri" w:eastAsia="Times New Roman" w:hAnsi="Calibri" w:cs="Times New Roman"/>
                <w:color w:val="000000"/>
                <w:sz w:val="16"/>
                <w:lang w:val="es-ES" w:eastAsia="es-ES"/>
              </w:rPr>
              <w:t>kA</w:t>
            </w:r>
            <w:proofErr w:type="spellEnd"/>
          </w:p>
        </w:tc>
        <w:tc>
          <w:tcPr>
            <w:tcW w:w="233" w:type="pct"/>
            <w:tcBorders>
              <w:top w:val="nil"/>
              <w:left w:val="nil"/>
              <w:bottom w:val="dotted" w:sz="4" w:space="0" w:color="auto"/>
              <w:right w:val="single" w:sz="4" w:space="0" w:color="auto"/>
            </w:tcBorders>
            <w:shd w:val="clear" w:color="auto" w:fill="auto"/>
            <w:noWrap/>
            <w:vAlign w:val="bottom"/>
            <w:hideMark/>
          </w:tcPr>
          <w:p w14:paraId="2D7DC79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45 KV</w:t>
            </w:r>
          </w:p>
        </w:tc>
        <w:tc>
          <w:tcPr>
            <w:tcW w:w="328" w:type="pct"/>
            <w:tcBorders>
              <w:top w:val="nil"/>
              <w:left w:val="nil"/>
              <w:bottom w:val="dotted" w:sz="4" w:space="0" w:color="auto"/>
              <w:right w:val="single" w:sz="4" w:space="0" w:color="auto"/>
            </w:tcBorders>
            <w:shd w:val="clear" w:color="auto" w:fill="auto"/>
            <w:noWrap/>
            <w:vAlign w:val="bottom"/>
            <w:hideMark/>
          </w:tcPr>
          <w:p w14:paraId="4D5ED79A"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xml:space="preserve">20 </w:t>
            </w:r>
            <w:proofErr w:type="spellStart"/>
            <w:r w:rsidRPr="005820DC">
              <w:rPr>
                <w:rFonts w:ascii="Calibri" w:eastAsia="Times New Roman" w:hAnsi="Calibri" w:cs="Times New Roman"/>
                <w:color w:val="000000"/>
                <w:sz w:val="16"/>
                <w:lang w:val="es-ES" w:eastAsia="es-ES"/>
              </w:rPr>
              <w:t>kA</w:t>
            </w:r>
            <w:proofErr w:type="spellEnd"/>
          </w:p>
        </w:tc>
        <w:tc>
          <w:tcPr>
            <w:tcW w:w="269" w:type="pct"/>
            <w:tcBorders>
              <w:top w:val="nil"/>
              <w:left w:val="nil"/>
              <w:bottom w:val="dotted" w:sz="4" w:space="0" w:color="auto"/>
              <w:right w:val="single" w:sz="4" w:space="0" w:color="auto"/>
            </w:tcBorders>
            <w:shd w:val="clear" w:color="auto" w:fill="auto"/>
            <w:noWrap/>
            <w:vAlign w:val="bottom"/>
            <w:hideMark/>
          </w:tcPr>
          <w:p w14:paraId="4A82106D"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60 kV</w:t>
            </w:r>
          </w:p>
        </w:tc>
        <w:tc>
          <w:tcPr>
            <w:tcW w:w="394" w:type="pct"/>
            <w:tcBorders>
              <w:top w:val="single" w:sz="4" w:space="0" w:color="auto"/>
              <w:left w:val="nil"/>
              <w:bottom w:val="single" w:sz="4" w:space="0" w:color="auto"/>
              <w:right w:val="nil"/>
            </w:tcBorders>
            <w:shd w:val="clear" w:color="auto" w:fill="auto"/>
            <w:noWrap/>
            <w:vAlign w:val="bottom"/>
            <w:hideMark/>
          </w:tcPr>
          <w:p w14:paraId="7ABD0B7F" w14:textId="77777777" w:rsidR="005820DC" w:rsidRPr="005820DC" w:rsidRDefault="005820DC" w:rsidP="005820DC">
            <w:pPr>
              <w:spacing w:after="0" w:line="240" w:lineRule="auto"/>
              <w:jc w:val="right"/>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1998</w:t>
            </w:r>
          </w:p>
        </w:tc>
        <w:tc>
          <w:tcPr>
            <w:tcW w:w="416" w:type="pct"/>
            <w:tcBorders>
              <w:top w:val="nil"/>
              <w:left w:val="single" w:sz="4" w:space="0" w:color="auto"/>
              <w:bottom w:val="dotted" w:sz="4" w:space="0" w:color="auto"/>
              <w:right w:val="single" w:sz="4" w:space="0" w:color="auto"/>
            </w:tcBorders>
            <w:shd w:val="clear" w:color="auto" w:fill="auto"/>
            <w:noWrap/>
            <w:vAlign w:val="bottom"/>
            <w:hideMark/>
          </w:tcPr>
          <w:p w14:paraId="416F088A"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CUMPLE</w:t>
            </w:r>
          </w:p>
        </w:tc>
      </w:tr>
      <w:tr w:rsidR="005820DC" w:rsidRPr="005820DC" w14:paraId="33DF7E17" w14:textId="77777777" w:rsidTr="005820DC">
        <w:trPr>
          <w:trHeight w:val="300"/>
        </w:trPr>
        <w:tc>
          <w:tcPr>
            <w:tcW w:w="179" w:type="pct"/>
            <w:tcBorders>
              <w:top w:val="nil"/>
              <w:left w:val="single" w:sz="4" w:space="0" w:color="auto"/>
              <w:bottom w:val="single" w:sz="4" w:space="0" w:color="auto"/>
              <w:right w:val="single" w:sz="4" w:space="0" w:color="auto"/>
            </w:tcBorders>
            <w:shd w:val="clear" w:color="auto" w:fill="auto"/>
            <w:noWrap/>
            <w:vAlign w:val="bottom"/>
            <w:hideMark/>
          </w:tcPr>
          <w:p w14:paraId="1BB0AA6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1254" w:type="pct"/>
            <w:tcBorders>
              <w:top w:val="nil"/>
              <w:left w:val="nil"/>
              <w:bottom w:val="single" w:sz="4" w:space="0" w:color="auto"/>
              <w:right w:val="single" w:sz="4" w:space="0" w:color="auto"/>
            </w:tcBorders>
            <w:shd w:val="clear" w:color="auto" w:fill="auto"/>
            <w:noWrap/>
            <w:vAlign w:val="bottom"/>
            <w:hideMark/>
          </w:tcPr>
          <w:p w14:paraId="6386B51E" w14:textId="32DC5891"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PARARRAYOS</w:t>
            </w:r>
          </w:p>
        </w:tc>
        <w:tc>
          <w:tcPr>
            <w:tcW w:w="286" w:type="pct"/>
            <w:tcBorders>
              <w:top w:val="nil"/>
              <w:left w:val="nil"/>
              <w:bottom w:val="single" w:sz="4" w:space="0" w:color="auto"/>
              <w:right w:val="single" w:sz="4" w:space="0" w:color="auto"/>
            </w:tcBorders>
            <w:shd w:val="clear" w:color="auto" w:fill="auto"/>
            <w:noWrap/>
            <w:vAlign w:val="bottom"/>
            <w:hideMark/>
          </w:tcPr>
          <w:p w14:paraId="41DF2F7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581" w:type="pct"/>
            <w:tcBorders>
              <w:top w:val="nil"/>
              <w:left w:val="nil"/>
              <w:bottom w:val="single" w:sz="4" w:space="0" w:color="auto"/>
              <w:right w:val="single" w:sz="4" w:space="0" w:color="auto"/>
            </w:tcBorders>
            <w:shd w:val="clear" w:color="auto" w:fill="auto"/>
            <w:noWrap/>
            <w:vAlign w:val="bottom"/>
            <w:hideMark/>
          </w:tcPr>
          <w:p w14:paraId="2A2CD3D4" w14:textId="584347EE"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OBRAPÍA</w:t>
            </w:r>
          </w:p>
        </w:tc>
        <w:tc>
          <w:tcPr>
            <w:tcW w:w="638" w:type="pct"/>
            <w:tcBorders>
              <w:top w:val="nil"/>
              <w:left w:val="nil"/>
              <w:bottom w:val="single" w:sz="4" w:space="0" w:color="auto"/>
              <w:right w:val="single" w:sz="4" w:space="0" w:color="auto"/>
            </w:tcBorders>
            <w:shd w:val="clear" w:color="auto" w:fill="auto"/>
            <w:noWrap/>
            <w:vAlign w:val="bottom"/>
            <w:hideMark/>
          </w:tcPr>
          <w:p w14:paraId="14C73F90"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21" w:type="pct"/>
            <w:tcBorders>
              <w:top w:val="nil"/>
              <w:left w:val="nil"/>
              <w:bottom w:val="single" w:sz="4" w:space="0" w:color="auto"/>
              <w:right w:val="single" w:sz="4" w:space="0" w:color="auto"/>
            </w:tcBorders>
            <w:shd w:val="clear" w:color="auto" w:fill="auto"/>
            <w:noWrap/>
            <w:vAlign w:val="bottom"/>
            <w:hideMark/>
          </w:tcPr>
          <w:p w14:paraId="3ADE3F18"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xml:space="preserve">10 </w:t>
            </w:r>
            <w:proofErr w:type="spellStart"/>
            <w:r w:rsidRPr="005820DC">
              <w:rPr>
                <w:rFonts w:ascii="Calibri" w:eastAsia="Times New Roman" w:hAnsi="Calibri" w:cs="Times New Roman"/>
                <w:color w:val="000000"/>
                <w:sz w:val="16"/>
                <w:lang w:val="es-ES" w:eastAsia="es-ES"/>
              </w:rPr>
              <w:t>kA</w:t>
            </w:r>
            <w:proofErr w:type="spellEnd"/>
          </w:p>
        </w:tc>
        <w:tc>
          <w:tcPr>
            <w:tcW w:w="233" w:type="pct"/>
            <w:tcBorders>
              <w:top w:val="nil"/>
              <w:left w:val="nil"/>
              <w:bottom w:val="single" w:sz="4" w:space="0" w:color="auto"/>
              <w:right w:val="single" w:sz="4" w:space="0" w:color="auto"/>
            </w:tcBorders>
            <w:shd w:val="clear" w:color="auto" w:fill="auto"/>
            <w:noWrap/>
            <w:vAlign w:val="bottom"/>
            <w:hideMark/>
          </w:tcPr>
          <w:p w14:paraId="7B275601"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45 KV</w:t>
            </w:r>
          </w:p>
        </w:tc>
        <w:tc>
          <w:tcPr>
            <w:tcW w:w="328" w:type="pct"/>
            <w:tcBorders>
              <w:top w:val="nil"/>
              <w:left w:val="nil"/>
              <w:bottom w:val="single" w:sz="4" w:space="0" w:color="auto"/>
              <w:right w:val="single" w:sz="4" w:space="0" w:color="auto"/>
            </w:tcBorders>
            <w:shd w:val="clear" w:color="auto" w:fill="auto"/>
            <w:noWrap/>
            <w:vAlign w:val="bottom"/>
            <w:hideMark/>
          </w:tcPr>
          <w:p w14:paraId="2F1B5FD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269" w:type="pct"/>
            <w:tcBorders>
              <w:top w:val="nil"/>
              <w:left w:val="nil"/>
              <w:bottom w:val="single" w:sz="4" w:space="0" w:color="auto"/>
              <w:right w:val="single" w:sz="4" w:space="0" w:color="auto"/>
            </w:tcBorders>
            <w:shd w:val="clear" w:color="auto" w:fill="auto"/>
            <w:noWrap/>
            <w:vAlign w:val="bottom"/>
            <w:hideMark/>
          </w:tcPr>
          <w:p w14:paraId="4838C87F"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60 kV</w:t>
            </w:r>
          </w:p>
        </w:tc>
        <w:tc>
          <w:tcPr>
            <w:tcW w:w="394" w:type="pct"/>
            <w:tcBorders>
              <w:top w:val="single" w:sz="4" w:space="0" w:color="auto"/>
              <w:left w:val="nil"/>
              <w:bottom w:val="single" w:sz="4" w:space="0" w:color="auto"/>
              <w:right w:val="single" w:sz="4" w:space="0" w:color="auto"/>
            </w:tcBorders>
            <w:shd w:val="clear" w:color="auto" w:fill="auto"/>
            <w:noWrap/>
            <w:vAlign w:val="bottom"/>
            <w:hideMark/>
          </w:tcPr>
          <w:p w14:paraId="4570809C"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 </w:t>
            </w:r>
          </w:p>
        </w:tc>
        <w:tc>
          <w:tcPr>
            <w:tcW w:w="416" w:type="pct"/>
            <w:tcBorders>
              <w:top w:val="nil"/>
              <w:left w:val="nil"/>
              <w:bottom w:val="single" w:sz="4" w:space="0" w:color="auto"/>
              <w:right w:val="single" w:sz="4" w:space="0" w:color="auto"/>
            </w:tcBorders>
            <w:shd w:val="clear" w:color="auto" w:fill="auto"/>
            <w:noWrap/>
            <w:vAlign w:val="bottom"/>
            <w:hideMark/>
          </w:tcPr>
          <w:p w14:paraId="0802BDA9" w14:textId="77777777" w:rsidR="005820DC" w:rsidRPr="005820DC" w:rsidRDefault="005820DC" w:rsidP="005820DC">
            <w:pPr>
              <w:spacing w:after="0" w:line="240" w:lineRule="auto"/>
              <w:rPr>
                <w:rFonts w:ascii="Calibri" w:eastAsia="Times New Roman" w:hAnsi="Calibri" w:cs="Times New Roman"/>
                <w:color w:val="000000"/>
                <w:sz w:val="16"/>
                <w:lang w:val="es-ES" w:eastAsia="es-ES"/>
              </w:rPr>
            </w:pPr>
            <w:r w:rsidRPr="005820DC">
              <w:rPr>
                <w:rFonts w:ascii="Calibri" w:eastAsia="Times New Roman" w:hAnsi="Calibri" w:cs="Times New Roman"/>
                <w:color w:val="000000"/>
                <w:sz w:val="16"/>
                <w:lang w:val="es-ES" w:eastAsia="es-ES"/>
              </w:rPr>
              <w:t>CUMPLE</w:t>
            </w:r>
          </w:p>
        </w:tc>
      </w:tr>
    </w:tbl>
    <w:p w14:paraId="075352C4" w14:textId="77777777" w:rsidR="005820DC" w:rsidRPr="005820DC" w:rsidRDefault="005820DC" w:rsidP="005820DC">
      <w:pPr>
        <w:rPr>
          <w:lang w:val="es-ES" w:eastAsia="zh-CN"/>
        </w:rPr>
      </w:pPr>
    </w:p>
    <w:p w14:paraId="5DEEE44B" w14:textId="4A8257DF" w:rsidR="005820DC" w:rsidRDefault="005820DC">
      <w:pPr>
        <w:rPr>
          <w:rFonts w:ascii="Arial" w:eastAsia="SimSun" w:hAnsi="Arial" w:cs="Arial"/>
          <w:b/>
          <w:bCs/>
          <w:iCs/>
          <w:spacing w:val="-2"/>
          <w:sz w:val="24"/>
          <w:szCs w:val="24"/>
          <w:lang w:val="es-ES" w:eastAsia="zh-CN"/>
        </w:rPr>
      </w:pPr>
      <w:r>
        <w:rPr>
          <w:rFonts w:cs="Arial"/>
          <w:spacing w:val="-2"/>
          <w:szCs w:val="24"/>
        </w:rPr>
        <w:br w:type="page"/>
      </w:r>
    </w:p>
    <w:p w14:paraId="60578B8E" w14:textId="77777777" w:rsidR="005820DC" w:rsidRDefault="005820DC" w:rsidP="005820DC">
      <w:pPr>
        <w:pStyle w:val="Ttulo2"/>
        <w:numPr>
          <w:ilvl w:val="0"/>
          <w:numId w:val="0"/>
        </w:numPr>
        <w:spacing w:before="0" w:after="0" w:line="240" w:lineRule="atLeast"/>
        <w:ind w:left="720"/>
        <w:rPr>
          <w:rFonts w:cs="Arial"/>
          <w:spacing w:val="-2"/>
          <w:szCs w:val="24"/>
        </w:rPr>
        <w:sectPr w:rsidR="005820DC" w:rsidSect="005820DC">
          <w:pgSz w:w="16839" w:h="11907" w:orient="landscape" w:code="9"/>
          <w:pgMar w:top="1304" w:right="2268" w:bottom="1134" w:left="1134" w:header="709" w:footer="284" w:gutter="0"/>
          <w:cols w:space="708"/>
          <w:docGrid w:linePitch="360"/>
        </w:sectPr>
      </w:pPr>
    </w:p>
    <w:p w14:paraId="267A93A3" w14:textId="77777777" w:rsidR="00B22C96" w:rsidRPr="00A04998" w:rsidRDefault="00B22C96" w:rsidP="00F07F77">
      <w:pPr>
        <w:pStyle w:val="Ttulo1"/>
        <w:numPr>
          <w:ilvl w:val="0"/>
          <w:numId w:val="22"/>
        </w:numPr>
        <w:tabs>
          <w:tab w:val="left" w:pos="-720"/>
        </w:tabs>
        <w:spacing w:line="240" w:lineRule="atLeast"/>
        <w:ind w:left="431" w:hanging="431"/>
        <w:rPr>
          <w:lang w:val="es-EC"/>
        </w:rPr>
      </w:pPr>
      <w:bookmarkStart w:id="362" w:name="_Toc64609857"/>
      <w:bookmarkStart w:id="363" w:name="_Toc66787328"/>
      <w:bookmarkStart w:id="364" w:name="_Toc66787346"/>
      <w:bookmarkStart w:id="365" w:name="_Toc66787574"/>
      <w:bookmarkStart w:id="366" w:name="_Hlk62154292"/>
      <w:r w:rsidRPr="00A04998">
        <w:rPr>
          <w:lang w:val="es-EC"/>
        </w:rPr>
        <w:lastRenderedPageBreak/>
        <w:t>ANEXOS</w:t>
      </w:r>
      <w:bookmarkEnd w:id="362"/>
      <w:bookmarkEnd w:id="363"/>
      <w:bookmarkEnd w:id="364"/>
      <w:bookmarkEnd w:id="365"/>
      <w:r w:rsidRPr="00A04998">
        <w:rPr>
          <w:lang w:val="es-EC"/>
        </w:rPr>
        <w:t xml:space="preserve"> </w:t>
      </w:r>
    </w:p>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14:paraId="54256BFF" w14:textId="77777777" w:rsidR="00D51098" w:rsidRDefault="00D51098" w:rsidP="00D51098">
      <w:pPr>
        <w:keepNext/>
        <w:keepLines/>
        <w:jc w:val="both"/>
        <w:rPr>
          <w:rFonts w:ascii="CG Times" w:hAnsi="CG Times"/>
          <w:iCs/>
          <w:spacing w:val="-3"/>
          <w:lang w:val="es-ES"/>
        </w:rPr>
      </w:pPr>
    </w:p>
    <w:p w14:paraId="0DDD2FCE" w14:textId="3DA0929D" w:rsidR="00D51098" w:rsidRDefault="00D51098" w:rsidP="00D51098">
      <w:pPr>
        <w:keepNext/>
        <w:keepLines/>
        <w:jc w:val="both"/>
        <w:rPr>
          <w:rFonts w:ascii="CG Times" w:hAnsi="CG Times"/>
          <w:iCs/>
          <w:spacing w:val="-3"/>
          <w:lang w:val="es-ES"/>
        </w:rPr>
      </w:pPr>
      <w:r w:rsidRPr="009D669D">
        <w:rPr>
          <w:rFonts w:ascii="CG Times" w:hAnsi="CG Times"/>
          <w:iCs/>
          <w:spacing w:val="-3"/>
          <w:lang w:val="es-ES"/>
        </w:rPr>
        <w:t>ANEXO 1 Especificaciones técnicas generales</w:t>
      </w:r>
    </w:p>
    <w:p w14:paraId="797FB1F9" w14:textId="77777777" w:rsidR="00D51098" w:rsidRDefault="00D51098" w:rsidP="00D51098">
      <w:pPr>
        <w:keepNext/>
        <w:keepLines/>
        <w:jc w:val="both"/>
        <w:rPr>
          <w:rFonts w:ascii="CG Times" w:hAnsi="CG Times"/>
          <w:iCs/>
          <w:spacing w:val="-3"/>
          <w:lang w:val="es-ES"/>
        </w:rPr>
      </w:pPr>
      <w:r w:rsidRPr="005E5932">
        <w:rPr>
          <w:rFonts w:ascii="CG Times" w:hAnsi="CG Times"/>
          <w:iCs/>
          <w:spacing w:val="-3"/>
          <w:lang w:val="es-ES"/>
        </w:rPr>
        <w:t>ANEXO 2 Formulario de especificaciones técnicas</w:t>
      </w:r>
      <w:r>
        <w:rPr>
          <w:rFonts w:ascii="CG Times" w:hAnsi="CG Times"/>
          <w:iCs/>
          <w:spacing w:val="-3"/>
          <w:lang w:val="es-ES"/>
        </w:rPr>
        <w:t xml:space="preserve"> (presentar obligatoriamente en la oferta)</w:t>
      </w:r>
    </w:p>
    <w:p w14:paraId="4FDDB399" w14:textId="77777777" w:rsidR="00D51098" w:rsidRDefault="00D51098" w:rsidP="00D51098">
      <w:pPr>
        <w:keepNext/>
        <w:keepLines/>
        <w:jc w:val="both"/>
        <w:rPr>
          <w:rFonts w:ascii="CG Times" w:hAnsi="CG Times"/>
          <w:iCs/>
          <w:spacing w:val="-3"/>
          <w:lang w:val="es-ES"/>
        </w:rPr>
      </w:pPr>
      <w:r w:rsidRPr="005E5932">
        <w:rPr>
          <w:rFonts w:ascii="CG Times" w:hAnsi="CG Times"/>
          <w:iCs/>
          <w:spacing w:val="-3"/>
          <w:lang w:val="es-ES"/>
        </w:rPr>
        <w:t>ANEXO 3 Especificaciones técnicas de la construcción de las adecuaciones SE Norte</w:t>
      </w:r>
    </w:p>
    <w:p w14:paraId="073FC8BB" w14:textId="77777777" w:rsidR="00D51098" w:rsidRDefault="00D51098" w:rsidP="00D51098">
      <w:pPr>
        <w:keepNext/>
        <w:keepLines/>
        <w:jc w:val="both"/>
        <w:rPr>
          <w:rFonts w:ascii="CG Times" w:hAnsi="CG Times"/>
          <w:iCs/>
          <w:spacing w:val="-3"/>
          <w:lang w:val="es-ES"/>
        </w:rPr>
      </w:pPr>
      <w:r w:rsidRPr="0068637A">
        <w:rPr>
          <w:rFonts w:ascii="CG Times" w:hAnsi="CG Times"/>
          <w:iCs/>
          <w:spacing w:val="-3"/>
          <w:lang w:val="es-ES"/>
        </w:rPr>
        <w:t>ANEXO 4 Especificaciones técnicas del sistema de automatización y comunicaciones</w:t>
      </w:r>
    </w:p>
    <w:p w14:paraId="350460BC" w14:textId="77777777" w:rsidR="00D51098" w:rsidRDefault="00D51098" w:rsidP="00D51098">
      <w:pPr>
        <w:keepNext/>
        <w:keepLines/>
        <w:jc w:val="both"/>
        <w:rPr>
          <w:rFonts w:ascii="CG Times" w:hAnsi="CG Times"/>
          <w:iCs/>
          <w:spacing w:val="-3"/>
          <w:lang w:val="es-ES"/>
        </w:rPr>
      </w:pPr>
      <w:r w:rsidRPr="0068637A">
        <w:rPr>
          <w:rFonts w:ascii="CG Times" w:hAnsi="CG Times"/>
          <w:iCs/>
          <w:spacing w:val="-3"/>
          <w:lang w:val="es-ES"/>
        </w:rPr>
        <w:t>ANEXO 5 Especificaciones técnicas de las obras civiles</w:t>
      </w:r>
    </w:p>
    <w:p w14:paraId="03FFEBFC" w14:textId="77777777" w:rsidR="00D51098" w:rsidRDefault="00D51098" w:rsidP="00D51098">
      <w:pPr>
        <w:keepNext/>
        <w:keepLines/>
        <w:jc w:val="both"/>
        <w:rPr>
          <w:rFonts w:ascii="CG Times" w:hAnsi="CG Times"/>
          <w:iCs/>
          <w:spacing w:val="-3"/>
          <w:lang w:val="es-ES"/>
        </w:rPr>
      </w:pPr>
      <w:r w:rsidRPr="00F95C06">
        <w:rPr>
          <w:rFonts w:ascii="CG Times" w:hAnsi="CG Times"/>
          <w:iCs/>
          <w:spacing w:val="-3"/>
          <w:lang w:val="es-ES"/>
        </w:rPr>
        <w:t>ANEXO 6 Lista de cantidades y precios</w:t>
      </w:r>
    </w:p>
    <w:p w14:paraId="0C0CD44E" w14:textId="77777777" w:rsidR="00D51098" w:rsidRDefault="00D51098" w:rsidP="00D51098">
      <w:pPr>
        <w:keepNext/>
        <w:keepLines/>
        <w:jc w:val="both"/>
        <w:rPr>
          <w:rFonts w:ascii="CG Times" w:hAnsi="CG Times"/>
          <w:iCs/>
          <w:spacing w:val="-3"/>
          <w:lang w:val="es-ES"/>
        </w:rPr>
      </w:pPr>
      <w:r w:rsidRPr="00F95C06">
        <w:rPr>
          <w:rFonts w:ascii="CG Times" w:hAnsi="CG Times"/>
          <w:iCs/>
          <w:spacing w:val="-3"/>
          <w:lang w:val="es-ES"/>
        </w:rPr>
        <w:t>ANEXO 7 APU Sistema de automatización y comunicaciones</w:t>
      </w:r>
    </w:p>
    <w:p w14:paraId="633958D3" w14:textId="77777777" w:rsidR="00D51098" w:rsidRDefault="00D51098" w:rsidP="00D51098">
      <w:pPr>
        <w:keepNext/>
        <w:keepLines/>
        <w:jc w:val="both"/>
        <w:rPr>
          <w:rFonts w:ascii="CG Times" w:hAnsi="CG Times"/>
          <w:iCs/>
          <w:spacing w:val="-3"/>
          <w:lang w:val="es-ES"/>
        </w:rPr>
      </w:pPr>
      <w:r w:rsidRPr="00AF5EF0">
        <w:rPr>
          <w:rFonts w:ascii="CG Times" w:hAnsi="CG Times"/>
          <w:iCs/>
          <w:spacing w:val="-3"/>
          <w:lang w:val="es-ES"/>
        </w:rPr>
        <w:t>ANEXO 8 APU Obras civiles</w:t>
      </w:r>
    </w:p>
    <w:p w14:paraId="2A11821A" w14:textId="77777777" w:rsidR="00D51098" w:rsidRDefault="00D51098" w:rsidP="00D51098">
      <w:pPr>
        <w:keepNext/>
        <w:keepLines/>
        <w:jc w:val="both"/>
        <w:rPr>
          <w:rFonts w:ascii="CG Times" w:hAnsi="CG Times"/>
          <w:iCs/>
          <w:spacing w:val="-3"/>
          <w:lang w:val="es-ES"/>
        </w:rPr>
      </w:pPr>
      <w:r w:rsidRPr="00AF5EF0">
        <w:rPr>
          <w:rFonts w:ascii="CG Times" w:hAnsi="CG Times"/>
          <w:iCs/>
          <w:spacing w:val="-3"/>
          <w:lang w:val="es-ES"/>
        </w:rPr>
        <w:t>ANEXO 9 Estudio Geotécnico Subestaciones Norte y Catamayo</w:t>
      </w:r>
    </w:p>
    <w:p w14:paraId="7CB8E50D" w14:textId="77777777" w:rsidR="00D51098" w:rsidRDefault="00D51098" w:rsidP="00D51098">
      <w:pPr>
        <w:keepNext/>
        <w:keepLines/>
        <w:jc w:val="both"/>
        <w:rPr>
          <w:rFonts w:ascii="CG Times" w:hAnsi="CG Times"/>
          <w:iCs/>
          <w:spacing w:val="-3"/>
          <w:lang w:val="es-ES"/>
        </w:rPr>
      </w:pPr>
      <w:r w:rsidRPr="00AF5EF0">
        <w:rPr>
          <w:rFonts w:ascii="CG Times" w:hAnsi="CG Times"/>
          <w:iCs/>
          <w:spacing w:val="-3"/>
          <w:lang w:val="es-ES"/>
        </w:rPr>
        <w:t>ANEXO 10 Informe técnico medio ambiental</w:t>
      </w:r>
    </w:p>
    <w:p w14:paraId="5C381A1C" w14:textId="77777777" w:rsidR="00D51098" w:rsidRDefault="00D51098" w:rsidP="00D51098">
      <w:pPr>
        <w:keepNext/>
        <w:keepLines/>
        <w:jc w:val="both"/>
        <w:rPr>
          <w:rFonts w:ascii="CG Times" w:hAnsi="CG Times"/>
          <w:iCs/>
          <w:spacing w:val="-3"/>
          <w:lang w:val="es-ES"/>
        </w:rPr>
      </w:pPr>
      <w:r w:rsidRPr="00AF5EF0">
        <w:rPr>
          <w:rFonts w:ascii="CG Times" w:hAnsi="CG Times"/>
          <w:iCs/>
          <w:spacing w:val="-3"/>
          <w:lang w:val="es-ES"/>
        </w:rPr>
        <w:t>ANEXO 1</w:t>
      </w:r>
      <w:r>
        <w:rPr>
          <w:rFonts w:ascii="CG Times" w:hAnsi="CG Times"/>
          <w:iCs/>
          <w:spacing w:val="-3"/>
          <w:lang w:val="es-ES"/>
        </w:rPr>
        <w:t>1 Planos</w:t>
      </w:r>
    </w:p>
    <w:p w14:paraId="6F4E7DB5" w14:textId="77777777" w:rsidR="00D51098" w:rsidRDefault="00D51098" w:rsidP="00D51098">
      <w:pPr>
        <w:keepNext/>
        <w:keepLines/>
        <w:jc w:val="both"/>
        <w:rPr>
          <w:rFonts w:ascii="CG Times" w:hAnsi="CG Times"/>
          <w:iCs/>
          <w:spacing w:val="-3"/>
          <w:lang w:val="es-ES"/>
        </w:rPr>
      </w:pPr>
    </w:p>
    <w:p w14:paraId="7451C37E" w14:textId="77777777" w:rsidR="00B22C96" w:rsidRPr="00A04998" w:rsidRDefault="00B22C96" w:rsidP="006F7727">
      <w:pPr>
        <w:tabs>
          <w:tab w:val="left" w:pos="-720"/>
        </w:tabs>
        <w:suppressAutoHyphens/>
        <w:spacing w:before="240" w:after="0" w:line="240" w:lineRule="auto"/>
        <w:ind w:left="1560" w:hanging="1560"/>
        <w:jc w:val="both"/>
        <w:rPr>
          <w:rFonts w:ascii="Arial" w:hAnsi="Arial" w:cs="Arial"/>
          <w:spacing w:val="-2"/>
          <w:sz w:val="24"/>
          <w:szCs w:val="24"/>
        </w:rPr>
      </w:pPr>
    </w:p>
    <w:bookmarkEnd w:id="366"/>
    <w:p w14:paraId="71E8BB20" w14:textId="77777777" w:rsidR="00B22C96" w:rsidRPr="006F7727" w:rsidRDefault="00B22C96" w:rsidP="00B22C96">
      <w:pPr>
        <w:tabs>
          <w:tab w:val="left" w:pos="-720"/>
        </w:tabs>
        <w:suppressAutoHyphens/>
        <w:spacing w:after="0" w:line="240" w:lineRule="atLeast"/>
        <w:jc w:val="both"/>
        <w:rPr>
          <w:rFonts w:ascii="Arial" w:hAnsi="Arial" w:cs="Arial"/>
          <w:b/>
          <w:spacing w:val="-2"/>
          <w:sz w:val="24"/>
          <w:szCs w:val="24"/>
        </w:rPr>
      </w:pPr>
      <w:r w:rsidRPr="006F7727">
        <w:rPr>
          <w:rFonts w:ascii="Arial" w:hAnsi="Arial" w:cs="Arial"/>
          <w:b/>
          <w:spacing w:val="-2"/>
          <w:sz w:val="24"/>
          <w:szCs w:val="24"/>
        </w:rPr>
        <w:t>Responsabilidad:</w:t>
      </w:r>
    </w:p>
    <w:p w14:paraId="085FBAD5" w14:textId="77777777" w:rsidR="00B22C96" w:rsidRPr="006F7727" w:rsidRDefault="00B22C96" w:rsidP="00B22C96">
      <w:pPr>
        <w:tabs>
          <w:tab w:val="left" w:pos="-720"/>
        </w:tabs>
        <w:suppressAutoHyphens/>
        <w:spacing w:after="0" w:line="240" w:lineRule="atLeast"/>
        <w:jc w:val="both"/>
        <w:rPr>
          <w:rFonts w:ascii="Arial" w:hAnsi="Arial" w:cs="Arial"/>
          <w:b/>
          <w:spacing w:val="-2"/>
          <w:sz w:val="24"/>
          <w:szCs w:val="24"/>
        </w:rPr>
      </w:pPr>
    </w:p>
    <w:p w14:paraId="5B8F28C3" w14:textId="77777777" w:rsidR="00B22C96" w:rsidRPr="006F7727" w:rsidRDefault="00B22C96" w:rsidP="00B22C96">
      <w:pPr>
        <w:tabs>
          <w:tab w:val="left" w:pos="-720"/>
        </w:tabs>
        <w:suppressAutoHyphens/>
        <w:spacing w:after="0" w:line="240" w:lineRule="atLeast"/>
        <w:jc w:val="both"/>
        <w:rPr>
          <w:rFonts w:ascii="Arial" w:hAnsi="Arial" w:cs="Arial"/>
          <w:b/>
          <w:spacing w:val="-2"/>
          <w:sz w:val="24"/>
          <w:szCs w:val="24"/>
        </w:rPr>
      </w:pPr>
    </w:p>
    <w:p w14:paraId="41E872A4" w14:textId="77777777" w:rsidR="00B22C96" w:rsidRPr="006F7727" w:rsidRDefault="00B22C96" w:rsidP="00B22C96">
      <w:pPr>
        <w:tabs>
          <w:tab w:val="left" w:pos="-720"/>
        </w:tabs>
        <w:suppressAutoHyphens/>
        <w:spacing w:after="0" w:line="240" w:lineRule="atLeast"/>
        <w:jc w:val="both"/>
        <w:rPr>
          <w:rFonts w:ascii="Arial" w:hAnsi="Arial" w:cs="Arial"/>
          <w:b/>
          <w:spacing w:val="-2"/>
          <w:sz w:val="24"/>
          <w:szCs w:val="24"/>
        </w:rPr>
      </w:pPr>
    </w:p>
    <w:p w14:paraId="59A60A77" w14:textId="77777777" w:rsidR="00361D51" w:rsidRPr="006F7727" w:rsidRDefault="00361D51" w:rsidP="00B22C96">
      <w:pPr>
        <w:tabs>
          <w:tab w:val="left" w:pos="-720"/>
        </w:tabs>
        <w:suppressAutoHyphens/>
        <w:spacing w:after="0" w:line="240" w:lineRule="atLeast"/>
        <w:jc w:val="both"/>
        <w:rPr>
          <w:rFonts w:ascii="Arial" w:hAnsi="Arial" w:cs="Arial"/>
          <w:b/>
          <w:spacing w:val="-2"/>
          <w:sz w:val="24"/>
          <w:szCs w:val="24"/>
        </w:rPr>
      </w:pPr>
    </w:p>
    <w:p w14:paraId="0D82C9DC" w14:textId="6D2C16AD" w:rsidR="00B22C96" w:rsidRDefault="00B22C96" w:rsidP="00B22C96">
      <w:pPr>
        <w:tabs>
          <w:tab w:val="left" w:pos="-720"/>
        </w:tabs>
        <w:suppressAutoHyphens/>
        <w:spacing w:after="0" w:line="240" w:lineRule="atLeast"/>
        <w:jc w:val="both"/>
        <w:rPr>
          <w:rFonts w:ascii="Arial" w:hAnsi="Arial" w:cs="Arial"/>
          <w:b/>
          <w:spacing w:val="-2"/>
          <w:sz w:val="24"/>
          <w:szCs w:val="24"/>
        </w:rPr>
      </w:pPr>
      <w:r w:rsidRPr="006F7727">
        <w:rPr>
          <w:rFonts w:ascii="Arial" w:hAnsi="Arial" w:cs="Arial"/>
          <w:b/>
          <w:spacing w:val="-2"/>
          <w:sz w:val="24"/>
          <w:szCs w:val="24"/>
        </w:rPr>
        <w:t xml:space="preserve">Ing. </w:t>
      </w:r>
      <w:r w:rsidR="00140096" w:rsidRPr="006F7727">
        <w:rPr>
          <w:rFonts w:ascii="Arial" w:hAnsi="Arial" w:cs="Arial"/>
          <w:b/>
          <w:spacing w:val="-2"/>
          <w:sz w:val="24"/>
          <w:szCs w:val="24"/>
        </w:rPr>
        <w:t>Norman Jiménez León</w:t>
      </w:r>
    </w:p>
    <w:p w14:paraId="6225FBD8" w14:textId="663B7D1C" w:rsidR="005820DC" w:rsidRPr="006F7727" w:rsidRDefault="005820DC" w:rsidP="00B22C96">
      <w:pPr>
        <w:tabs>
          <w:tab w:val="left" w:pos="-720"/>
        </w:tabs>
        <w:suppressAutoHyphens/>
        <w:spacing w:after="0" w:line="240" w:lineRule="atLeast"/>
        <w:jc w:val="both"/>
        <w:rPr>
          <w:rFonts w:ascii="Arial" w:hAnsi="Arial" w:cs="Arial"/>
          <w:b/>
          <w:spacing w:val="-2"/>
          <w:sz w:val="24"/>
          <w:szCs w:val="24"/>
        </w:rPr>
      </w:pPr>
      <w:r>
        <w:rPr>
          <w:rFonts w:ascii="Arial" w:hAnsi="Arial" w:cs="Arial"/>
          <w:b/>
          <w:spacing w:val="-2"/>
          <w:sz w:val="24"/>
          <w:szCs w:val="24"/>
        </w:rPr>
        <w:t>Consultor</w:t>
      </w:r>
    </w:p>
    <w:p w14:paraId="6D86ACF3" w14:textId="77777777" w:rsidR="00B22C96" w:rsidRPr="006F7727" w:rsidRDefault="00B22C96" w:rsidP="00B22C96">
      <w:pPr>
        <w:tabs>
          <w:tab w:val="left" w:pos="-720"/>
        </w:tabs>
        <w:suppressAutoHyphens/>
        <w:spacing w:after="0" w:line="240" w:lineRule="atLeast"/>
        <w:jc w:val="both"/>
        <w:rPr>
          <w:rFonts w:ascii="Arial" w:hAnsi="Arial" w:cs="Arial"/>
          <w:b/>
          <w:spacing w:val="-2"/>
          <w:sz w:val="24"/>
          <w:szCs w:val="24"/>
        </w:rPr>
      </w:pPr>
    </w:p>
    <w:p w14:paraId="3AED5728" w14:textId="566D5E5C" w:rsidR="00A20E2F" w:rsidRPr="00A04998" w:rsidRDefault="00A20E2F" w:rsidP="00B22C96">
      <w:pPr>
        <w:spacing w:after="0" w:line="240" w:lineRule="atLeast"/>
        <w:jc w:val="both"/>
        <w:rPr>
          <w:rFonts w:ascii="Arial" w:hAnsi="Arial" w:cs="Arial"/>
          <w:spacing w:val="-2"/>
          <w:sz w:val="24"/>
          <w:szCs w:val="24"/>
        </w:rPr>
      </w:pPr>
    </w:p>
    <w:sectPr w:rsidR="00A20E2F" w:rsidRPr="00A04998" w:rsidSect="00182687">
      <w:pgSz w:w="11907" w:h="16839" w:code="9"/>
      <w:pgMar w:top="2268" w:right="1134" w:bottom="1134" w:left="1304" w:header="709"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AB6F9D" w14:textId="77777777" w:rsidR="004641F4" w:rsidRDefault="004641F4" w:rsidP="00C64F3F">
      <w:pPr>
        <w:spacing w:after="0" w:line="240" w:lineRule="auto"/>
      </w:pPr>
      <w:r>
        <w:separator/>
      </w:r>
    </w:p>
  </w:endnote>
  <w:endnote w:type="continuationSeparator" w:id="0">
    <w:p w14:paraId="0652B6AB" w14:textId="77777777" w:rsidR="004641F4" w:rsidRDefault="004641F4" w:rsidP="00C64F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G Times">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4320136"/>
      <w:docPartObj>
        <w:docPartGallery w:val="Page Numbers (Bottom of Page)"/>
        <w:docPartUnique/>
      </w:docPartObj>
    </w:sdtPr>
    <w:sdtEndPr/>
    <w:sdtContent>
      <w:sdt>
        <w:sdtPr>
          <w:id w:val="860082579"/>
          <w:docPartObj>
            <w:docPartGallery w:val="Page Numbers (Top of Page)"/>
            <w:docPartUnique/>
          </w:docPartObj>
        </w:sdtPr>
        <w:sdtEndPr/>
        <w:sdtContent>
          <w:p w14:paraId="4EA18429" w14:textId="30971624" w:rsidR="00283DF3" w:rsidRPr="00C9650E" w:rsidRDefault="00283DF3" w:rsidP="00A04998">
            <w:pPr>
              <w:spacing w:line="240" w:lineRule="atLeast"/>
              <w:contextualSpacing/>
              <w:rPr>
                <w:b/>
                <w:i/>
              </w:rPr>
            </w:pPr>
            <w:r w:rsidRPr="00C9650E">
              <w:rPr>
                <w:b/>
                <w:i/>
              </w:rPr>
              <w:t>Diseño de la ampliación de la subestación Norte 69/13,8 kV</w:t>
            </w:r>
          </w:p>
          <w:p w14:paraId="00B7B5B6" w14:textId="64C59D65" w:rsidR="00283DF3" w:rsidRPr="00C9650E" w:rsidRDefault="00283DF3" w:rsidP="0021045B">
            <w:pPr>
              <w:spacing w:after="0" w:line="240" w:lineRule="atLeast"/>
              <w:contextualSpacing/>
              <w:rPr>
                <w:rStyle w:val="Hipervnculo"/>
                <w:sz w:val="18"/>
                <w:szCs w:val="20"/>
              </w:rPr>
            </w:pPr>
            <w:r w:rsidRPr="00C9650E">
              <w:rPr>
                <w:rStyle w:val="space"/>
                <w:b/>
                <w:sz w:val="18"/>
                <w:szCs w:val="20"/>
              </w:rPr>
              <w:t>EERSSA:</w:t>
            </w:r>
            <w:r w:rsidRPr="00C9650E">
              <w:rPr>
                <w:rStyle w:val="space"/>
                <w:sz w:val="18"/>
                <w:szCs w:val="20"/>
              </w:rPr>
              <w:t xml:space="preserve"> Olmed</w:t>
            </w:r>
            <w:r w:rsidRPr="00C9650E">
              <w:rPr>
                <w:sz w:val="18"/>
                <w:szCs w:val="20"/>
              </w:rPr>
              <w:t xml:space="preserve">o 8-84 y Rocafuerte  / </w:t>
            </w:r>
            <w:proofErr w:type="spellStart"/>
            <w:r w:rsidRPr="00C9650E">
              <w:rPr>
                <w:b/>
                <w:sz w:val="18"/>
                <w:szCs w:val="20"/>
              </w:rPr>
              <w:t>Telf</w:t>
            </w:r>
            <w:proofErr w:type="spellEnd"/>
            <w:r w:rsidRPr="00C9650E">
              <w:rPr>
                <w:b/>
                <w:sz w:val="18"/>
                <w:szCs w:val="20"/>
              </w:rPr>
              <w:t>:</w:t>
            </w:r>
            <w:r w:rsidRPr="00C9650E">
              <w:rPr>
                <w:sz w:val="18"/>
                <w:szCs w:val="20"/>
              </w:rPr>
              <w:t xml:space="preserve"> 07-2571108 PBX 3700200 / eerssa@eerssa.com/  </w:t>
            </w:r>
            <w:r w:rsidRPr="00C9650E">
              <w:rPr>
                <w:b/>
                <w:sz w:val="18"/>
                <w:szCs w:val="20"/>
              </w:rPr>
              <w:t>Web</w:t>
            </w:r>
            <w:r w:rsidRPr="00C9650E">
              <w:rPr>
                <w:sz w:val="18"/>
                <w:szCs w:val="20"/>
              </w:rPr>
              <w:t xml:space="preserve">: </w:t>
            </w:r>
            <w:hyperlink r:id="rId1" w:history="1">
              <w:r w:rsidRPr="00C9650E">
                <w:rPr>
                  <w:rStyle w:val="Hipervnculo"/>
                  <w:sz w:val="18"/>
                  <w:szCs w:val="20"/>
                </w:rPr>
                <w:t>www.eerssa.com</w:t>
              </w:r>
            </w:hyperlink>
          </w:p>
          <w:p w14:paraId="223B3961" w14:textId="19F2152B" w:rsidR="00283DF3" w:rsidRDefault="00283DF3" w:rsidP="00A04998">
            <w:pPr>
              <w:pStyle w:val="Piedepgina"/>
              <w:tabs>
                <w:tab w:val="clear" w:pos="4419"/>
              </w:tabs>
              <w:jc w:val="right"/>
            </w:pPr>
            <w:r>
              <w:rPr>
                <w:lang w:val="es-ES"/>
              </w:rPr>
              <w:t xml:space="preserve">Página </w:t>
            </w:r>
            <w:r>
              <w:rPr>
                <w:b/>
                <w:bCs/>
                <w:sz w:val="24"/>
                <w:szCs w:val="24"/>
              </w:rPr>
              <w:fldChar w:fldCharType="begin"/>
            </w:r>
            <w:r>
              <w:rPr>
                <w:b/>
                <w:bCs/>
              </w:rPr>
              <w:instrText>PAGE</w:instrText>
            </w:r>
            <w:r>
              <w:rPr>
                <w:b/>
                <w:bCs/>
                <w:sz w:val="24"/>
                <w:szCs w:val="24"/>
              </w:rPr>
              <w:fldChar w:fldCharType="separate"/>
            </w:r>
            <w:r w:rsidR="00FD785C">
              <w:rPr>
                <w:b/>
                <w:bCs/>
                <w:noProof/>
              </w:rPr>
              <w:t>37</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sidR="00FD785C">
              <w:rPr>
                <w:b/>
                <w:bCs/>
                <w:noProof/>
              </w:rPr>
              <w:t>38</w:t>
            </w:r>
            <w:r>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A80BA5" w14:textId="77777777" w:rsidR="004641F4" w:rsidRDefault="004641F4" w:rsidP="00C64F3F">
      <w:pPr>
        <w:spacing w:after="0" w:line="240" w:lineRule="auto"/>
      </w:pPr>
      <w:r>
        <w:separator/>
      </w:r>
    </w:p>
  </w:footnote>
  <w:footnote w:type="continuationSeparator" w:id="0">
    <w:p w14:paraId="6E9287B5" w14:textId="77777777" w:rsidR="004641F4" w:rsidRDefault="004641F4" w:rsidP="00C64F3F">
      <w:pPr>
        <w:spacing w:after="0" w:line="240" w:lineRule="auto"/>
      </w:pPr>
      <w:r>
        <w:continuationSeparator/>
      </w:r>
    </w:p>
  </w:footnote>
  <w:footnote w:id="1">
    <w:p w14:paraId="33F03074" w14:textId="6544D426" w:rsidR="00283DF3" w:rsidRPr="007B0043" w:rsidRDefault="00283DF3">
      <w:pPr>
        <w:pStyle w:val="Textonotapie"/>
        <w:rPr>
          <w:lang w:val="es-ES"/>
        </w:rPr>
      </w:pPr>
      <w:r>
        <w:rPr>
          <w:rStyle w:val="Refdenotaalpie"/>
        </w:rPr>
        <w:footnoteRef/>
      </w:r>
      <w:r>
        <w:t xml:space="preserve"> </w:t>
      </w:r>
      <w:r w:rsidRPr="007B0043">
        <w:rPr>
          <w:rFonts w:ascii="Arial" w:hAnsi="Arial" w:cs="Arial"/>
          <w:lang w:val="es-ES"/>
        </w:rPr>
        <w:t>Fuente de información: EERSSA y levantamiento de campo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8D0CD" w14:textId="7DFCB7D9" w:rsidR="00283DF3" w:rsidRPr="0082421E" w:rsidRDefault="00283DF3" w:rsidP="00E74531">
    <w:pPr>
      <w:pStyle w:val="Encabezado"/>
      <w:jc w:val="center"/>
      <w:rPr>
        <w:rFonts w:ascii="Arial" w:hAnsi="Arial" w:cs="Arial"/>
        <w:b/>
        <w:sz w:val="32"/>
        <w:szCs w:val="32"/>
      </w:rPr>
    </w:pPr>
    <w:r>
      <w:rPr>
        <w:noProof/>
        <w:lang w:val="es-ES" w:eastAsia="es-ES"/>
      </w:rPr>
      <w:drawing>
        <wp:anchor distT="0" distB="0" distL="114300" distR="114300" simplePos="0" relativeHeight="251664384" behindDoc="0" locked="0" layoutInCell="1" allowOverlap="1" wp14:anchorId="723C11A4" wp14:editId="057DB565">
          <wp:simplePos x="0" y="0"/>
          <wp:positionH relativeFrom="column">
            <wp:posOffset>377190</wp:posOffset>
          </wp:positionH>
          <wp:positionV relativeFrom="paragraph">
            <wp:posOffset>-158115</wp:posOffset>
          </wp:positionV>
          <wp:extent cx="859790" cy="989965"/>
          <wp:effectExtent l="0" t="0" r="0" b="635"/>
          <wp:wrapSquare wrapText="bothSides"/>
          <wp:docPr id="9" name="Imagen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72393" name="Imagen 4"/>
                  <pic:cNvPicPr>
                    <a:picLocks noChangeArrowheads="1"/>
                  </pic:cNvPicPr>
                </pic:nvPicPr>
                <pic:blipFill>
                  <a:blip r:embed="rId1" cstate="print">
                    <a:extLst>
                      <a:ext uri="{28A0092B-C50C-407E-A947-70E740481C1C}">
                        <a14:useLocalDpi xmlns:a14="http://schemas.microsoft.com/office/drawing/2010/main" val="0"/>
                      </a:ext>
                    </a:extLst>
                  </a:blip>
                  <a:srcRect b="-148"/>
                  <a:stretch>
                    <a:fillRect/>
                  </a:stretch>
                </pic:blipFill>
                <pic:spPr bwMode="auto">
                  <a:xfrm>
                    <a:off x="0" y="0"/>
                    <a:ext cx="859790" cy="9899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b/>
        <w:sz w:val="32"/>
        <w:szCs w:val="32"/>
      </w:rPr>
      <w:t>E</w:t>
    </w:r>
    <w:r w:rsidRPr="0082421E">
      <w:rPr>
        <w:rFonts w:ascii="Arial" w:hAnsi="Arial" w:cs="Arial"/>
        <w:b/>
        <w:sz w:val="32"/>
        <w:szCs w:val="32"/>
      </w:rPr>
      <w:t>MPRESA ELÉCTRICA REGIONAL</w:t>
    </w:r>
  </w:p>
  <w:p w14:paraId="2FFF15F3" w14:textId="77777777" w:rsidR="00283DF3" w:rsidRPr="0082421E" w:rsidRDefault="00283DF3" w:rsidP="00E74531">
    <w:pPr>
      <w:pStyle w:val="Encabezado"/>
      <w:jc w:val="center"/>
      <w:rPr>
        <w:sz w:val="32"/>
        <w:szCs w:val="32"/>
      </w:rPr>
    </w:pPr>
    <w:r w:rsidRPr="0082421E">
      <w:rPr>
        <w:rFonts w:ascii="Arial" w:hAnsi="Arial" w:cs="Arial"/>
        <w:b/>
        <w:sz w:val="32"/>
        <w:szCs w:val="32"/>
      </w:rPr>
      <w:t>DEL SUR S.A</w:t>
    </w:r>
    <w:r w:rsidRPr="0082421E">
      <w:rPr>
        <w:sz w:val="32"/>
        <w:szCs w:val="32"/>
      </w:rPr>
      <w:t>.</w:t>
    </w:r>
  </w:p>
  <w:p w14:paraId="67F9DE12" w14:textId="77777777" w:rsidR="00283DF3" w:rsidRDefault="00283DF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256B8D8"/>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74C1850"/>
    <w:multiLevelType w:val="hybridMultilevel"/>
    <w:tmpl w:val="B0AC4F1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08584C30"/>
    <w:multiLevelType w:val="hybridMultilevel"/>
    <w:tmpl w:val="094E78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D215DC1"/>
    <w:multiLevelType w:val="hybridMultilevel"/>
    <w:tmpl w:val="FFC25AB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15:restartNumberingAfterBreak="0">
    <w:nsid w:val="13EA39D1"/>
    <w:multiLevelType w:val="hybridMultilevel"/>
    <w:tmpl w:val="B31CABA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151152B8"/>
    <w:multiLevelType w:val="multilevel"/>
    <w:tmpl w:val="43AA332C"/>
    <w:lvl w:ilvl="0">
      <w:start w:val="1"/>
      <w:numFmt w:val="decimal"/>
      <w:lvlText w:val="%1."/>
      <w:lvlJc w:val="left"/>
      <w:pPr>
        <w:ind w:left="408" w:hanging="408"/>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 w15:restartNumberingAfterBreak="0">
    <w:nsid w:val="194D4F26"/>
    <w:multiLevelType w:val="multilevel"/>
    <w:tmpl w:val="75387490"/>
    <w:lvl w:ilvl="0">
      <w:start w:val="5"/>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2CE51874"/>
    <w:multiLevelType w:val="hybridMultilevel"/>
    <w:tmpl w:val="AF6AE842"/>
    <w:lvl w:ilvl="0" w:tplc="0C0A0019">
      <w:start w:val="1"/>
      <w:numFmt w:val="lowerLetter"/>
      <w:lvlText w:val="%1."/>
      <w:lvlJc w:val="left"/>
      <w:pPr>
        <w:ind w:left="1440" w:hanging="360"/>
      </w:pPr>
    </w:lvl>
    <w:lvl w:ilvl="1" w:tplc="0C0A0019">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8" w15:restartNumberingAfterBreak="0">
    <w:nsid w:val="31955DED"/>
    <w:multiLevelType w:val="multilevel"/>
    <w:tmpl w:val="38BE54F8"/>
    <w:lvl w:ilvl="0">
      <w:start w:val="4"/>
      <w:numFmt w:val="decimal"/>
      <w:lvlText w:val="%1."/>
      <w:lvlJc w:val="left"/>
      <w:pPr>
        <w:ind w:left="408" w:hanging="40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1A12ECE"/>
    <w:multiLevelType w:val="hybridMultilevel"/>
    <w:tmpl w:val="10CA9284"/>
    <w:lvl w:ilvl="0" w:tplc="F6FA6160">
      <w:start w:val="2"/>
      <w:numFmt w:val="bullet"/>
      <w:lvlText w:val="-"/>
      <w:lvlJc w:val="left"/>
      <w:pPr>
        <w:ind w:left="720" w:hanging="360"/>
      </w:pPr>
      <w:rPr>
        <w:rFonts w:ascii="Calibri" w:eastAsiaTheme="minorHAnsi" w:hAnsi="Calibri" w:cstheme="minorBid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15:restartNumberingAfterBreak="0">
    <w:nsid w:val="333E7BFA"/>
    <w:multiLevelType w:val="hybridMultilevel"/>
    <w:tmpl w:val="0CB612B0"/>
    <w:lvl w:ilvl="0" w:tplc="DB4A49FC">
      <w:numFmt w:val="bullet"/>
      <w:lvlText w:val="-"/>
      <w:lvlJc w:val="left"/>
      <w:pPr>
        <w:ind w:left="720" w:hanging="360"/>
      </w:pPr>
      <w:rPr>
        <w:rFonts w:ascii="Times New Roman" w:eastAsia="Times New Roman" w:hAnsi="Times New Roman" w:cs="Times New Roman" w:hint="default"/>
        <w:spacing w:val="-2"/>
        <w:w w:val="100"/>
        <w:sz w:val="24"/>
        <w:szCs w:val="24"/>
        <w:lang w:val="es-ES" w:eastAsia="en-US" w:bidi="ar-SA"/>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3F7F2685"/>
    <w:multiLevelType w:val="multilevel"/>
    <w:tmpl w:val="05969C1E"/>
    <w:lvl w:ilvl="0">
      <w:start w:val="1"/>
      <w:numFmt w:val="decimal"/>
      <w:lvlText w:val="%1."/>
      <w:lvlJc w:val="left"/>
      <w:pPr>
        <w:ind w:left="408" w:hanging="408"/>
      </w:pPr>
      <w:rPr>
        <w:rFonts w:hint="default"/>
      </w:rPr>
    </w:lvl>
    <w:lvl w:ilvl="1">
      <w:start w:val="5"/>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42254F28"/>
    <w:multiLevelType w:val="multilevel"/>
    <w:tmpl w:val="C9E4DA8E"/>
    <w:lvl w:ilvl="0">
      <w:start w:val="3"/>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lang w:val="es-EC"/>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44897011"/>
    <w:multiLevelType w:val="hybridMultilevel"/>
    <w:tmpl w:val="3750753A"/>
    <w:lvl w:ilvl="0" w:tplc="327C43AE">
      <w:start w:val="2"/>
      <w:numFmt w:val="bullet"/>
      <w:lvlText w:val="-"/>
      <w:lvlJc w:val="left"/>
      <w:pPr>
        <w:ind w:left="720" w:hanging="360"/>
      </w:pPr>
      <w:rPr>
        <w:rFonts w:ascii="Arial" w:eastAsia="Times New Roman" w:hAnsi="Arial" w:cs="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15:restartNumberingAfterBreak="0">
    <w:nsid w:val="4568592C"/>
    <w:multiLevelType w:val="hybridMultilevel"/>
    <w:tmpl w:val="556C9B2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15:restartNumberingAfterBreak="0">
    <w:nsid w:val="4BD14C35"/>
    <w:multiLevelType w:val="hybridMultilevel"/>
    <w:tmpl w:val="5ABA16E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15:restartNumberingAfterBreak="0">
    <w:nsid w:val="51D51F1A"/>
    <w:multiLevelType w:val="hybridMultilevel"/>
    <w:tmpl w:val="4B72B458"/>
    <w:lvl w:ilvl="0" w:tplc="16C4BC3C">
      <w:start w:val="1"/>
      <w:numFmt w:val="decimal"/>
      <w:lvlText w:val="%1."/>
      <w:lvlJc w:val="left"/>
      <w:pPr>
        <w:ind w:left="360" w:hanging="360"/>
      </w:pPr>
      <w:rPr>
        <w:rFonts w:hint="default"/>
        <w:b/>
      </w:r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7" w15:restartNumberingAfterBreak="0">
    <w:nsid w:val="554B603C"/>
    <w:multiLevelType w:val="hybridMultilevel"/>
    <w:tmpl w:val="6B6A3CEA"/>
    <w:lvl w:ilvl="0" w:tplc="0C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15:restartNumberingAfterBreak="0">
    <w:nsid w:val="60D76381"/>
    <w:multiLevelType w:val="multilevel"/>
    <w:tmpl w:val="4F5CDD16"/>
    <w:lvl w:ilvl="0">
      <w:start w:val="7"/>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64026B54"/>
    <w:multiLevelType w:val="hybridMultilevel"/>
    <w:tmpl w:val="735AE126"/>
    <w:lvl w:ilvl="0" w:tplc="300A0001">
      <w:start w:val="1"/>
      <w:numFmt w:val="bullet"/>
      <w:lvlText w:val=""/>
      <w:lvlJc w:val="left"/>
      <w:pPr>
        <w:ind w:left="2160" w:hanging="360"/>
      </w:pPr>
      <w:rPr>
        <w:rFonts w:ascii="Symbol" w:hAnsi="Symbol" w:hint="default"/>
      </w:rPr>
    </w:lvl>
    <w:lvl w:ilvl="1" w:tplc="300A0003" w:tentative="1">
      <w:start w:val="1"/>
      <w:numFmt w:val="bullet"/>
      <w:lvlText w:val="o"/>
      <w:lvlJc w:val="left"/>
      <w:pPr>
        <w:ind w:left="2880" w:hanging="360"/>
      </w:pPr>
      <w:rPr>
        <w:rFonts w:ascii="Courier New" w:hAnsi="Courier New" w:cs="Courier New" w:hint="default"/>
      </w:rPr>
    </w:lvl>
    <w:lvl w:ilvl="2" w:tplc="300A0005" w:tentative="1">
      <w:start w:val="1"/>
      <w:numFmt w:val="bullet"/>
      <w:lvlText w:val=""/>
      <w:lvlJc w:val="left"/>
      <w:pPr>
        <w:ind w:left="3600" w:hanging="360"/>
      </w:pPr>
      <w:rPr>
        <w:rFonts w:ascii="Wingdings" w:hAnsi="Wingdings" w:hint="default"/>
      </w:rPr>
    </w:lvl>
    <w:lvl w:ilvl="3" w:tplc="300A0001" w:tentative="1">
      <w:start w:val="1"/>
      <w:numFmt w:val="bullet"/>
      <w:lvlText w:val=""/>
      <w:lvlJc w:val="left"/>
      <w:pPr>
        <w:ind w:left="4320" w:hanging="360"/>
      </w:pPr>
      <w:rPr>
        <w:rFonts w:ascii="Symbol" w:hAnsi="Symbol" w:hint="default"/>
      </w:rPr>
    </w:lvl>
    <w:lvl w:ilvl="4" w:tplc="300A0003" w:tentative="1">
      <w:start w:val="1"/>
      <w:numFmt w:val="bullet"/>
      <w:lvlText w:val="o"/>
      <w:lvlJc w:val="left"/>
      <w:pPr>
        <w:ind w:left="5040" w:hanging="360"/>
      </w:pPr>
      <w:rPr>
        <w:rFonts w:ascii="Courier New" w:hAnsi="Courier New" w:cs="Courier New" w:hint="default"/>
      </w:rPr>
    </w:lvl>
    <w:lvl w:ilvl="5" w:tplc="300A0005" w:tentative="1">
      <w:start w:val="1"/>
      <w:numFmt w:val="bullet"/>
      <w:lvlText w:val=""/>
      <w:lvlJc w:val="left"/>
      <w:pPr>
        <w:ind w:left="5760" w:hanging="360"/>
      </w:pPr>
      <w:rPr>
        <w:rFonts w:ascii="Wingdings" w:hAnsi="Wingdings" w:hint="default"/>
      </w:rPr>
    </w:lvl>
    <w:lvl w:ilvl="6" w:tplc="300A0001" w:tentative="1">
      <w:start w:val="1"/>
      <w:numFmt w:val="bullet"/>
      <w:lvlText w:val=""/>
      <w:lvlJc w:val="left"/>
      <w:pPr>
        <w:ind w:left="6480" w:hanging="360"/>
      </w:pPr>
      <w:rPr>
        <w:rFonts w:ascii="Symbol" w:hAnsi="Symbol" w:hint="default"/>
      </w:rPr>
    </w:lvl>
    <w:lvl w:ilvl="7" w:tplc="300A0003" w:tentative="1">
      <w:start w:val="1"/>
      <w:numFmt w:val="bullet"/>
      <w:lvlText w:val="o"/>
      <w:lvlJc w:val="left"/>
      <w:pPr>
        <w:ind w:left="7200" w:hanging="360"/>
      </w:pPr>
      <w:rPr>
        <w:rFonts w:ascii="Courier New" w:hAnsi="Courier New" w:cs="Courier New" w:hint="default"/>
      </w:rPr>
    </w:lvl>
    <w:lvl w:ilvl="8" w:tplc="300A0005" w:tentative="1">
      <w:start w:val="1"/>
      <w:numFmt w:val="bullet"/>
      <w:lvlText w:val=""/>
      <w:lvlJc w:val="left"/>
      <w:pPr>
        <w:ind w:left="7920" w:hanging="360"/>
      </w:pPr>
      <w:rPr>
        <w:rFonts w:ascii="Wingdings" w:hAnsi="Wingdings" w:hint="default"/>
      </w:rPr>
    </w:lvl>
  </w:abstractNum>
  <w:abstractNum w:abstractNumId="20" w15:restartNumberingAfterBreak="0">
    <w:nsid w:val="66103F27"/>
    <w:multiLevelType w:val="hybridMultilevel"/>
    <w:tmpl w:val="EC307DA6"/>
    <w:lvl w:ilvl="0" w:tplc="0C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15:restartNumberingAfterBreak="0">
    <w:nsid w:val="67673276"/>
    <w:multiLevelType w:val="hybridMultilevel"/>
    <w:tmpl w:val="283030B2"/>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7DF3370"/>
    <w:multiLevelType w:val="hybridMultilevel"/>
    <w:tmpl w:val="1FBA95A8"/>
    <w:lvl w:ilvl="0" w:tplc="0C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15:restartNumberingAfterBreak="0">
    <w:nsid w:val="71A22F57"/>
    <w:multiLevelType w:val="multilevel"/>
    <w:tmpl w:val="4796C48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Subttulo"/>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72D76C14"/>
    <w:multiLevelType w:val="multilevel"/>
    <w:tmpl w:val="1F882BA0"/>
    <w:lvl w:ilvl="0">
      <w:start w:val="2"/>
      <w:numFmt w:val="decimal"/>
      <w:lvlText w:val="%1."/>
      <w:lvlJc w:val="left"/>
      <w:pPr>
        <w:ind w:left="408" w:hanging="408"/>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73111FBB"/>
    <w:multiLevelType w:val="multilevel"/>
    <w:tmpl w:val="616CE5C4"/>
    <w:lvl w:ilvl="0">
      <w:start w:val="1"/>
      <w:numFmt w:val="decimal"/>
      <w:pStyle w:val="Ttulo1"/>
      <w:lvlText w:val="%1"/>
      <w:lvlJc w:val="left"/>
      <w:pPr>
        <w:ind w:left="432" w:hanging="432"/>
      </w:pPr>
    </w:lvl>
    <w:lvl w:ilvl="1">
      <w:start w:val="1"/>
      <w:numFmt w:val="decimal"/>
      <w:pStyle w:val="Ttulo2"/>
      <w:lvlText w:val="%1.%2"/>
      <w:lvlJc w:val="left"/>
      <w:pPr>
        <w:ind w:left="718" w:hanging="576"/>
      </w:pPr>
      <w:rPr>
        <w:lang w:val="es-EC"/>
      </w:rPr>
    </w:lvl>
    <w:lvl w:ilvl="2">
      <w:start w:val="1"/>
      <w:numFmt w:val="decimal"/>
      <w:pStyle w:val="Ttulo3"/>
      <w:lvlText w:val="%1.%2.%3"/>
      <w:lvlJc w:val="left"/>
      <w:pPr>
        <w:ind w:left="862"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6" w15:restartNumberingAfterBreak="0">
    <w:nsid w:val="7D1E3A99"/>
    <w:multiLevelType w:val="hybridMultilevel"/>
    <w:tmpl w:val="9C7E2E46"/>
    <w:lvl w:ilvl="0" w:tplc="0C0A0005">
      <w:start w:val="1"/>
      <w:numFmt w:val="bullet"/>
      <w:lvlText w:val=""/>
      <w:lvlJc w:val="left"/>
      <w:pPr>
        <w:ind w:left="720" w:hanging="360"/>
      </w:pPr>
      <w:rPr>
        <w:rFonts w:ascii="Wingdings" w:hAnsi="Wingdings" w:hint="default"/>
        <w:color w:val="auto"/>
      </w:rPr>
    </w:lvl>
    <w:lvl w:ilvl="1" w:tplc="0C0A0005">
      <w:start w:val="1"/>
      <w:numFmt w:val="bullet"/>
      <w:lvlText w:val=""/>
      <w:lvlJc w:val="left"/>
      <w:pPr>
        <w:ind w:left="1440" w:hanging="360"/>
      </w:pPr>
      <w:rPr>
        <w:rFonts w:ascii="Wingdings" w:hAnsi="Wingdings" w:hint="default"/>
        <w:color w:val="auto"/>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16cid:durableId="595870106">
    <w:abstractNumId w:val="21"/>
  </w:num>
  <w:num w:numId="2" w16cid:durableId="1560363813">
    <w:abstractNumId w:val="25"/>
  </w:num>
  <w:num w:numId="3" w16cid:durableId="1659533125">
    <w:abstractNumId w:val="23"/>
  </w:num>
  <w:num w:numId="4" w16cid:durableId="272980990">
    <w:abstractNumId w:val="0"/>
  </w:num>
  <w:num w:numId="5" w16cid:durableId="497113047">
    <w:abstractNumId w:val="15"/>
  </w:num>
  <w:num w:numId="6" w16cid:durableId="1565873784">
    <w:abstractNumId w:val="3"/>
  </w:num>
  <w:num w:numId="7" w16cid:durableId="1961258712">
    <w:abstractNumId w:val="26"/>
  </w:num>
  <w:num w:numId="8" w16cid:durableId="2036542084">
    <w:abstractNumId w:val="16"/>
  </w:num>
  <w:num w:numId="9" w16cid:durableId="146439781">
    <w:abstractNumId w:val="4"/>
  </w:num>
  <w:num w:numId="10" w16cid:durableId="1693527916">
    <w:abstractNumId w:val="12"/>
  </w:num>
  <w:num w:numId="11" w16cid:durableId="1466191341">
    <w:abstractNumId w:val="9"/>
  </w:num>
  <w:num w:numId="12" w16cid:durableId="1835292190">
    <w:abstractNumId w:val="17"/>
  </w:num>
  <w:num w:numId="13" w16cid:durableId="935018421">
    <w:abstractNumId w:val="22"/>
  </w:num>
  <w:num w:numId="14" w16cid:durableId="1710102082">
    <w:abstractNumId w:val="1"/>
  </w:num>
  <w:num w:numId="15" w16cid:durableId="1378507713">
    <w:abstractNumId w:val="20"/>
  </w:num>
  <w:num w:numId="16" w16cid:durableId="1309702110">
    <w:abstractNumId w:val="2"/>
  </w:num>
  <w:num w:numId="17" w16cid:durableId="1519780435">
    <w:abstractNumId w:val="13"/>
  </w:num>
  <w:num w:numId="18" w16cid:durableId="1154758855">
    <w:abstractNumId w:val="5"/>
  </w:num>
  <w:num w:numId="19" w16cid:durableId="1000809419">
    <w:abstractNumId w:val="10"/>
  </w:num>
  <w:num w:numId="20" w16cid:durableId="1183474245">
    <w:abstractNumId w:val="14"/>
  </w:num>
  <w:num w:numId="21" w16cid:durableId="474563076">
    <w:abstractNumId w:val="8"/>
  </w:num>
  <w:num w:numId="22" w16cid:durableId="1872986025">
    <w:abstractNumId w:val="18"/>
  </w:num>
  <w:num w:numId="23" w16cid:durableId="1605458324">
    <w:abstractNumId w:val="11"/>
  </w:num>
  <w:num w:numId="24" w16cid:durableId="1506550532">
    <w:abstractNumId w:val="6"/>
  </w:num>
  <w:num w:numId="25" w16cid:durableId="2020355187">
    <w:abstractNumId w:val="24"/>
  </w:num>
  <w:num w:numId="26" w16cid:durableId="1333332427">
    <w:abstractNumId w:val="7"/>
  </w:num>
  <w:num w:numId="27" w16cid:durableId="1663045365">
    <w:abstractNumId w:val="25"/>
  </w:num>
  <w:num w:numId="28" w16cid:durableId="886454133">
    <w:abstractNumId w:val="1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t-BR" w:vendorID="64" w:dllVersion="6" w:nlCheck="1" w:checkStyle="0"/>
  <w:activeWritingStyle w:appName="MSWord" w:lang="es-EC" w:vendorID="64" w:dllVersion="6" w:nlCheck="1" w:checkStyle="1"/>
  <w:activeWritingStyle w:appName="MSWord" w:lang="es-ES"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es-GT" w:vendorID="64" w:dllVersion="6" w:nlCheck="1" w:checkStyle="0"/>
  <w:activeWritingStyle w:appName="MSWord" w:lang="es-EC"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GT" w:vendorID="64" w:dllVersion="4096" w:nlCheck="1" w:checkStyle="0"/>
  <w:activeWritingStyle w:appName="MSWord" w:lang="pt-BR" w:vendorID="64" w:dllVersion="4096" w:nlCheck="1" w:checkStyle="0"/>
  <w:activeWritingStyle w:appName="MSWord" w:lang="es-EC" w:vendorID="64" w:dllVersion="0" w:nlCheck="1" w:checkStyle="0"/>
  <w:activeWritingStyle w:appName="MSWord" w:lang="en-US"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s-MX" w:vendorID="64" w:dllVersion="0" w:nlCheck="1" w:checkStyle="0"/>
  <w:activeWritingStyle w:appName="MSWord" w:lang="es-MX" w:vendorID="64" w:dllVersion="6" w:nlCheck="1" w:checkStyle="1"/>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31FF"/>
    <w:rsid w:val="0000131D"/>
    <w:rsid w:val="00003E38"/>
    <w:rsid w:val="00007EB7"/>
    <w:rsid w:val="00011450"/>
    <w:rsid w:val="00017FBA"/>
    <w:rsid w:val="00020D46"/>
    <w:rsid w:val="0002392F"/>
    <w:rsid w:val="000322E8"/>
    <w:rsid w:val="00036E70"/>
    <w:rsid w:val="00037671"/>
    <w:rsid w:val="00040AED"/>
    <w:rsid w:val="0004249D"/>
    <w:rsid w:val="00050169"/>
    <w:rsid w:val="00056E9F"/>
    <w:rsid w:val="00060920"/>
    <w:rsid w:val="00064C19"/>
    <w:rsid w:val="00067DA1"/>
    <w:rsid w:val="00077449"/>
    <w:rsid w:val="00091A16"/>
    <w:rsid w:val="00093CC9"/>
    <w:rsid w:val="000A2B79"/>
    <w:rsid w:val="000C6C54"/>
    <w:rsid w:val="000D0623"/>
    <w:rsid w:val="000D331C"/>
    <w:rsid w:val="000D52E5"/>
    <w:rsid w:val="000D761D"/>
    <w:rsid w:val="000D7B6C"/>
    <w:rsid w:val="000E681A"/>
    <w:rsid w:val="000E7E3B"/>
    <w:rsid w:val="000E7EAA"/>
    <w:rsid w:val="00100F7F"/>
    <w:rsid w:val="0010107D"/>
    <w:rsid w:val="00105225"/>
    <w:rsid w:val="00111014"/>
    <w:rsid w:val="00120835"/>
    <w:rsid w:val="001217BF"/>
    <w:rsid w:val="00133442"/>
    <w:rsid w:val="0013436A"/>
    <w:rsid w:val="00134AEB"/>
    <w:rsid w:val="00140096"/>
    <w:rsid w:val="00142260"/>
    <w:rsid w:val="00146654"/>
    <w:rsid w:val="0015210E"/>
    <w:rsid w:val="00152862"/>
    <w:rsid w:val="00153AC8"/>
    <w:rsid w:val="00153DC2"/>
    <w:rsid w:val="00153E00"/>
    <w:rsid w:val="00153F76"/>
    <w:rsid w:val="0015411F"/>
    <w:rsid w:val="0015794E"/>
    <w:rsid w:val="001635BA"/>
    <w:rsid w:val="001636E9"/>
    <w:rsid w:val="0017023D"/>
    <w:rsid w:val="00171D31"/>
    <w:rsid w:val="00172686"/>
    <w:rsid w:val="001730E1"/>
    <w:rsid w:val="0017768C"/>
    <w:rsid w:val="00182687"/>
    <w:rsid w:val="00185B8B"/>
    <w:rsid w:val="00190248"/>
    <w:rsid w:val="001951CA"/>
    <w:rsid w:val="001A45E9"/>
    <w:rsid w:val="001A5EC6"/>
    <w:rsid w:val="001A7034"/>
    <w:rsid w:val="001B3750"/>
    <w:rsid w:val="001B4572"/>
    <w:rsid w:val="001B4896"/>
    <w:rsid w:val="001B5363"/>
    <w:rsid w:val="001C0876"/>
    <w:rsid w:val="001D18E6"/>
    <w:rsid w:val="001E1A73"/>
    <w:rsid w:val="001E1E9B"/>
    <w:rsid w:val="001E4E44"/>
    <w:rsid w:val="001E62C8"/>
    <w:rsid w:val="001F5034"/>
    <w:rsid w:val="002073A9"/>
    <w:rsid w:val="0021023E"/>
    <w:rsid w:val="0021045B"/>
    <w:rsid w:val="00210F18"/>
    <w:rsid w:val="00213716"/>
    <w:rsid w:val="002153AA"/>
    <w:rsid w:val="00231BFA"/>
    <w:rsid w:val="002337BF"/>
    <w:rsid w:val="0023647E"/>
    <w:rsid w:val="00240F1D"/>
    <w:rsid w:val="002441A7"/>
    <w:rsid w:val="002706A0"/>
    <w:rsid w:val="00271250"/>
    <w:rsid w:val="002720C1"/>
    <w:rsid w:val="00273EC2"/>
    <w:rsid w:val="00281B70"/>
    <w:rsid w:val="002825D0"/>
    <w:rsid w:val="00283DF3"/>
    <w:rsid w:val="00292131"/>
    <w:rsid w:val="002A4C88"/>
    <w:rsid w:val="002A5906"/>
    <w:rsid w:val="002B311C"/>
    <w:rsid w:val="002B434B"/>
    <w:rsid w:val="002B46B0"/>
    <w:rsid w:val="002B7EAF"/>
    <w:rsid w:val="002C2278"/>
    <w:rsid w:val="002C6978"/>
    <w:rsid w:val="002D6A6F"/>
    <w:rsid w:val="002E5674"/>
    <w:rsid w:val="002E57FA"/>
    <w:rsid w:val="002F3087"/>
    <w:rsid w:val="002F64A5"/>
    <w:rsid w:val="00300D3F"/>
    <w:rsid w:val="00304084"/>
    <w:rsid w:val="00316620"/>
    <w:rsid w:val="003277E0"/>
    <w:rsid w:val="00331A2A"/>
    <w:rsid w:val="00331B29"/>
    <w:rsid w:val="003351DA"/>
    <w:rsid w:val="003353D7"/>
    <w:rsid w:val="00345B6C"/>
    <w:rsid w:val="00355656"/>
    <w:rsid w:val="00361D51"/>
    <w:rsid w:val="00363720"/>
    <w:rsid w:val="00373C12"/>
    <w:rsid w:val="00387141"/>
    <w:rsid w:val="00392D96"/>
    <w:rsid w:val="00396151"/>
    <w:rsid w:val="003A03B8"/>
    <w:rsid w:val="003A47CD"/>
    <w:rsid w:val="003A55BA"/>
    <w:rsid w:val="003A6400"/>
    <w:rsid w:val="003B1E07"/>
    <w:rsid w:val="003B4513"/>
    <w:rsid w:val="003C397C"/>
    <w:rsid w:val="003C7F9E"/>
    <w:rsid w:val="003D11AF"/>
    <w:rsid w:val="003D1E35"/>
    <w:rsid w:val="003D4016"/>
    <w:rsid w:val="003D6FCA"/>
    <w:rsid w:val="003E087B"/>
    <w:rsid w:val="003E147A"/>
    <w:rsid w:val="003E24C1"/>
    <w:rsid w:val="003E51DB"/>
    <w:rsid w:val="003E65FB"/>
    <w:rsid w:val="003E678A"/>
    <w:rsid w:val="0040017B"/>
    <w:rsid w:val="00401B46"/>
    <w:rsid w:val="00403BBC"/>
    <w:rsid w:val="0040488E"/>
    <w:rsid w:val="00415296"/>
    <w:rsid w:val="0042322A"/>
    <w:rsid w:val="004235E3"/>
    <w:rsid w:val="00423865"/>
    <w:rsid w:val="00431137"/>
    <w:rsid w:val="00431AD0"/>
    <w:rsid w:val="004356B6"/>
    <w:rsid w:val="004366B9"/>
    <w:rsid w:val="0043693B"/>
    <w:rsid w:val="00441AF4"/>
    <w:rsid w:val="00441CE3"/>
    <w:rsid w:val="004447BF"/>
    <w:rsid w:val="00444B17"/>
    <w:rsid w:val="004458A5"/>
    <w:rsid w:val="00450C10"/>
    <w:rsid w:val="004568BC"/>
    <w:rsid w:val="004614E9"/>
    <w:rsid w:val="0046247E"/>
    <w:rsid w:val="00462BBC"/>
    <w:rsid w:val="004641F4"/>
    <w:rsid w:val="00467C4D"/>
    <w:rsid w:val="004719BB"/>
    <w:rsid w:val="004754E8"/>
    <w:rsid w:val="004807A4"/>
    <w:rsid w:val="00483BE2"/>
    <w:rsid w:val="004A59AA"/>
    <w:rsid w:val="004B3725"/>
    <w:rsid w:val="004B7CEE"/>
    <w:rsid w:val="004C06FE"/>
    <w:rsid w:val="004C15F1"/>
    <w:rsid w:val="004C45E4"/>
    <w:rsid w:val="004C5F32"/>
    <w:rsid w:val="004C65E9"/>
    <w:rsid w:val="004C6B19"/>
    <w:rsid w:val="004C7C72"/>
    <w:rsid w:val="004D00B8"/>
    <w:rsid w:val="004D59CA"/>
    <w:rsid w:val="004D5FF9"/>
    <w:rsid w:val="004D75E4"/>
    <w:rsid w:val="004E671C"/>
    <w:rsid w:val="004F2004"/>
    <w:rsid w:val="004F2726"/>
    <w:rsid w:val="004F69CA"/>
    <w:rsid w:val="004F746E"/>
    <w:rsid w:val="00511DF6"/>
    <w:rsid w:val="00514B82"/>
    <w:rsid w:val="005153E2"/>
    <w:rsid w:val="0051678F"/>
    <w:rsid w:val="005238C8"/>
    <w:rsid w:val="00525A87"/>
    <w:rsid w:val="005265B7"/>
    <w:rsid w:val="005313DA"/>
    <w:rsid w:val="00532DE5"/>
    <w:rsid w:val="005337F2"/>
    <w:rsid w:val="005359D6"/>
    <w:rsid w:val="00545263"/>
    <w:rsid w:val="0054656E"/>
    <w:rsid w:val="00546647"/>
    <w:rsid w:val="005514F7"/>
    <w:rsid w:val="00563C81"/>
    <w:rsid w:val="00566AC6"/>
    <w:rsid w:val="005806F4"/>
    <w:rsid w:val="005820DC"/>
    <w:rsid w:val="005846B1"/>
    <w:rsid w:val="0059420F"/>
    <w:rsid w:val="005944DE"/>
    <w:rsid w:val="005966F5"/>
    <w:rsid w:val="005A23E1"/>
    <w:rsid w:val="005A3275"/>
    <w:rsid w:val="005B252B"/>
    <w:rsid w:val="005B45F0"/>
    <w:rsid w:val="005C08ED"/>
    <w:rsid w:val="005C2E31"/>
    <w:rsid w:val="005C69D8"/>
    <w:rsid w:val="005D267F"/>
    <w:rsid w:val="005D5C66"/>
    <w:rsid w:val="00600AE6"/>
    <w:rsid w:val="006027A7"/>
    <w:rsid w:val="006053FB"/>
    <w:rsid w:val="00610168"/>
    <w:rsid w:val="00610229"/>
    <w:rsid w:val="00611422"/>
    <w:rsid w:val="00625BF3"/>
    <w:rsid w:val="0062609A"/>
    <w:rsid w:val="00626982"/>
    <w:rsid w:val="0062776F"/>
    <w:rsid w:val="00631327"/>
    <w:rsid w:val="006330AE"/>
    <w:rsid w:val="00635A5B"/>
    <w:rsid w:val="006375FF"/>
    <w:rsid w:val="00640387"/>
    <w:rsid w:val="00643067"/>
    <w:rsid w:val="00643758"/>
    <w:rsid w:val="00644D24"/>
    <w:rsid w:val="00644DF4"/>
    <w:rsid w:val="00645F32"/>
    <w:rsid w:val="00646AFD"/>
    <w:rsid w:val="00663140"/>
    <w:rsid w:val="00680981"/>
    <w:rsid w:val="006828D1"/>
    <w:rsid w:val="00684400"/>
    <w:rsid w:val="006915DA"/>
    <w:rsid w:val="006A4B56"/>
    <w:rsid w:val="006A6170"/>
    <w:rsid w:val="006A7CC9"/>
    <w:rsid w:val="006B1FFD"/>
    <w:rsid w:val="006B288C"/>
    <w:rsid w:val="006B4DCB"/>
    <w:rsid w:val="006C1F5E"/>
    <w:rsid w:val="006C2F8B"/>
    <w:rsid w:val="006D09A0"/>
    <w:rsid w:val="006D6F3F"/>
    <w:rsid w:val="006E5397"/>
    <w:rsid w:val="006F7727"/>
    <w:rsid w:val="0070248D"/>
    <w:rsid w:val="00712A19"/>
    <w:rsid w:val="00727BC1"/>
    <w:rsid w:val="0073136F"/>
    <w:rsid w:val="00734E11"/>
    <w:rsid w:val="007411F9"/>
    <w:rsid w:val="0074480E"/>
    <w:rsid w:val="0075147A"/>
    <w:rsid w:val="00752B35"/>
    <w:rsid w:val="00757BC8"/>
    <w:rsid w:val="00761D53"/>
    <w:rsid w:val="00765A60"/>
    <w:rsid w:val="00770CB7"/>
    <w:rsid w:val="00774CAE"/>
    <w:rsid w:val="00776901"/>
    <w:rsid w:val="00782D48"/>
    <w:rsid w:val="00786CA7"/>
    <w:rsid w:val="007919ED"/>
    <w:rsid w:val="00793FB5"/>
    <w:rsid w:val="007A08F3"/>
    <w:rsid w:val="007A14AB"/>
    <w:rsid w:val="007A15CD"/>
    <w:rsid w:val="007A26FB"/>
    <w:rsid w:val="007A684A"/>
    <w:rsid w:val="007B0043"/>
    <w:rsid w:val="007B20EC"/>
    <w:rsid w:val="007B5B5D"/>
    <w:rsid w:val="007D6CE6"/>
    <w:rsid w:val="007E0F98"/>
    <w:rsid w:val="007E2A17"/>
    <w:rsid w:val="007E7573"/>
    <w:rsid w:val="007F33CF"/>
    <w:rsid w:val="007F4E08"/>
    <w:rsid w:val="007F53B1"/>
    <w:rsid w:val="007F71D7"/>
    <w:rsid w:val="00803AC5"/>
    <w:rsid w:val="00805EBE"/>
    <w:rsid w:val="00806F90"/>
    <w:rsid w:val="00810579"/>
    <w:rsid w:val="008132C3"/>
    <w:rsid w:val="00815299"/>
    <w:rsid w:val="00823AC9"/>
    <w:rsid w:val="00823B4C"/>
    <w:rsid w:val="00827C54"/>
    <w:rsid w:val="00836468"/>
    <w:rsid w:val="008400FC"/>
    <w:rsid w:val="00843630"/>
    <w:rsid w:val="00843DB5"/>
    <w:rsid w:val="0085607C"/>
    <w:rsid w:val="00861ADD"/>
    <w:rsid w:val="00864E8E"/>
    <w:rsid w:val="00867787"/>
    <w:rsid w:val="00870A09"/>
    <w:rsid w:val="00880EA2"/>
    <w:rsid w:val="008818A9"/>
    <w:rsid w:val="00886A85"/>
    <w:rsid w:val="008911E8"/>
    <w:rsid w:val="00891C52"/>
    <w:rsid w:val="008954D7"/>
    <w:rsid w:val="00895A6B"/>
    <w:rsid w:val="008A27B7"/>
    <w:rsid w:val="008A4193"/>
    <w:rsid w:val="008A4A7C"/>
    <w:rsid w:val="008A6CE7"/>
    <w:rsid w:val="008A730B"/>
    <w:rsid w:val="008B16FE"/>
    <w:rsid w:val="008B63E1"/>
    <w:rsid w:val="008B6D2D"/>
    <w:rsid w:val="008C75C6"/>
    <w:rsid w:val="008D2F43"/>
    <w:rsid w:val="008D3B4C"/>
    <w:rsid w:val="008E4C07"/>
    <w:rsid w:val="008F3E82"/>
    <w:rsid w:val="008F6D6C"/>
    <w:rsid w:val="0090021B"/>
    <w:rsid w:val="009072BA"/>
    <w:rsid w:val="0090748F"/>
    <w:rsid w:val="00915233"/>
    <w:rsid w:val="00923341"/>
    <w:rsid w:val="00931A5E"/>
    <w:rsid w:val="0094550D"/>
    <w:rsid w:val="00947E4B"/>
    <w:rsid w:val="009606A1"/>
    <w:rsid w:val="00970D48"/>
    <w:rsid w:val="009714C7"/>
    <w:rsid w:val="0097612D"/>
    <w:rsid w:val="00981C8B"/>
    <w:rsid w:val="00986A73"/>
    <w:rsid w:val="009910A9"/>
    <w:rsid w:val="00993306"/>
    <w:rsid w:val="00993A0C"/>
    <w:rsid w:val="009942BB"/>
    <w:rsid w:val="009955D8"/>
    <w:rsid w:val="009960B3"/>
    <w:rsid w:val="00997E51"/>
    <w:rsid w:val="009A325D"/>
    <w:rsid w:val="009A41CE"/>
    <w:rsid w:val="009B3893"/>
    <w:rsid w:val="009C1C73"/>
    <w:rsid w:val="009C3A8F"/>
    <w:rsid w:val="009D22AB"/>
    <w:rsid w:val="009D525E"/>
    <w:rsid w:val="009D5A5C"/>
    <w:rsid w:val="009D5DBF"/>
    <w:rsid w:val="009E59C6"/>
    <w:rsid w:val="009E5DC0"/>
    <w:rsid w:val="009F7FAF"/>
    <w:rsid w:val="00A01E6C"/>
    <w:rsid w:val="00A04998"/>
    <w:rsid w:val="00A079B2"/>
    <w:rsid w:val="00A11C44"/>
    <w:rsid w:val="00A12189"/>
    <w:rsid w:val="00A132D8"/>
    <w:rsid w:val="00A20E2F"/>
    <w:rsid w:val="00A23DC2"/>
    <w:rsid w:val="00A3247D"/>
    <w:rsid w:val="00A373F0"/>
    <w:rsid w:val="00A427CE"/>
    <w:rsid w:val="00A42D00"/>
    <w:rsid w:val="00A449BC"/>
    <w:rsid w:val="00A44CD9"/>
    <w:rsid w:val="00A4657A"/>
    <w:rsid w:val="00A53244"/>
    <w:rsid w:val="00A56371"/>
    <w:rsid w:val="00A57A05"/>
    <w:rsid w:val="00A6347B"/>
    <w:rsid w:val="00A770F2"/>
    <w:rsid w:val="00A86055"/>
    <w:rsid w:val="00A924F4"/>
    <w:rsid w:val="00A96420"/>
    <w:rsid w:val="00A97834"/>
    <w:rsid w:val="00AA43AE"/>
    <w:rsid w:val="00AA5B4B"/>
    <w:rsid w:val="00AA6AC6"/>
    <w:rsid w:val="00AC21D3"/>
    <w:rsid w:val="00AC6ADD"/>
    <w:rsid w:val="00AD0D25"/>
    <w:rsid w:val="00AD1DB7"/>
    <w:rsid w:val="00AD3031"/>
    <w:rsid w:val="00AE4E40"/>
    <w:rsid w:val="00AE57BE"/>
    <w:rsid w:val="00AE7ADF"/>
    <w:rsid w:val="00AF20CE"/>
    <w:rsid w:val="00AF4DC1"/>
    <w:rsid w:val="00AF6D15"/>
    <w:rsid w:val="00B031AE"/>
    <w:rsid w:val="00B20487"/>
    <w:rsid w:val="00B219C6"/>
    <w:rsid w:val="00B22C96"/>
    <w:rsid w:val="00B30651"/>
    <w:rsid w:val="00B41140"/>
    <w:rsid w:val="00B45746"/>
    <w:rsid w:val="00B458BD"/>
    <w:rsid w:val="00B45B92"/>
    <w:rsid w:val="00B45D7D"/>
    <w:rsid w:val="00B55E78"/>
    <w:rsid w:val="00B56B03"/>
    <w:rsid w:val="00B57594"/>
    <w:rsid w:val="00B610C2"/>
    <w:rsid w:val="00B6773C"/>
    <w:rsid w:val="00B67B14"/>
    <w:rsid w:val="00B702EB"/>
    <w:rsid w:val="00B712D5"/>
    <w:rsid w:val="00B717C6"/>
    <w:rsid w:val="00B82181"/>
    <w:rsid w:val="00B830FC"/>
    <w:rsid w:val="00B85DA1"/>
    <w:rsid w:val="00B86AE0"/>
    <w:rsid w:val="00B945A6"/>
    <w:rsid w:val="00B975F3"/>
    <w:rsid w:val="00BA0704"/>
    <w:rsid w:val="00BA0775"/>
    <w:rsid w:val="00BA73CD"/>
    <w:rsid w:val="00BA76A9"/>
    <w:rsid w:val="00BB186E"/>
    <w:rsid w:val="00BC1C38"/>
    <w:rsid w:val="00BC2C88"/>
    <w:rsid w:val="00BD2263"/>
    <w:rsid w:val="00BD66CF"/>
    <w:rsid w:val="00BE1796"/>
    <w:rsid w:val="00BE73FE"/>
    <w:rsid w:val="00BE7BC4"/>
    <w:rsid w:val="00BF0528"/>
    <w:rsid w:val="00BF464D"/>
    <w:rsid w:val="00BF577D"/>
    <w:rsid w:val="00C0341B"/>
    <w:rsid w:val="00C04C75"/>
    <w:rsid w:val="00C162D4"/>
    <w:rsid w:val="00C237A3"/>
    <w:rsid w:val="00C249E4"/>
    <w:rsid w:val="00C24BC2"/>
    <w:rsid w:val="00C31F5C"/>
    <w:rsid w:val="00C32045"/>
    <w:rsid w:val="00C3342B"/>
    <w:rsid w:val="00C37B78"/>
    <w:rsid w:val="00C44C14"/>
    <w:rsid w:val="00C50BBF"/>
    <w:rsid w:val="00C524A5"/>
    <w:rsid w:val="00C539F7"/>
    <w:rsid w:val="00C53EE1"/>
    <w:rsid w:val="00C56BBB"/>
    <w:rsid w:val="00C6326E"/>
    <w:rsid w:val="00C63FE6"/>
    <w:rsid w:val="00C64F3F"/>
    <w:rsid w:val="00C65712"/>
    <w:rsid w:val="00C72FA6"/>
    <w:rsid w:val="00C76746"/>
    <w:rsid w:val="00C8017B"/>
    <w:rsid w:val="00C82DD6"/>
    <w:rsid w:val="00C920A2"/>
    <w:rsid w:val="00C94F70"/>
    <w:rsid w:val="00C9650E"/>
    <w:rsid w:val="00CA0D2F"/>
    <w:rsid w:val="00CA62CC"/>
    <w:rsid w:val="00CB0E0D"/>
    <w:rsid w:val="00CB50A2"/>
    <w:rsid w:val="00CC13D3"/>
    <w:rsid w:val="00CC2ABC"/>
    <w:rsid w:val="00CD29C3"/>
    <w:rsid w:val="00CD373F"/>
    <w:rsid w:val="00CD446C"/>
    <w:rsid w:val="00CD571A"/>
    <w:rsid w:val="00CD7773"/>
    <w:rsid w:val="00CE0593"/>
    <w:rsid w:val="00CE1040"/>
    <w:rsid w:val="00D0425A"/>
    <w:rsid w:val="00D046C9"/>
    <w:rsid w:val="00D04CA7"/>
    <w:rsid w:val="00D255A4"/>
    <w:rsid w:val="00D25D05"/>
    <w:rsid w:val="00D2651B"/>
    <w:rsid w:val="00D26D2F"/>
    <w:rsid w:val="00D27196"/>
    <w:rsid w:val="00D31B2F"/>
    <w:rsid w:val="00D36A04"/>
    <w:rsid w:val="00D419D8"/>
    <w:rsid w:val="00D41C25"/>
    <w:rsid w:val="00D42E94"/>
    <w:rsid w:val="00D4449F"/>
    <w:rsid w:val="00D45A07"/>
    <w:rsid w:val="00D4724E"/>
    <w:rsid w:val="00D50E03"/>
    <w:rsid w:val="00D51098"/>
    <w:rsid w:val="00D55012"/>
    <w:rsid w:val="00D555B4"/>
    <w:rsid w:val="00D600ED"/>
    <w:rsid w:val="00D617B9"/>
    <w:rsid w:val="00D63DAC"/>
    <w:rsid w:val="00D72E2A"/>
    <w:rsid w:val="00D73F47"/>
    <w:rsid w:val="00D8396D"/>
    <w:rsid w:val="00D83B17"/>
    <w:rsid w:val="00D85863"/>
    <w:rsid w:val="00D87CC2"/>
    <w:rsid w:val="00D94EB3"/>
    <w:rsid w:val="00DA26D1"/>
    <w:rsid w:val="00DB023A"/>
    <w:rsid w:val="00DB20F7"/>
    <w:rsid w:val="00DB345C"/>
    <w:rsid w:val="00DB347F"/>
    <w:rsid w:val="00DB3DF4"/>
    <w:rsid w:val="00DB7461"/>
    <w:rsid w:val="00DC219C"/>
    <w:rsid w:val="00DC77E4"/>
    <w:rsid w:val="00DC784D"/>
    <w:rsid w:val="00DD2CB3"/>
    <w:rsid w:val="00DE1C70"/>
    <w:rsid w:val="00DE3B2C"/>
    <w:rsid w:val="00DE437E"/>
    <w:rsid w:val="00DE5B16"/>
    <w:rsid w:val="00DE7269"/>
    <w:rsid w:val="00DF0507"/>
    <w:rsid w:val="00DF2226"/>
    <w:rsid w:val="00E02E9D"/>
    <w:rsid w:val="00E031FF"/>
    <w:rsid w:val="00E0397B"/>
    <w:rsid w:val="00E05B0A"/>
    <w:rsid w:val="00E07237"/>
    <w:rsid w:val="00E10DE1"/>
    <w:rsid w:val="00E125AD"/>
    <w:rsid w:val="00E144A7"/>
    <w:rsid w:val="00E30CFC"/>
    <w:rsid w:val="00E3124C"/>
    <w:rsid w:val="00E31664"/>
    <w:rsid w:val="00E372B3"/>
    <w:rsid w:val="00E43646"/>
    <w:rsid w:val="00E43FC9"/>
    <w:rsid w:val="00E473CE"/>
    <w:rsid w:val="00E5095E"/>
    <w:rsid w:val="00E541DE"/>
    <w:rsid w:val="00E5593F"/>
    <w:rsid w:val="00E56790"/>
    <w:rsid w:val="00E61A92"/>
    <w:rsid w:val="00E639D0"/>
    <w:rsid w:val="00E64D30"/>
    <w:rsid w:val="00E744DF"/>
    <w:rsid w:val="00E74531"/>
    <w:rsid w:val="00E75375"/>
    <w:rsid w:val="00E81051"/>
    <w:rsid w:val="00E826C9"/>
    <w:rsid w:val="00E86323"/>
    <w:rsid w:val="00E8634B"/>
    <w:rsid w:val="00EA09EA"/>
    <w:rsid w:val="00EA7075"/>
    <w:rsid w:val="00EA70FB"/>
    <w:rsid w:val="00EB2B35"/>
    <w:rsid w:val="00EB60A9"/>
    <w:rsid w:val="00EC473C"/>
    <w:rsid w:val="00EC54D0"/>
    <w:rsid w:val="00ED25F7"/>
    <w:rsid w:val="00EE0368"/>
    <w:rsid w:val="00EE2A77"/>
    <w:rsid w:val="00EE624C"/>
    <w:rsid w:val="00EF4063"/>
    <w:rsid w:val="00EF505B"/>
    <w:rsid w:val="00EF68F1"/>
    <w:rsid w:val="00F00986"/>
    <w:rsid w:val="00F0574C"/>
    <w:rsid w:val="00F07F77"/>
    <w:rsid w:val="00F07FDF"/>
    <w:rsid w:val="00F130CA"/>
    <w:rsid w:val="00F14E40"/>
    <w:rsid w:val="00F15149"/>
    <w:rsid w:val="00F234AC"/>
    <w:rsid w:val="00F2672E"/>
    <w:rsid w:val="00F324BD"/>
    <w:rsid w:val="00F43C36"/>
    <w:rsid w:val="00F45FF3"/>
    <w:rsid w:val="00F4635E"/>
    <w:rsid w:val="00F52323"/>
    <w:rsid w:val="00F62D0E"/>
    <w:rsid w:val="00F647E1"/>
    <w:rsid w:val="00F720E5"/>
    <w:rsid w:val="00F724B1"/>
    <w:rsid w:val="00F74EF6"/>
    <w:rsid w:val="00F751FC"/>
    <w:rsid w:val="00F85C8B"/>
    <w:rsid w:val="00F860AC"/>
    <w:rsid w:val="00F87192"/>
    <w:rsid w:val="00F91054"/>
    <w:rsid w:val="00FA128D"/>
    <w:rsid w:val="00FA22C3"/>
    <w:rsid w:val="00FA6B56"/>
    <w:rsid w:val="00FA7774"/>
    <w:rsid w:val="00FB10DB"/>
    <w:rsid w:val="00FB1EEA"/>
    <w:rsid w:val="00FB2A31"/>
    <w:rsid w:val="00FC63B2"/>
    <w:rsid w:val="00FC6A09"/>
    <w:rsid w:val="00FC6AAE"/>
    <w:rsid w:val="00FD0D2E"/>
    <w:rsid w:val="00FD18EB"/>
    <w:rsid w:val="00FD785C"/>
    <w:rsid w:val="00FE21CA"/>
    <w:rsid w:val="00FE232C"/>
    <w:rsid w:val="00FE5063"/>
    <w:rsid w:val="00FE5D0C"/>
    <w:rsid w:val="00FF35DB"/>
    <w:rsid w:val="00FF427B"/>
    <w:rsid w:val="00FF6AB1"/>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576CBBC5"/>
  <w15:docId w15:val="{AB9C3C34-6D15-4C90-AD2F-2D29B4DCB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EC" w:eastAsia="es-EC"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aliases w:val="Parte,título 1,ARTÍCULO"/>
    <w:basedOn w:val="Normal"/>
    <w:next w:val="Normal"/>
    <w:link w:val="Ttulo1Car"/>
    <w:qFormat/>
    <w:rsid w:val="0097612D"/>
    <w:pPr>
      <w:keepNext/>
      <w:numPr>
        <w:numId w:val="2"/>
      </w:numPr>
      <w:suppressAutoHyphens/>
      <w:overflowPunct w:val="0"/>
      <w:autoSpaceDE w:val="0"/>
      <w:autoSpaceDN w:val="0"/>
      <w:adjustRightInd w:val="0"/>
      <w:spacing w:after="0" w:line="240" w:lineRule="auto"/>
      <w:jc w:val="both"/>
      <w:textAlignment w:val="baseline"/>
      <w:outlineLvl w:val="0"/>
    </w:pPr>
    <w:rPr>
      <w:rFonts w:ascii="Arial" w:eastAsia="MS Mincho" w:hAnsi="Arial" w:cs="Arial"/>
      <w:b/>
      <w:bCs/>
      <w:spacing w:val="-2"/>
      <w:sz w:val="24"/>
      <w:szCs w:val="24"/>
      <w:lang w:val="es-ES_tradnl" w:eastAsia="es-ES"/>
    </w:rPr>
  </w:style>
  <w:style w:type="paragraph" w:styleId="Ttulo2">
    <w:name w:val="heading 2"/>
    <w:aliases w:val="Capítulo,Título 2 modificado"/>
    <w:basedOn w:val="Normal"/>
    <w:next w:val="Normal"/>
    <w:link w:val="Ttulo2Car"/>
    <w:qFormat/>
    <w:rsid w:val="00210F18"/>
    <w:pPr>
      <w:keepNext/>
      <w:numPr>
        <w:ilvl w:val="1"/>
        <w:numId w:val="2"/>
      </w:numPr>
      <w:spacing w:before="240" w:after="60" w:line="240" w:lineRule="auto"/>
      <w:outlineLvl w:val="1"/>
    </w:pPr>
    <w:rPr>
      <w:rFonts w:ascii="Arial" w:eastAsia="SimSun" w:hAnsi="Arial" w:cs="Times New Roman"/>
      <w:b/>
      <w:bCs/>
      <w:iCs/>
      <w:sz w:val="24"/>
      <w:szCs w:val="28"/>
      <w:lang w:val="es-ES" w:eastAsia="zh-CN"/>
    </w:rPr>
  </w:style>
  <w:style w:type="paragraph" w:styleId="Ttulo3">
    <w:name w:val="heading 3"/>
    <w:aliases w:val="Heading 3a,Artículo,título 3"/>
    <w:basedOn w:val="Normal"/>
    <w:next w:val="Normal"/>
    <w:link w:val="Ttulo3Car"/>
    <w:qFormat/>
    <w:rsid w:val="00210F18"/>
    <w:pPr>
      <w:keepNext/>
      <w:numPr>
        <w:ilvl w:val="2"/>
        <w:numId w:val="2"/>
      </w:numPr>
      <w:overflowPunct w:val="0"/>
      <w:autoSpaceDE w:val="0"/>
      <w:autoSpaceDN w:val="0"/>
      <w:adjustRightInd w:val="0"/>
      <w:spacing w:before="240" w:after="60" w:line="240" w:lineRule="auto"/>
      <w:ind w:left="720"/>
      <w:textAlignment w:val="baseline"/>
      <w:outlineLvl w:val="2"/>
    </w:pPr>
    <w:rPr>
      <w:rFonts w:ascii="Arial" w:eastAsia="MS Mincho" w:hAnsi="Arial" w:cs="Times New Roman"/>
      <w:b/>
      <w:sz w:val="24"/>
      <w:szCs w:val="20"/>
      <w:lang w:eastAsia="es-ES"/>
    </w:rPr>
  </w:style>
  <w:style w:type="paragraph" w:styleId="Ttulo4">
    <w:name w:val="heading 4"/>
    <w:basedOn w:val="Normal"/>
    <w:next w:val="Normal"/>
    <w:link w:val="Ttulo4Car"/>
    <w:unhideWhenUsed/>
    <w:qFormat/>
    <w:rsid w:val="00210F18"/>
    <w:pPr>
      <w:keepNext/>
      <w:numPr>
        <w:ilvl w:val="3"/>
        <w:numId w:val="2"/>
      </w:numPr>
      <w:overflowPunct w:val="0"/>
      <w:autoSpaceDE w:val="0"/>
      <w:autoSpaceDN w:val="0"/>
      <w:adjustRightInd w:val="0"/>
      <w:spacing w:before="240" w:after="60" w:line="240" w:lineRule="auto"/>
      <w:textAlignment w:val="baseline"/>
      <w:outlineLvl w:val="3"/>
    </w:pPr>
    <w:rPr>
      <w:rFonts w:ascii="Arial" w:eastAsia="Times New Roman" w:hAnsi="Arial" w:cs="Times New Roman"/>
      <w:b/>
      <w:bCs/>
      <w:sz w:val="24"/>
      <w:szCs w:val="28"/>
      <w:lang w:val="x-none" w:eastAsia="es-ES"/>
    </w:rPr>
  </w:style>
  <w:style w:type="paragraph" w:styleId="Ttulo5">
    <w:name w:val="heading 5"/>
    <w:basedOn w:val="Normal"/>
    <w:next w:val="Normal"/>
    <w:link w:val="Ttulo5Car"/>
    <w:unhideWhenUsed/>
    <w:qFormat/>
    <w:rsid w:val="0097612D"/>
    <w:pPr>
      <w:numPr>
        <w:ilvl w:val="4"/>
        <w:numId w:val="2"/>
      </w:numPr>
      <w:overflowPunct w:val="0"/>
      <w:autoSpaceDE w:val="0"/>
      <w:autoSpaceDN w:val="0"/>
      <w:adjustRightInd w:val="0"/>
      <w:spacing w:before="240" w:after="60" w:line="240" w:lineRule="auto"/>
      <w:textAlignment w:val="baseline"/>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unhideWhenUsed/>
    <w:qFormat/>
    <w:rsid w:val="0097612D"/>
    <w:pPr>
      <w:numPr>
        <w:ilvl w:val="5"/>
        <w:numId w:val="2"/>
      </w:numPr>
      <w:overflowPunct w:val="0"/>
      <w:autoSpaceDE w:val="0"/>
      <w:autoSpaceDN w:val="0"/>
      <w:adjustRightInd w:val="0"/>
      <w:spacing w:before="240" w:after="60" w:line="240" w:lineRule="auto"/>
      <w:textAlignment w:val="baseline"/>
      <w:outlineLvl w:val="5"/>
    </w:pPr>
    <w:rPr>
      <w:rFonts w:ascii="Calibri" w:eastAsia="Times New Roman" w:hAnsi="Calibri" w:cs="Times New Roman"/>
      <w:b/>
      <w:bCs/>
      <w:lang w:val="x-none" w:eastAsia="es-ES"/>
    </w:rPr>
  </w:style>
  <w:style w:type="paragraph" w:styleId="Ttulo7">
    <w:name w:val="heading 7"/>
    <w:basedOn w:val="Normal"/>
    <w:next w:val="Normal"/>
    <w:link w:val="Ttulo7Car"/>
    <w:unhideWhenUsed/>
    <w:qFormat/>
    <w:rsid w:val="0097612D"/>
    <w:pPr>
      <w:numPr>
        <w:ilvl w:val="6"/>
        <w:numId w:val="2"/>
      </w:numPr>
      <w:overflowPunct w:val="0"/>
      <w:autoSpaceDE w:val="0"/>
      <w:autoSpaceDN w:val="0"/>
      <w:adjustRightInd w:val="0"/>
      <w:spacing w:before="240" w:after="60" w:line="240" w:lineRule="auto"/>
      <w:textAlignment w:val="baseline"/>
      <w:outlineLvl w:val="6"/>
    </w:pPr>
    <w:rPr>
      <w:rFonts w:ascii="Calibri" w:eastAsia="Times New Roman" w:hAnsi="Calibri" w:cs="Times New Roman"/>
      <w:sz w:val="24"/>
      <w:szCs w:val="24"/>
      <w:lang w:val="x-none" w:eastAsia="es-ES"/>
    </w:rPr>
  </w:style>
  <w:style w:type="paragraph" w:styleId="Ttulo8">
    <w:name w:val="heading 8"/>
    <w:basedOn w:val="Normal"/>
    <w:next w:val="Normal"/>
    <w:link w:val="Ttulo8Car"/>
    <w:unhideWhenUsed/>
    <w:qFormat/>
    <w:rsid w:val="0097612D"/>
    <w:pPr>
      <w:numPr>
        <w:ilvl w:val="7"/>
        <w:numId w:val="2"/>
      </w:numPr>
      <w:overflowPunct w:val="0"/>
      <w:autoSpaceDE w:val="0"/>
      <w:autoSpaceDN w:val="0"/>
      <w:adjustRightInd w:val="0"/>
      <w:spacing w:before="240" w:after="60" w:line="240" w:lineRule="auto"/>
      <w:textAlignment w:val="baseline"/>
      <w:outlineLvl w:val="7"/>
    </w:pPr>
    <w:rPr>
      <w:rFonts w:ascii="Calibri" w:eastAsia="Times New Roman" w:hAnsi="Calibri" w:cs="Times New Roman"/>
      <w:i/>
      <w:iCs/>
      <w:sz w:val="24"/>
      <w:szCs w:val="24"/>
      <w:lang w:val="x-none" w:eastAsia="es-ES"/>
    </w:rPr>
  </w:style>
  <w:style w:type="paragraph" w:styleId="Ttulo9">
    <w:name w:val="heading 9"/>
    <w:basedOn w:val="Normal"/>
    <w:next w:val="Normal"/>
    <w:link w:val="Ttulo9Car"/>
    <w:unhideWhenUsed/>
    <w:qFormat/>
    <w:rsid w:val="0097612D"/>
    <w:pPr>
      <w:numPr>
        <w:ilvl w:val="8"/>
        <w:numId w:val="2"/>
      </w:numPr>
      <w:overflowPunct w:val="0"/>
      <w:autoSpaceDE w:val="0"/>
      <w:autoSpaceDN w:val="0"/>
      <w:adjustRightInd w:val="0"/>
      <w:spacing w:before="240" w:after="60" w:line="240" w:lineRule="auto"/>
      <w:textAlignment w:val="baseline"/>
      <w:outlineLvl w:val="8"/>
    </w:pPr>
    <w:rPr>
      <w:rFonts w:ascii="Cambria" w:eastAsia="Times New Roman" w:hAnsi="Cambria" w:cs="Times New Roman"/>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E031F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031FF"/>
    <w:rPr>
      <w:rFonts w:ascii="Tahoma" w:hAnsi="Tahoma" w:cs="Tahoma"/>
      <w:sz w:val="16"/>
      <w:szCs w:val="16"/>
    </w:rPr>
  </w:style>
  <w:style w:type="paragraph" w:styleId="Encabezado">
    <w:name w:val="header"/>
    <w:aliases w:val="Encabezado 2,encabezado"/>
    <w:basedOn w:val="Normal"/>
    <w:link w:val="EncabezadoCar"/>
    <w:uiPriority w:val="99"/>
    <w:unhideWhenUsed/>
    <w:rsid w:val="00C64F3F"/>
    <w:pPr>
      <w:tabs>
        <w:tab w:val="center" w:pos="4419"/>
        <w:tab w:val="right" w:pos="8838"/>
      </w:tabs>
      <w:spacing w:after="0" w:line="240" w:lineRule="auto"/>
    </w:pPr>
  </w:style>
  <w:style w:type="character" w:customStyle="1" w:styleId="EncabezadoCar">
    <w:name w:val="Encabezado Car"/>
    <w:aliases w:val="Encabezado 2 Car,encabezado Car"/>
    <w:basedOn w:val="Fuentedeprrafopredeter"/>
    <w:link w:val="Encabezado"/>
    <w:uiPriority w:val="99"/>
    <w:rsid w:val="00C64F3F"/>
  </w:style>
  <w:style w:type="paragraph" w:styleId="Piedepgina">
    <w:name w:val="footer"/>
    <w:basedOn w:val="Normal"/>
    <w:link w:val="PiedepginaCar"/>
    <w:uiPriority w:val="99"/>
    <w:unhideWhenUsed/>
    <w:rsid w:val="00C64F3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64F3F"/>
  </w:style>
  <w:style w:type="character" w:styleId="Hipervnculo">
    <w:name w:val="Hyperlink"/>
    <w:basedOn w:val="Fuentedeprrafopredeter"/>
    <w:uiPriority w:val="99"/>
    <w:unhideWhenUsed/>
    <w:rsid w:val="00392D96"/>
    <w:rPr>
      <w:color w:val="0000FF" w:themeColor="hyperlink"/>
      <w:u w:val="single"/>
    </w:rPr>
  </w:style>
  <w:style w:type="character" w:customStyle="1" w:styleId="space">
    <w:name w:val="space"/>
    <w:basedOn w:val="Fuentedeprrafopredeter"/>
    <w:rsid w:val="00392D96"/>
  </w:style>
  <w:style w:type="character" w:customStyle="1" w:styleId="Ttulo1Car">
    <w:name w:val="Título 1 Car"/>
    <w:aliases w:val="Parte Car,título 1 Car,ARTÍCULO Car"/>
    <w:basedOn w:val="Fuentedeprrafopredeter"/>
    <w:link w:val="Ttulo1"/>
    <w:rsid w:val="0097612D"/>
    <w:rPr>
      <w:rFonts w:ascii="Arial" w:eastAsia="MS Mincho" w:hAnsi="Arial" w:cs="Arial"/>
      <w:b/>
      <w:bCs/>
      <w:spacing w:val="-2"/>
      <w:sz w:val="24"/>
      <w:szCs w:val="24"/>
      <w:lang w:val="es-ES_tradnl" w:eastAsia="es-ES"/>
    </w:rPr>
  </w:style>
  <w:style w:type="character" w:customStyle="1" w:styleId="Ttulo2Car">
    <w:name w:val="Título 2 Car"/>
    <w:aliases w:val="Capítulo Car,Título 2 modificado Car"/>
    <w:basedOn w:val="Fuentedeprrafopredeter"/>
    <w:link w:val="Ttulo2"/>
    <w:rsid w:val="00210F18"/>
    <w:rPr>
      <w:rFonts w:ascii="Arial" w:eastAsia="SimSun" w:hAnsi="Arial" w:cs="Times New Roman"/>
      <w:b/>
      <w:bCs/>
      <w:iCs/>
      <w:sz w:val="24"/>
      <w:szCs w:val="28"/>
      <w:lang w:val="es-ES" w:eastAsia="zh-CN"/>
    </w:rPr>
  </w:style>
  <w:style w:type="character" w:customStyle="1" w:styleId="Ttulo3Car">
    <w:name w:val="Título 3 Car"/>
    <w:aliases w:val="Heading 3a Car,Artículo Car,título 3 Car"/>
    <w:basedOn w:val="Fuentedeprrafopredeter"/>
    <w:link w:val="Ttulo3"/>
    <w:rsid w:val="00210F18"/>
    <w:rPr>
      <w:rFonts w:ascii="Arial" w:eastAsia="MS Mincho" w:hAnsi="Arial" w:cs="Times New Roman"/>
      <w:b/>
      <w:sz w:val="24"/>
      <w:szCs w:val="20"/>
      <w:lang w:eastAsia="es-ES"/>
    </w:rPr>
  </w:style>
  <w:style w:type="character" w:customStyle="1" w:styleId="Ttulo4Car">
    <w:name w:val="Título 4 Car"/>
    <w:basedOn w:val="Fuentedeprrafopredeter"/>
    <w:link w:val="Ttulo4"/>
    <w:rsid w:val="00210F18"/>
    <w:rPr>
      <w:rFonts w:ascii="Arial" w:eastAsia="Times New Roman" w:hAnsi="Arial" w:cs="Times New Roman"/>
      <w:b/>
      <w:bCs/>
      <w:sz w:val="24"/>
      <w:szCs w:val="28"/>
      <w:lang w:val="x-none" w:eastAsia="es-ES"/>
    </w:rPr>
  </w:style>
  <w:style w:type="character" w:customStyle="1" w:styleId="Ttulo5Car">
    <w:name w:val="Título 5 Car"/>
    <w:basedOn w:val="Fuentedeprrafopredeter"/>
    <w:link w:val="Ttulo5"/>
    <w:rsid w:val="0097612D"/>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97612D"/>
    <w:rPr>
      <w:rFonts w:ascii="Calibri" w:eastAsia="Times New Roman" w:hAnsi="Calibri" w:cs="Times New Roman"/>
      <w:b/>
      <w:bCs/>
      <w:lang w:val="x-none" w:eastAsia="es-ES"/>
    </w:rPr>
  </w:style>
  <w:style w:type="character" w:customStyle="1" w:styleId="Ttulo7Car">
    <w:name w:val="Título 7 Car"/>
    <w:basedOn w:val="Fuentedeprrafopredeter"/>
    <w:link w:val="Ttulo7"/>
    <w:rsid w:val="0097612D"/>
    <w:rPr>
      <w:rFonts w:ascii="Calibri" w:eastAsia="Times New Roman" w:hAnsi="Calibri" w:cs="Times New Roman"/>
      <w:sz w:val="24"/>
      <w:szCs w:val="24"/>
      <w:lang w:val="x-none" w:eastAsia="es-ES"/>
    </w:rPr>
  </w:style>
  <w:style w:type="character" w:customStyle="1" w:styleId="Ttulo8Car">
    <w:name w:val="Título 8 Car"/>
    <w:basedOn w:val="Fuentedeprrafopredeter"/>
    <w:link w:val="Ttulo8"/>
    <w:rsid w:val="0097612D"/>
    <w:rPr>
      <w:rFonts w:ascii="Calibri" w:eastAsia="Times New Roman" w:hAnsi="Calibri" w:cs="Times New Roman"/>
      <w:i/>
      <w:iCs/>
      <w:sz w:val="24"/>
      <w:szCs w:val="24"/>
      <w:lang w:val="x-none" w:eastAsia="es-ES"/>
    </w:rPr>
  </w:style>
  <w:style w:type="character" w:customStyle="1" w:styleId="Ttulo9Car">
    <w:name w:val="Título 9 Car"/>
    <w:basedOn w:val="Fuentedeprrafopredeter"/>
    <w:link w:val="Ttulo9"/>
    <w:rsid w:val="0097612D"/>
    <w:rPr>
      <w:rFonts w:ascii="Cambria" w:eastAsia="Times New Roman" w:hAnsi="Cambria" w:cs="Times New Roman"/>
      <w:lang w:val="x-none" w:eastAsia="es-ES"/>
    </w:rPr>
  </w:style>
  <w:style w:type="paragraph" w:styleId="TDC1">
    <w:name w:val="toc 1"/>
    <w:basedOn w:val="Normal"/>
    <w:next w:val="Normal"/>
    <w:uiPriority w:val="39"/>
    <w:qFormat/>
    <w:rsid w:val="00DC784D"/>
    <w:pPr>
      <w:framePr w:wrap="around" w:vAnchor="text" w:hAnchor="text" w:y="1"/>
      <w:suppressAutoHyphens/>
      <w:overflowPunct w:val="0"/>
      <w:autoSpaceDE w:val="0"/>
      <w:autoSpaceDN w:val="0"/>
      <w:adjustRightInd w:val="0"/>
      <w:spacing w:before="120" w:after="120" w:line="240" w:lineRule="auto"/>
      <w:ind w:left="720"/>
      <w:jc w:val="both"/>
      <w:textAlignment w:val="baseline"/>
    </w:pPr>
    <w:rPr>
      <w:rFonts w:ascii="Arial" w:eastAsia="MS Mincho" w:hAnsi="Arial" w:cs="Times New Roman"/>
      <w:sz w:val="20"/>
      <w:szCs w:val="20"/>
      <w:lang w:eastAsia="es-ES"/>
    </w:rPr>
  </w:style>
  <w:style w:type="paragraph" w:styleId="TDC2">
    <w:name w:val="toc 2"/>
    <w:basedOn w:val="Normal"/>
    <w:next w:val="Normal"/>
    <w:uiPriority w:val="39"/>
    <w:rsid w:val="0097612D"/>
    <w:pPr>
      <w:suppressAutoHyphens/>
      <w:overflowPunct w:val="0"/>
      <w:autoSpaceDE w:val="0"/>
      <w:autoSpaceDN w:val="0"/>
      <w:adjustRightInd w:val="0"/>
      <w:spacing w:after="60" w:line="240" w:lineRule="auto"/>
      <w:ind w:left="1440" w:right="720" w:hanging="720"/>
      <w:textAlignment w:val="baseline"/>
    </w:pPr>
    <w:rPr>
      <w:rFonts w:ascii="Arial" w:eastAsia="MS Mincho" w:hAnsi="Arial" w:cs="Times New Roman"/>
      <w:szCs w:val="20"/>
      <w:lang w:eastAsia="es-ES"/>
    </w:rPr>
  </w:style>
  <w:style w:type="paragraph" w:styleId="TDC3">
    <w:name w:val="toc 3"/>
    <w:basedOn w:val="Normal"/>
    <w:next w:val="Normal"/>
    <w:uiPriority w:val="39"/>
    <w:rsid w:val="0097612D"/>
    <w:pPr>
      <w:suppressAutoHyphens/>
      <w:overflowPunct w:val="0"/>
      <w:autoSpaceDE w:val="0"/>
      <w:autoSpaceDN w:val="0"/>
      <w:adjustRightInd w:val="0"/>
      <w:spacing w:after="60" w:line="240" w:lineRule="auto"/>
      <w:ind w:left="2160" w:right="720" w:hanging="720"/>
      <w:textAlignment w:val="baseline"/>
    </w:pPr>
    <w:rPr>
      <w:rFonts w:ascii="Arial" w:eastAsia="MS Mincho" w:hAnsi="Arial" w:cs="Times New Roman"/>
      <w:szCs w:val="20"/>
      <w:lang w:eastAsia="es-ES"/>
    </w:rPr>
  </w:style>
  <w:style w:type="paragraph" w:styleId="TDC4">
    <w:name w:val="toc 4"/>
    <w:basedOn w:val="Normal"/>
    <w:next w:val="Normal"/>
    <w:uiPriority w:val="39"/>
    <w:rsid w:val="0097612D"/>
    <w:pPr>
      <w:suppressAutoHyphens/>
      <w:overflowPunct w:val="0"/>
      <w:autoSpaceDE w:val="0"/>
      <w:autoSpaceDN w:val="0"/>
      <w:adjustRightInd w:val="0"/>
      <w:spacing w:after="60" w:line="240" w:lineRule="auto"/>
      <w:ind w:left="2880" w:right="720" w:hanging="720"/>
      <w:textAlignment w:val="baseline"/>
    </w:pPr>
    <w:rPr>
      <w:rFonts w:ascii="Arial" w:eastAsia="MS Mincho" w:hAnsi="Arial" w:cs="Times New Roman"/>
      <w:szCs w:val="20"/>
      <w:lang w:eastAsia="es-ES"/>
    </w:rPr>
  </w:style>
  <w:style w:type="paragraph" w:styleId="TDC5">
    <w:name w:val="toc 5"/>
    <w:basedOn w:val="Normal"/>
    <w:next w:val="Normal"/>
    <w:uiPriority w:val="39"/>
    <w:rsid w:val="0097612D"/>
    <w:pPr>
      <w:suppressAutoHyphens/>
      <w:overflowPunct w:val="0"/>
      <w:autoSpaceDE w:val="0"/>
      <w:autoSpaceDN w:val="0"/>
      <w:adjustRightInd w:val="0"/>
      <w:spacing w:after="0" w:line="240" w:lineRule="auto"/>
      <w:ind w:left="3600" w:right="720" w:hanging="720"/>
      <w:textAlignment w:val="baseline"/>
    </w:pPr>
    <w:rPr>
      <w:rFonts w:ascii="Arial" w:eastAsia="MS Mincho" w:hAnsi="Arial" w:cs="Times New Roman"/>
      <w:szCs w:val="20"/>
      <w:lang w:eastAsia="es-ES"/>
    </w:rPr>
  </w:style>
  <w:style w:type="paragraph" w:styleId="TDC6">
    <w:name w:val="toc 6"/>
    <w:basedOn w:val="Normal"/>
    <w:next w:val="Normal"/>
    <w:uiPriority w:val="39"/>
    <w:rsid w:val="0097612D"/>
    <w:pPr>
      <w:tabs>
        <w:tab w:val="left" w:pos="9000"/>
        <w:tab w:val="right" w:pos="9360"/>
      </w:tabs>
      <w:suppressAutoHyphens/>
      <w:overflowPunct w:val="0"/>
      <w:autoSpaceDE w:val="0"/>
      <w:autoSpaceDN w:val="0"/>
      <w:adjustRightInd w:val="0"/>
      <w:spacing w:after="0" w:line="240" w:lineRule="auto"/>
      <w:ind w:left="720" w:hanging="720"/>
      <w:textAlignment w:val="baseline"/>
    </w:pPr>
    <w:rPr>
      <w:rFonts w:ascii="Courier New" w:eastAsia="MS Mincho" w:hAnsi="Courier New" w:cs="Times New Roman"/>
      <w:sz w:val="20"/>
      <w:szCs w:val="20"/>
      <w:lang w:eastAsia="es-ES"/>
    </w:rPr>
  </w:style>
  <w:style w:type="paragraph" w:styleId="TDC7">
    <w:name w:val="toc 7"/>
    <w:basedOn w:val="Normal"/>
    <w:next w:val="Normal"/>
    <w:uiPriority w:val="39"/>
    <w:rsid w:val="0097612D"/>
    <w:pPr>
      <w:suppressAutoHyphens/>
      <w:overflowPunct w:val="0"/>
      <w:autoSpaceDE w:val="0"/>
      <w:autoSpaceDN w:val="0"/>
      <w:adjustRightInd w:val="0"/>
      <w:spacing w:after="0" w:line="240" w:lineRule="auto"/>
      <w:ind w:left="720" w:hanging="720"/>
      <w:textAlignment w:val="baseline"/>
    </w:pPr>
    <w:rPr>
      <w:rFonts w:ascii="Courier New" w:eastAsia="MS Mincho" w:hAnsi="Courier New" w:cs="Times New Roman"/>
      <w:sz w:val="20"/>
      <w:szCs w:val="20"/>
      <w:lang w:eastAsia="es-ES"/>
    </w:rPr>
  </w:style>
  <w:style w:type="paragraph" w:styleId="TDC8">
    <w:name w:val="toc 8"/>
    <w:basedOn w:val="Normal"/>
    <w:next w:val="Normal"/>
    <w:uiPriority w:val="39"/>
    <w:rsid w:val="0097612D"/>
    <w:pPr>
      <w:tabs>
        <w:tab w:val="left" w:pos="9000"/>
        <w:tab w:val="right" w:pos="9360"/>
      </w:tabs>
      <w:suppressAutoHyphens/>
      <w:overflowPunct w:val="0"/>
      <w:autoSpaceDE w:val="0"/>
      <w:autoSpaceDN w:val="0"/>
      <w:adjustRightInd w:val="0"/>
      <w:spacing w:after="0" w:line="240" w:lineRule="auto"/>
      <w:ind w:left="720" w:hanging="720"/>
      <w:textAlignment w:val="baseline"/>
    </w:pPr>
    <w:rPr>
      <w:rFonts w:ascii="Courier New" w:eastAsia="MS Mincho" w:hAnsi="Courier New" w:cs="Times New Roman"/>
      <w:sz w:val="20"/>
      <w:szCs w:val="20"/>
      <w:lang w:eastAsia="es-ES"/>
    </w:rPr>
  </w:style>
  <w:style w:type="paragraph" w:styleId="TDC9">
    <w:name w:val="toc 9"/>
    <w:basedOn w:val="Normal"/>
    <w:next w:val="Normal"/>
    <w:uiPriority w:val="39"/>
    <w:rsid w:val="0097612D"/>
    <w:pPr>
      <w:tabs>
        <w:tab w:val="left" w:leader="dot" w:pos="9000"/>
        <w:tab w:val="right" w:pos="9360"/>
      </w:tabs>
      <w:suppressAutoHyphens/>
      <w:overflowPunct w:val="0"/>
      <w:autoSpaceDE w:val="0"/>
      <w:autoSpaceDN w:val="0"/>
      <w:adjustRightInd w:val="0"/>
      <w:spacing w:after="0" w:line="240" w:lineRule="auto"/>
      <w:ind w:left="720" w:hanging="720"/>
      <w:textAlignment w:val="baseline"/>
    </w:pPr>
    <w:rPr>
      <w:rFonts w:ascii="Courier New" w:eastAsia="MS Mincho" w:hAnsi="Courier New" w:cs="Times New Roman"/>
      <w:sz w:val="20"/>
      <w:szCs w:val="20"/>
      <w:lang w:eastAsia="es-ES"/>
    </w:rPr>
  </w:style>
  <w:style w:type="paragraph" w:styleId="ndice1">
    <w:name w:val="index 1"/>
    <w:basedOn w:val="Normal"/>
    <w:next w:val="Normal"/>
    <w:semiHidden/>
    <w:rsid w:val="00DC784D"/>
    <w:pPr>
      <w:tabs>
        <w:tab w:val="left" w:leader="dot" w:pos="9000"/>
        <w:tab w:val="right" w:pos="9360"/>
      </w:tabs>
      <w:suppressAutoHyphens/>
      <w:overflowPunct w:val="0"/>
      <w:autoSpaceDE w:val="0"/>
      <w:autoSpaceDN w:val="0"/>
      <w:adjustRightInd w:val="0"/>
      <w:spacing w:after="0" w:line="240" w:lineRule="auto"/>
      <w:ind w:left="1440" w:right="720" w:hanging="1440"/>
      <w:jc w:val="both"/>
      <w:textAlignment w:val="baseline"/>
    </w:pPr>
    <w:rPr>
      <w:rFonts w:ascii="Arial" w:eastAsia="MS Mincho" w:hAnsi="Arial" w:cs="Times New Roman"/>
      <w:szCs w:val="20"/>
      <w:lang w:eastAsia="es-ES"/>
    </w:rPr>
  </w:style>
  <w:style w:type="paragraph" w:styleId="ndice2">
    <w:name w:val="index 2"/>
    <w:basedOn w:val="Normal"/>
    <w:next w:val="Normal"/>
    <w:semiHidden/>
    <w:rsid w:val="0097612D"/>
    <w:pPr>
      <w:tabs>
        <w:tab w:val="left" w:leader="dot" w:pos="9000"/>
        <w:tab w:val="right" w:pos="9360"/>
      </w:tabs>
      <w:suppressAutoHyphens/>
      <w:overflowPunct w:val="0"/>
      <w:autoSpaceDE w:val="0"/>
      <w:autoSpaceDN w:val="0"/>
      <w:adjustRightInd w:val="0"/>
      <w:spacing w:after="0" w:line="240" w:lineRule="auto"/>
      <w:ind w:left="1440" w:right="720" w:hanging="720"/>
      <w:textAlignment w:val="baseline"/>
    </w:pPr>
    <w:rPr>
      <w:rFonts w:ascii="Courier New" w:eastAsia="MS Mincho" w:hAnsi="Courier New" w:cs="Times New Roman"/>
      <w:sz w:val="20"/>
      <w:szCs w:val="20"/>
      <w:lang w:eastAsia="es-ES"/>
    </w:rPr>
  </w:style>
  <w:style w:type="paragraph" w:styleId="Encabezadodelista">
    <w:name w:val="toa heading"/>
    <w:basedOn w:val="Normal"/>
    <w:next w:val="Normal"/>
    <w:semiHidden/>
    <w:rsid w:val="0097612D"/>
    <w:pPr>
      <w:tabs>
        <w:tab w:val="left" w:pos="9000"/>
        <w:tab w:val="right" w:pos="9360"/>
      </w:tabs>
      <w:suppressAutoHyphens/>
      <w:overflowPunct w:val="0"/>
      <w:autoSpaceDE w:val="0"/>
      <w:autoSpaceDN w:val="0"/>
      <w:adjustRightInd w:val="0"/>
      <w:spacing w:after="0" w:line="240" w:lineRule="auto"/>
      <w:textAlignment w:val="baseline"/>
    </w:pPr>
    <w:rPr>
      <w:rFonts w:ascii="Courier New" w:eastAsia="MS Mincho" w:hAnsi="Courier New" w:cs="Times New Roman"/>
      <w:sz w:val="20"/>
      <w:szCs w:val="20"/>
      <w:lang w:eastAsia="es-ES"/>
    </w:rPr>
  </w:style>
  <w:style w:type="paragraph" w:customStyle="1" w:styleId="9">
    <w:name w:val="9"/>
    <w:basedOn w:val="Normal"/>
    <w:next w:val="Normal"/>
    <w:qFormat/>
    <w:rsid w:val="0097612D"/>
    <w:pPr>
      <w:overflowPunct w:val="0"/>
      <w:autoSpaceDE w:val="0"/>
      <w:autoSpaceDN w:val="0"/>
      <w:adjustRightInd w:val="0"/>
      <w:spacing w:before="240" w:after="60" w:line="240" w:lineRule="auto"/>
      <w:jc w:val="center"/>
      <w:textAlignment w:val="baseline"/>
      <w:outlineLvl w:val="0"/>
    </w:pPr>
    <w:rPr>
      <w:rFonts w:ascii="Cambria" w:eastAsia="Times New Roman" w:hAnsi="Cambria" w:cs="Times New Roman"/>
      <w:b/>
      <w:bCs/>
      <w:kern w:val="28"/>
      <w:sz w:val="32"/>
      <w:szCs w:val="32"/>
      <w:lang w:val="x-none" w:eastAsia="es-ES"/>
    </w:rPr>
  </w:style>
  <w:style w:type="character" w:customStyle="1" w:styleId="EquationCaption">
    <w:name w:val="_Equation Caption"/>
    <w:rsid w:val="0097612D"/>
  </w:style>
  <w:style w:type="paragraph" w:styleId="Textoindependiente">
    <w:name w:val="Body Text"/>
    <w:basedOn w:val="Normal"/>
    <w:link w:val="TextoindependienteCar"/>
    <w:rsid w:val="0097612D"/>
    <w:pPr>
      <w:tabs>
        <w:tab w:val="left" w:pos="-720"/>
      </w:tabs>
      <w:suppressAutoHyphens/>
      <w:overflowPunct w:val="0"/>
      <w:autoSpaceDE w:val="0"/>
      <w:autoSpaceDN w:val="0"/>
      <w:adjustRightInd w:val="0"/>
      <w:spacing w:after="0" w:line="240" w:lineRule="auto"/>
      <w:jc w:val="both"/>
      <w:textAlignment w:val="baseline"/>
    </w:pPr>
    <w:rPr>
      <w:rFonts w:ascii="Comic Sans MS" w:eastAsia="MS Mincho" w:hAnsi="Comic Sans MS" w:cs="Times New Roman"/>
      <w:spacing w:val="-2"/>
      <w:sz w:val="19"/>
      <w:szCs w:val="20"/>
      <w:lang w:val="es-ES_tradnl" w:eastAsia="es-ES"/>
    </w:rPr>
  </w:style>
  <w:style w:type="character" w:customStyle="1" w:styleId="TextoindependienteCar">
    <w:name w:val="Texto independiente Car"/>
    <w:basedOn w:val="Fuentedeprrafopredeter"/>
    <w:link w:val="Textoindependiente"/>
    <w:rsid w:val="0097612D"/>
    <w:rPr>
      <w:rFonts w:ascii="Comic Sans MS" w:eastAsia="MS Mincho" w:hAnsi="Comic Sans MS" w:cs="Times New Roman"/>
      <w:spacing w:val="-2"/>
      <w:sz w:val="19"/>
      <w:szCs w:val="20"/>
      <w:lang w:val="es-ES_tradnl" w:eastAsia="es-ES"/>
    </w:rPr>
  </w:style>
  <w:style w:type="paragraph" w:styleId="Mapadeldocumento">
    <w:name w:val="Document Map"/>
    <w:basedOn w:val="Normal"/>
    <w:link w:val="MapadeldocumentoCar"/>
    <w:semiHidden/>
    <w:rsid w:val="0097612D"/>
    <w:pPr>
      <w:shd w:val="clear" w:color="auto" w:fill="000080"/>
      <w:overflowPunct w:val="0"/>
      <w:autoSpaceDE w:val="0"/>
      <w:autoSpaceDN w:val="0"/>
      <w:adjustRightInd w:val="0"/>
      <w:spacing w:after="0" w:line="240" w:lineRule="auto"/>
      <w:textAlignment w:val="baseline"/>
    </w:pPr>
    <w:rPr>
      <w:rFonts w:ascii="Tahoma" w:eastAsia="MS Mincho" w:hAnsi="Tahoma" w:cs="Tahoma"/>
      <w:sz w:val="20"/>
      <w:szCs w:val="20"/>
      <w:lang w:eastAsia="es-ES"/>
    </w:rPr>
  </w:style>
  <w:style w:type="character" w:customStyle="1" w:styleId="MapadeldocumentoCar">
    <w:name w:val="Mapa del documento Car"/>
    <w:basedOn w:val="Fuentedeprrafopredeter"/>
    <w:link w:val="Mapadeldocumento"/>
    <w:semiHidden/>
    <w:rsid w:val="0097612D"/>
    <w:rPr>
      <w:rFonts w:ascii="Tahoma" w:eastAsia="MS Mincho" w:hAnsi="Tahoma" w:cs="Tahoma"/>
      <w:sz w:val="20"/>
      <w:szCs w:val="20"/>
      <w:shd w:val="clear" w:color="auto" w:fill="000080"/>
      <w:lang w:eastAsia="es-ES"/>
    </w:rPr>
  </w:style>
  <w:style w:type="character" w:styleId="Refdecomentario">
    <w:name w:val="annotation reference"/>
    <w:semiHidden/>
    <w:rsid w:val="0097612D"/>
    <w:rPr>
      <w:sz w:val="16"/>
      <w:szCs w:val="16"/>
    </w:rPr>
  </w:style>
  <w:style w:type="paragraph" w:styleId="Textocomentario">
    <w:name w:val="annotation text"/>
    <w:basedOn w:val="Normal"/>
    <w:link w:val="TextocomentarioCar"/>
    <w:semiHidden/>
    <w:rsid w:val="0097612D"/>
    <w:pPr>
      <w:overflowPunct w:val="0"/>
      <w:autoSpaceDE w:val="0"/>
      <w:autoSpaceDN w:val="0"/>
      <w:adjustRightInd w:val="0"/>
      <w:spacing w:after="0" w:line="240" w:lineRule="auto"/>
      <w:textAlignment w:val="baseline"/>
    </w:pPr>
    <w:rPr>
      <w:rFonts w:ascii="Courier New" w:eastAsia="MS Mincho" w:hAnsi="Courier New" w:cs="Times New Roman"/>
      <w:sz w:val="20"/>
      <w:szCs w:val="20"/>
      <w:lang w:eastAsia="es-ES"/>
    </w:rPr>
  </w:style>
  <w:style w:type="character" w:customStyle="1" w:styleId="TextocomentarioCar">
    <w:name w:val="Texto comentario Car"/>
    <w:basedOn w:val="Fuentedeprrafopredeter"/>
    <w:link w:val="Textocomentario"/>
    <w:semiHidden/>
    <w:rsid w:val="0097612D"/>
    <w:rPr>
      <w:rFonts w:ascii="Courier New" w:eastAsia="MS Mincho" w:hAnsi="Courier New" w:cs="Times New Roman"/>
      <w:sz w:val="20"/>
      <w:szCs w:val="20"/>
      <w:lang w:eastAsia="es-ES"/>
    </w:rPr>
  </w:style>
  <w:style w:type="paragraph" w:styleId="Asuntodelcomentario">
    <w:name w:val="annotation subject"/>
    <w:basedOn w:val="Textocomentario"/>
    <w:next w:val="Textocomentario"/>
    <w:link w:val="AsuntodelcomentarioCar"/>
    <w:semiHidden/>
    <w:rsid w:val="0097612D"/>
    <w:rPr>
      <w:b/>
      <w:bCs/>
    </w:rPr>
  </w:style>
  <w:style w:type="character" w:customStyle="1" w:styleId="AsuntodelcomentarioCar">
    <w:name w:val="Asunto del comentario Car"/>
    <w:basedOn w:val="TextocomentarioCar"/>
    <w:link w:val="Asuntodelcomentario"/>
    <w:semiHidden/>
    <w:rsid w:val="0097612D"/>
    <w:rPr>
      <w:rFonts w:ascii="Courier New" w:eastAsia="MS Mincho" w:hAnsi="Courier New" w:cs="Times New Roman"/>
      <w:b/>
      <w:bCs/>
      <w:sz w:val="20"/>
      <w:szCs w:val="20"/>
      <w:lang w:eastAsia="es-ES"/>
    </w:rPr>
  </w:style>
  <w:style w:type="paragraph" w:customStyle="1" w:styleId="Textoindependiente21">
    <w:name w:val="Texto independiente 21"/>
    <w:basedOn w:val="Normal"/>
    <w:rsid w:val="0097612D"/>
    <w:pPr>
      <w:spacing w:after="0" w:line="240" w:lineRule="auto"/>
      <w:jc w:val="both"/>
    </w:pPr>
    <w:rPr>
      <w:rFonts w:ascii="Arial" w:eastAsia="Times New Roman" w:hAnsi="Arial" w:cs="Times New Roman"/>
      <w:szCs w:val="20"/>
      <w:lang w:val="es-GT" w:eastAsia="es-ES"/>
    </w:rPr>
  </w:style>
  <w:style w:type="paragraph" w:styleId="Textoindependiente3">
    <w:name w:val="Body Text 3"/>
    <w:basedOn w:val="Normal"/>
    <w:link w:val="Textoindependiente3Car"/>
    <w:rsid w:val="0097612D"/>
    <w:pPr>
      <w:spacing w:after="120" w:line="240" w:lineRule="auto"/>
    </w:pPr>
    <w:rPr>
      <w:rFonts w:ascii="Times New Roman" w:eastAsia="Times New Roman" w:hAnsi="Times New Roman" w:cs="Times New Roman"/>
      <w:sz w:val="16"/>
      <w:szCs w:val="16"/>
      <w:lang w:val="es-ES" w:eastAsia="es-ES"/>
    </w:rPr>
  </w:style>
  <w:style w:type="character" w:customStyle="1" w:styleId="Textoindependiente3Car">
    <w:name w:val="Texto independiente 3 Car"/>
    <w:basedOn w:val="Fuentedeprrafopredeter"/>
    <w:link w:val="Textoindependiente3"/>
    <w:rsid w:val="0097612D"/>
    <w:rPr>
      <w:rFonts w:ascii="Times New Roman" w:eastAsia="Times New Roman" w:hAnsi="Times New Roman" w:cs="Times New Roman"/>
      <w:sz w:val="16"/>
      <w:szCs w:val="16"/>
      <w:lang w:val="es-ES" w:eastAsia="es-ES"/>
    </w:rPr>
  </w:style>
  <w:style w:type="character" w:styleId="Nmerodepgina">
    <w:name w:val="page number"/>
    <w:basedOn w:val="Fuentedeprrafopredeter"/>
    <w:uiPriority w:val="99"/>
    <w:rsid w:val="0097612D"/>
  </w:style>
  <w:style w:type="paragraph" w:styleId="Prrafodelista">
    <w:name w:val="List Paragraph"/>
    <w:aliases w:val="TIT 2 IND,Citation List,본문(내용),List Paragraph (numbered (a))"/>
    <w:basedOn w:val="Normal"/>
    <w:link w:val="PrrafodelistaCar"/>
    <w:qFormat/>
    <w:rsid w:val="0097612D"/>
    <w:pPr>
      <w:spacing w:after="0" w:line="240" w:lineRule="auto"/>
      <w:ind w:left="708"/>
    </w:pPr>
    <w:rPr>
      <w:rFonts w:ascii="Times New Roman" w:eastAsia="Times New Roman" w:hAnsi="Times New Roman" w:cs="Times New Roman"/>
      <w:sz w:val="20"/>
      <w:szCs w:val="20"/>
      <w:lang w:val="en-US" w:eastAsia="es-ES"/>
    </w:rPr>
  </w:style>
  <w:style w:type="paragraph" w:styleId="Revisin">
    <w:name w:val="Revision"/>
    <w:hidden/>
    <w:uiPriority w:val="99"/>
    <w:semiHidden/>
    <w:rsid w:val="0097612D"/>
    <w:pPr>
      <w:spacing w:after="0" w:line="240" w:lineRule="auto"/>
    </w:pPr>
    <w:rPr>
      <w:rFonts w:ascii="Courier New" w:eastAsia="MS Mincho" w:hAnsi="Courier New" w:cs="Times New Roman"/>
      <w:sz w:val="20"/>
      <w:szCs w:val="20"/>
      <w:lang w:eastAsia="es-ES"/>
    </w:rPr>
  </w:style>
  <w:style w:type="paragraph" w:styleId="Textonotapie">
    <w:name w:val="footnote text"/>
    <w:basedOn w:val="Normal"/>
    <w:link w:val="TextonotapieCar"/>
    <w:rsid w:val="0097612D"/>
    <w:pPr>
      <w:overflowPunct w:val="0"/>
      <w:autoSpaceDE w:val="0"/>
      <w:autoSpaceDN w:val="0"/>
      <w:adjustRightInd w:val="0"/>
      <w:spacing w:after="0" w:line="240" w:lineRule="auto"/>
      <w:textAlignment w:val="baseline"/>
    </w:pPr>
    <w:rPr>
      <w:rFonts w:ascii="Courier New" w:eastAsia="MS Mincho" w:hAnsi="Courier New" w:cs="Times New Roman"/>
      <w:sz w:val="20"/>
      <w:szCs w:val="20"/>
      <w:lang w:val="x-none" w:eastAsia="es-ES"/>
    </w:rPr>
  </w:style>
  <w:style w:type="character" w:customStyle="1" w:styleId="TextonotapieCar">
    <w:name w:val="Texto nota pie Car"/>
    <w:basedOn w:val="Fuentedeprrafopredeter"/>
    <w:link w:val="Textonotapie"/>
    <w:rsid w:val="0097612D"/>
    <w:rPr>
      <w:rFonts w:ascii="Courier New" w:eastAsia="MS Mincho" w:hAnsi="Courier New" w:cs="Times New Roman"/>
      <w:sz w:val="20"/>
      <w:szCs w:val="20"/>
      <w:lang w:val="x-none" w:eastAsia="es-ES"/>
    </w:rPr>
  </w:style>
  <w:style w:type="character" w:styleId="Refdenotaalpie">
    <w:name w:val="footnote reference"/>
    <w:rsid w:val="0097612D"/>
    <w:rPr>
      <w:vertAlign w:val="superscript"/>
    </w:rPr>
  </w:style>
  <w:style w:type="character" w:customStyle="1" w:styleId="TtuloCar1">
    <w:name w:val="Título Car1"/>
    <w:link w:val="Ttulo"/>
    <w:uiPriority w:val="10"/>
    <w:rsid w:val="0097612D"/>
    <w:rPr>
      <w:rFonts w:ascii="Cambria" w:eastAsia="Times New Roman" w:hAnsi="Cambria" w:cs="Times New Roman"/>
      <w:b/>
      <w:bCs/>
      <w:kern w:val="28"/>
      <w:sz w:val="32"/>
      <w:szCs w:val="32"/>
      <w:lang w:eastAsia="es-ES"/>
    </w:rPr>
  </w:style>
  <w:style w:type="paragraph" w:styleId="Subttulo">
    <w:name w:val="Subtitle"/>
    <w:aliases w:val="Titulo 4,Subtítulo1"/>
    <w:basedOn w:val="Normal"/>
    <w:next w:val="Normal"/>
    <w:link w:val="SubttuloCar"/>
    <w:autoRedefine/>
    <w:qFormat/>
    <w:rsid w:val="00BA76A9"/>
    <w:pPr>
      <w:numPr>
        <w:ilvl w:val="3"/>
        <w:numId w:val="3"/>
      </w:numPr>
      <w:autoSpaceDE w:val="0"/>
      <w:autoSpaceDN w:val="0"/>
      <w:adjustRightInd w:val="0"/>
      <w:spacing w:after="0" w:line="240" w:lineRule="atLeast"/>
      <w:jc w:val="both"/>
    </w:pPr>
    <w:rPr>
      <w:rFonts w:ascii="Arial" w:hAnsi="Arial" w:cs="Arial"/>
      <w:b/>
      <w:color w:val="000000"/>
      <w:sz w:val="24"/>
      <w:szCs w:val="24"/>
    </w:rPr>
  </w:style>
  <w:style w:type="character" w:customStyle="1" w:styleId="SubttuloCar">
    <w:name w:val="Subtítulo Car"/>
    <w:aliases w:val="Titulo 4 Car,Subtítulo1 Car"/>
    <w:basedOn w:val="Fuentedeprrafopredeter"/>
    <w:link w:val="Subttulo"/>
    <w:rsid w:val="00BA76A9"/>
    <w:rPr>
      <w:rFonts w:ascii="Arial" w:hAnsi="Arial" w:cs="Arial"/>
      <w:b/>
      <w:color w:val="000000"/>
      <w:sz w:val="24"/>
      <w:szCs w:val="24"/>
    </w:rPr>
  </w:style>
  <w:style w:type="paragraph" w:styleId="TtuloTDC">
    <w:name w:val="TOC Heading"/>
    <w:basedOn w:val="Ttulo1"/>
    <w:next w:val="Normal"/>
    <w:uiPriority w:val="39"/>
    <w:unhideWhenUsed/>
    <w:qFormat/>
    <w:rsid w:val="00DC784D"/>
    <w:pPr>
      <w:keepLines/>
      <w:numPr>
        <w:numId w:val="0"/>
      </w:numPr>
      <w:suppressAutoHyphens w:val="0"/>
      <w:overflowPunct/>
      <w:autoSpaceDE/>
      <w:autoSpaceDN/>
      <w:adjustRightInd/>
      <w:spacing w:before="480"/>
      <w:jc w:val="center"/>
      <w:textAlignment w:val="auto"/>
      <w:outlineLvl w:val="9"/>
    </w:pPr>
    <w:rPr>
      <w:rFonts w:eastAsia="Times New Roman" w:cs="Times New Roman"/>
      <w:b w:val="0"/>
      <w:spacing w:val="0"/>
      <w:sz w:val="20"/>
      <w:szCs w:val="28"/>
      <w:lang w:val="es-EC" w:eastAsia="es-EC"/>
    </w:rPr>
  </w:style>
  <w:style w:type="paragraph" w:customStyle="1" w:styleId="Pa6">
    <w:name w:val="Pa6"/>
    <w:basedOn w:val="Normal"/>
    <w:next w:val="Normal"/>
    <w:rsid w:val="0097612D"/>
    <w:pPr>
      <w:autoSpaceDE w:val="0"/>
      <w:autoSpaceDN w:val="0"/>
      <w:adjustRightInd w:val="0"/>
      <w:spacing w:after="0" w:line="161" w:lineRule="atLeast"/>
    </w:pPr>
    <w:rPr>
      <w:rFonts w:ascii="Arial" w:eastAsia="Calibri" w:hAnsi="Arial" w:cs="Arial"/>
      <w:sz w:val="24"/>
      <w:szCs w:val="24"/>
      <w:lang w:val="es-ES" w:eastAsia="es-ES"/>
    </w:rPr>
  </w:style>
  <w:style w:type="paragraph" w:customStyle="1" w:styleId="Default">
    <w:name w:val="Default"/>
    <w:rsid w:val="0097612D"/>
    <w:pPr>
      <w:autoSpaceDE w:val="0"/>
      <w:autoSpaceDN w:val="0"/>
      <w:adjustRightInd w:val="0"/>
      <w:spacing w:after="0" w:line="240" w:lineRule="auto"/>
    </w:pPr>
    <w:rPr>
      <w:rFonts w:ascii="Arial" w:eastAsia="MS Mincho" w:hAnsi="Arial" w:cs="Arial"/>
      <w:color w:val="000000"/>
      <w:sz w:val="24"/>
      <w:szCs w:val="24"/>
    </w:rPr>
  </w:style>
  <w:style w:type="paragraph" w:styleId="Ttulo">
    <w:name w:val="Title"/>
    <w:basedOn w:val="Normal"/>
    <w:next w:val="Normal"/>
    <w:link w:val="TtuloCar1"/>
    <w:qFormat/>
    <w:rsid w:val="0097612D"/>
    <w:pPr>
      <w:spacing w:after="0" w:line="240" w:lineRule="auto"/>
      <w:contextualSpacing/>
    </w:pPr>
    <w:rPr>
      <w:rFonts w:ascii="Cambria" w:eastAsia="Times New Roman" w:hAnsi="Cambria" w:cs="Times New Roman"/>
      <w:b/>
      <w:bCs/>
      <w:kern w:val="28"/>
      <w:sz w:val="32"/>
      <w:szCs w:val="32"/>
      <w:lang w:eastAsia="es-ES"/>
    </w:rPr>
  </w:style>
  <w:style w:type="character" w:customStyle="1" w:styleId="PuestoCar">
    <w:name w:val="Puesto Car"/>
    <w:basedOn w:val="Fuentedeprrafopredeter"/>
    <w:rsid w:val="0097612D"/>
    <w:rPr>
      <w:rFonts w:asciiTheme="majorHAnsi" w:eastAsiaTheme="majorEastAsia" w:hAnsiTheme="majorHAnsi" w:cstheme="majorBidi"/>
      <w:spacing w:val="-10"/>
      <w:kern w:val="28"/>
      <w:sz w:val="56"/>
      <w:szCs w:val="56"/>
    </w:rPr>
  </w:style>
  <w:style w:type="paragraph" w:styleId="Sangradetextonormal">
    <w:name w:val="Body Text Indent"/>
    <w:basedOn w:val="Normal"/>
    <w:link w:val="SangradetextonormalCar"/>
    <w:unhideWhenUsed/>
    <w:rsid w:val="007F33CF"/>
    <w:pPr>
      <w:spacing w:after="120"/>
      <w:ind w:left="283"/>
    </w:pPr>
  </w:style>
  <w:style w:type="character" w:customStyle="1" w:styleId="SangradetextonormalCar">
    <w:name w:val="Sangría de texto normal Car"/>
    <w:basedOn w:val="Fuentedeprrafopredeter"/>
    <w:link w:val="Sangradetextonormal"/>
    <w:rsid w:val="007F33CF"/>
  </w:style>
  <w:style w:type="paragraph" w:styleId="Sangra2detindependiente">
    <w:name w:val="Body Text Indent 2"/>
    <w:basedOn w:val="Normal"/>
    <w:link w:val="Sangra2detindependienteCar"/>
    <w:uiPriority w:val="99"/>
    <w:unhideWhenUsed/>
    <w:rsid w:val="007F33CF"/>
    <w:pPr>
      <w:spacing w:after="120" w:line="480" w:lineRule="auto"/>
      <w:ind w:left="283"/>
    </w:pPr>
  </w:style>
  <w:style w:type="character" w:customStyle="1" w:styleId="Sangra2detindependienteCar">
    <w:name w:val="Sangría 2 de t. independiente Car"/>
    <w:basedOn w:val="Fuentedeprrafopredeter"/>
    <w:link w:val="Sangra2detindependiente"/>
    <w:uiPriority w:val="99"/>
    <w:rsid w:val="007F33CF"/>
  </w:style>
  <w:style w:type="paragraph" w:styleId="Textoindependiente2">
    <w:name w:val="Body Text 2"/>
    <w:basedOn w:val="Normal"/>
    <w:link w:val="Textoindependiente2Car"/>
    <w:uiPriority w:val="99"/>
    <w:semiHidden/>
    <w:unhideWhenUsed/>
    <w:rsid w:val="007F33CF"/>
    <w:pPr>
      <w:spacing w:after="120" w:line="480" w:lineRule="auto"/>
    </w:pPr>
  </w:style>
  <w:style w:type="character" w:customStyle="1" w:styleId="Textoindependiente2Car">
    <w:name w:val="Texto independiente 2 Car"/>
    <w:basedOn w:val="Fuentedeprrafopredeter"/>
    <w:link w:val="Textoindependiente2"/>
    <w:uiPriority w:val="99"/>
    <w:semiHidden/>
    <w:rsid w:val="007F33CF"/>
  </w:style>
  <w:style w:type="paragraph" w:customStyle="1" w:styleId="8">
    <w:name w:val="8"/>
    <w:basedOn w:val="Normal"/>
    <w:next w:val="Normal"/>
    <w:link w:val="TtuloCar"/>
    <w:qFormat/>
    <w:rsid w:val="00A20E2F"/>
    <w:pPr>
      <w:overflowPunct w:val="0"/>
      <w:autoSpaceDE w:val="0"/>
      <w:autoSpaceDN w:val="0"/>
      <w:adjustRightInd w:val="0"/>
      <w:spacing w:before="240" w:after="60" w:line="240" w:lineRule="auto"/>
      <w:jc w:val="center"/>
      <w:textAlignment w:val="baseline"/>
      <w:outlineLvl w:val="0"/>
    </w:pPr>
    <w:rPr>
      <w:rFonts w:ascii="Cambria" w:eastAsia="Times New Roman" w:hAnsi="Cambria" w:cs="Times New Roman"/>
      <w:b/>
      <w:bCs/>
      <w:kern w:val="28"/>
      <w:sz w:val="32"/>
      <w:szCs w:val="32"/>
      <w:lang w:eastAsia="es-ES"/>
    </w:rPr>
  </w:style>
  <w:style w:type="paragraph" w:customStyle="1" w:styleId="Textoindependiente22">
    <w:name w:val="Texto independiente 22"/>
    <w:basedOn w:val="Normal"/>
    <w:rsid w:val="00A20E2F"/>
    <w:pPr>
      <w:spacing w:after="0" w:line="240" w:lineRule="auto"/>
      <w:jc w:val="both"/>
    </w:pPr>
    <w:rPr>
      <w:rFonts w:ascii="Arial" w:eastAsia="Times New Roman" w:hAnsi="Arial" w:cs="Times New Roman"/>
      <w:szCs w:val="20"/>
      <w:lang w:val="es-GT" w:eastAsia="es-ES"/>
    </w:rPr>
  </w:style>
  <w:style w:type="character" w:customStyle="1" w:styleId="TtuloCar">
    <w:name w:val="Título Car"/>
    <w:link w:val="8"/>
    <w:rsid w:val="00A20E2F"/>
    <w:rPr>
      <w:rFonts w:ascii="Cambria" w:eastAsia="Times New Roman" w:hAnsi="Cambria" w:cs="Times New Roman"/>
      <w:b/>
      <w:bCs/>
      <w:kern w:val="28"/>
      <w:sz w:val="32"/>
      <w:szCs w:val="32"/>
      <w:lang w:eastAsia="es-ES"/>
    </w:rPr>
  </w:style>
  <w:style w:type="paragraph" w:customStyle="1" w:styleId="Contenidodelmarco">
    <w:name w:val="Contenido del marco"/>
    <w:basedOn w:val="Textoindependiente"/>
    <w:rsid w:val="00A86055"/>
    <w:pPr>
      <w:tabs>
        <w:tab w:val="clear" w:pos="-720"/>
      </w:tabs>
      <w:overflowPunct/>
      <w:autoSpaceDE/>
      <w:autoSpaceDN/>
      <w:adjustRightInd/>
      <w:textAlignment w:val="auto"/>
    </w:pPr>
    <w:rPr>
      <w:rFonts w:ascii="Bookman Old Style" w:eastAsia="Times New Roman" w:hAnsi="Bookman Old Style"/>
      <w:spacing w:val="0"/>
      <w:sz w:val="24"/>
      <w:lang w:eastAsia="es-EC"/>
    </w:rPr>
  </w:style>
  <w:style w:type="character" w:customStyle="1" w:styleId="apple-converted-space">
    <w:name w:val="apple-converted-space"/>
    <w:basedOn w:val="Fuentedeprrafopredeter"/>
    <w:rsid w:val="00E3124C"/>
  </w:style>
  <w:style w:type="paragraph" w:styleId="Textonotaalfinal">
    <w:name w:val="endnote text"/>
    <w:basedOn w:val="Normal"/>
    <w:link w:val="TextonotaalfinalCar"/>
    <w:uiPriority w:val="99"/>
    <w:semiHidden/>
    <w:unhideWhenUsed/>
    <w:rsid w:val="001A7034"/>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1A7034"/>
    <w:rPr>
      <w:sz w:val="20"/>
      <w:szCs w:val="20"/>
    </w:rPr>
  </w:style>
  <w:style w:type="character" w:styleId="Refdenotaalfinal">
    <w:name w:val="endnote reference"/>
    <w:basedOn w:val="Fuentedeprrafopredeter"/>
    <w:uiPriority w:val="99"/>
    <w:semiHidden/>
    <w:unhideWhenUsed/>
    <w:rsid w:val="001A7034"/>
    <w:rPr>
      <w:vertAlign w:val="superscript"/>
    </w:rPr>
  </w:style>
  <w:style w:type="paragraph" w:customStyle="1" w:styleId="7">
    <w:name w:val="7"/>
    <w:basedOn w:val="Normal"/>
    <w:next w:val="Normal"/>
    <w:qFormat/>
    <w:rsid w:val="00B22C96"/>
    <w:pPr>
      <w:overflowPunct w:val="0"/>
      <w:autoSpaceDE w:val="0"/>
      <w:autoSpaceDN w:val="0"/>
      <w:adjustRightInd w:val="0"/>
      <w:spacing w:before="240" w:after="60" w:line="240" w:lineRule="auto"/>
      <w:jc w:val="center"/>
      <w:textAlignment w:val="baseline"/>
      <w:outlineLvl w:val="0"/>
    </w:pPr>
    <w:rPr>
      <w:rFonts w:ascii="Cambria" w:eastAsia="Times New Roman" w:hAnsi="Cambria" w:cs="Times New Roman"/>
      <w:b/>
      <w:bCs/>
      <w:kern w:val="28"/>
      <w:sz w:val="32"/>
      <w:szCs w:val="32"/>
      <w:lang w:val="x-none" w:eastAsia="es-ES"/>
    </w:rPr>
  </w:style>
  <w:style w:type="paragraph" w:customStyle="1" w:styleId="6">
    <w:name w:val="6"/>
    <w:basedOn w:val="Normal"/>
    <w:next w:val="Normal"/>
    <w:qFormat/>
    <w:rsid w:val="00B22C96"/>
    <w:pPr>
      <w:overflowPunct w:val="0"/>
      <w:autoSpaceDE w:val="0"/>
      <w:autoSpaceDN w:val="0"/>
      <w:adjustRightInd w:val="0"/>
      <w:spacing w:before="240" w:after="60" w:line="240" w:lineRule="auto"/>
      <w:jc w:val="center"/>
      <w:textAlignment w:val="baseline"/>
      <w:outlineLvl w:val="0"/>
    </w:pPr>
    <w:rPr>
      <w:rFonts w:ascii="Cambria" w:eastAsia="Times New Roman" w:hAnsi="Cambria" w:cs="Times New Roman"/>
      <w:b/>
      <w:bCs/>
      <w:kern w:val="28"/>
      <w:sz w:val="32"/>
      <w:szCs w:val="32"/>
      <w:lang w:eastAsia="es-ES"/>
    </w:rPr>
  </w:style>
  <w:style w:type="paragraph" w:styleId="Listaconvietas">
    <w:name w:val="List Bullet"/>
    <w:basedOn w:val="Normal"/>
    <w:rsid w:val="00B22C96"/>
    <w:pPr>
      <w:numPr>
        <w:numId w:val="4"/>
      </w:numPr>
      <w:tabs>
        <w:tab w:val="left" w:pos="709"/>
      </w:tabs>
      <w:spacing w:before="120" w:after="120" w:line="240" w:lineRule="auto"/>
      <w:jc w:val="both"/>
    </w:pPr>
    <w:rPr>
      <w:rFonts w:ascii="Arial" w:eastAsia="Times New Roman" w:hAnsi="Arial" w:cs="Times New Roman"/>
      <w:szCs w:val="24"/>
      <w:lang w:val="es-ES" w:eastAsia="es-ES"/>
    </w:rPr>
  </w:style>
  <w:style w:type="paragraph" w:styleId="Sangra3detindependiente">
    <w:name w:val="Body Text Indent 3"/>
    <w:basedOn w:val="Normal"/>
    <w:link w:val="Sangra3detindependienteCar"/>
    <w:rsid w:val="00B22C96"/>
    <w:pPr>
      <w:spacing w:after="0" w:line="240" w:lineRule="auto"/>
      <w:ind w:left="2160" w:hanging="1452"/>
      <w:jc w:val="both"/>
    </w:pPr>
    <w:rPr>
      <w:rFonts w:ascii="Arial" w:eastAsia="Times New Roman" w:hAnsi="Arial" w:cs="Arial"/>
      <w:b/>
      <w:bCs/>
      <w:sz w:val="24"/>
      <w:szCs w:val="24"/>
      <w:lang w:eastAsia="es-ES"/>
    </w:rPr>
  </w:style>
  <w:style w:type="character" w:customStyle="1" w:styleId="Sangra3detindependienteCar">
    <w:name w:val="Sangría 3 de t. independiente Car"/>
    <w:basedOn w:val="Fuentedeprrafopredeter"/>
    <w:link w:val="Sangra3detindependiente"/>
    <w:rsid w:val="00B22C96"/>
    <w:rPr>
      <w:rFonts w:ascii="Arial" w:eastAsia="Times New Roman" w:hAnsi="Arial" w:cs="Arial"/>
      <w:b/>
      <w:bCs/>
      <w:sz w:val="24"/>
      <w:szCs w:val="24"/>
      <w:lang w:eastAsia="es-ES"/>
    </w:rPr>
  </w:style>
  <w:style w:type="character" w:customStyle="1" w:styleId="PrrafodelistaCar">
    <w:name w:val="Párrafo de lista Car"/>
    <w:aliases w:val="TIT 2 IND Car,Citation List Car,본문(내용) Car,List Paragraph (numbered (a)) Car"/>
    <w:link w:val="Prrafodelista"/>
    <w:uiPriority w:val="34"/>
    <w:locked/>
    <w:rsid w:val="00B22C96"/>
    <w:rPr>
      <w:rFonts w:ascii="Times New Roman" w:eastAsia="Times New Roman" w:hAnsi="Times New Roman" w:cs="Times New Roman"/>
      <w:sz w:val="20"/>
      <w:szCs w:val="20"/>
      <w:lang w:val="en-US" w:eastAsia="es-ES"/>
    </w:rPr>
  </w:style>
  <w:style w:type="table" w:styleId="Tablaconcuadrcula">
    <w:name w:val="Table Grid"/>
    <w:basedOn w:val="Tablanormal"/>
    <w:uiPriority w:val="59"/>
    <w:rsid w:val="00B22C96"/>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2"/>
    <w:basedOn w:val="Normal"/>
    <w:next w:val="Normal"/>
    <w:qFormat/>
    <w:rsid w:val="00B22C96"/>
    <w:pPr>
      <w:overflowPunct w:val="0"/>
      <w:autoSpaceDE w:val="0"/>
      <w:autoSpaceDN w:val="0"/>
      <w:adjustRightInd w:val="0"/>
      <w:spacing w:before="240" w:after="60" w:line="240" w:lineRule="auto"/>
      <w:jc w:val="center"/>
      <w:textAlignment w:val="baseline"/>
      <w:outlineLvl w:val="0"/>
    </w:pPr>
    <w:rPr>
      <w:rFonts w:ascii="Cambria" w:eastAsia="Times New Roman" w:hAnsi="Cambria" w:cs="Times New Roman"/>
      <w:b/>
      <w:bCs/>
      <w:kern w:val="28"/>
      <w:sz w:val="32"/>
      <w:szCs w:val="32"/>
      <w:lang w:val="x-none" w:eastAsia="es-ES"/>
    </w:rPr>
  </w:style>
  <w:style w:type="character" w:customStyle="1" w:styleId="PuestoCar1">
    <w:name w:val="Puesto Car1"/>
    <w:link w:val="5"/>
    <w:rsid w:val="00B22C96"/>
    <w:rPr>
      <w:rFonts w:ascii="Cambria" w:eastAsia="Times New Roman" w:hAnsi="Cambria" w:cs="Times New Roman"/>
      <w:b/>
      <w:bCs/>
      <w:kern w:val="28"/>
      <w:sz w:val="32"/>
      <w:szCs w:val="32"/>
      <w:lang w:eastAsia="es-ES"/>
    </w:rPr>
  </w:style>
  <w:style w:type="paragraph" w:customStyle="1" w:styleId="5">
    <w:name w:val="5"/>
    <w:basedOn w:val="Normal"/>
    <w:next w:val="Normal"/>
    <w:link w:val="PuestoCar1"/>
    <w:qFormat/>
    <w:rsid w:val="00B22C96"/>
    <w:pPr>
      <w:spacing w:before="240" w:after="60" w:line="240" w:lineRule="auto"/>
      <w:jc w:val="center"/>
      <w:outlineLvl w:val="0"/>
    </w:pPr>
    <w:rPr>
      <w:rFonts w:ascii="Cambria" w:eastAsia="Times New Roman" w:hAnsi="Cambria" w:cs="Times New Roman"/>
      <w:b/>
      <w:bCs/>
      <w:kern w:val="28"/>
      <w:sz w:val="32"/>
      <w:szCs w:val="32"/>
      <w:lang w:eastAsia="es-ES"/>
    </w:rPr>
  </w:style>
  <w:style w:type="paragraph" w:customStyle="1" w:styleId="4">
    <w:name w:val="4"/>
    <w:basedOn w:val="Normal"/>
    <w:next w:val="Normal"/>
    <w:qFormat/>
    <w:rsid w:val="00B22C96"/>
    <w:pPr>
      <w:spacing w:after="0" w:line="240" w:lineRule="auto"/>
      <w:contextualSpacing/>
    </w:pPr>
    <w:rPr>
      <w:rFonts w:ascii="Cambria" w:eastAsia="Times New Roman" w:hAnsi="Cambria" w:cs="Times New Roman"/>
      <w:b/>
      <w:bCs/>
      <w:kern w:val="28"/>
      <w:sz w:val="32"/>
      <w:szCs w:val="32"/>
      <w:lang w:eastAsia="es-ES"/>
    </w:rPr>
  </w:style>
  <w:style w:type="paragraph" w:customStyle="1" w:styleId="1">
    <w:name w:val="1"/>
    <w:basedOn w:val="Normal"/>
    <w:next w:val="Normal"/>
    <w:qFormat/>
    <w:rsid w:val="00B22C96"/>
    <w:pPr>
      <w:overflowPunct w:val="0"/>
      <w:autoSpaceDE w:val="0"/>
      <w:autoSpaceDN w:val="0"/>
      <w:adjustRightInd w:val="0"/>
      <w:spacing w:before="240" w:after="60" w:line="240" w:lineRule="auto"/>
      <w:jc w:val="center"/>
      <w:textAlignment w:val="baseline"/>
      <w:outlineLvl w:val="0"/>
    </w:pPr>
    <w:rPr>
      <w:rFonts w:ascii="Cambria" w:eastAsia="Times New Roman" w:hAnsi="Cambria" w:cs="Times New Roman"/>
      <w:b/>
      <w:bCs/>
      <w:kern w:val="28"/>
      <w:sz w:val="32"/>
      <w:szCs w:val="32"/>
      <w:lang w:eastAsia="es-ES"/>
    </w:rPr>
  </w:style>
  <w:style w:type="paragraph" w:customStyle="1" w:styleId="3">
    <w:name w:val="3"/>
    <w:basedOn w:val="Normal"/>
    <w:next w:val="Normal"/>
    <w:qFormat/>
    <w:rsid w:val="00B22C96"/>
    <w:pPr>
      <w:overflowPunct w:val="0"/>
      <w:autoSpaceDE w:val="0"/>
      <w:autoSpaceDN w:val="0"/>
      <w:adjustRightInd w:val="0"/>
      <w:spacing w:after="0" w:line="240" w:lineRule="auto"/>
      <w:textAlignment w:val="baseline"/>
    </w:pPr>
    <w:rPr>
      <w:rFonts w:ascii="Courier New" w:eastAsia="MS Mincho" w:hAnsi="Courier New" w:cs="Times New Roman"/>
      <w:sz w:val="24"/>
      <w:szCs w:val="20"/>
      <w:lang w:eastAsia="es-ES"/>
    </w:rPr>
  </w:style>
  <w:style w:type="paragraph" w:customStyle="1" w:styleId="BodyText21">
    <w:name w:val="Body Text 21"/>
    <w:basedOn w:val="Normal"/>
    <w:rsid w:val="00B22C96"/>
    <w:pPr>
      <w:spacing w:after="0" w:line="240" w:lineRule="auto"/>
      <w:jc w:val="both"/>
    </w:pPr>
    <w:rPr>
      <w:rFonts w:ascii="Arial" w:eastAsia="Times New Roman" w:hAnsi="Arial" w:cs="Times New Roman"/>
      <w:szCs w:val="20"/>
      <w:lang w:val="es-GT" w:eastAsia="es-ES"/>
    </w:rPr>
  </w:style>
  <w:style w:type="paragraph" w:styleId="NormalWeb">
    <w:name w:val="Normal (Web)"/>
    <w:basedOn w:val="Normal"/>
    <w:uiPriority w:val="99"/>
    <w:unhideWhenUsed/>
    <w:rsid w:val="00B22C96"/>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Prrafodelista1">
    <w:name w:val="Párrafo de lista1"/>
    <w:basedOn w:val="Normal"/>
    <w:rsid w:val="00B22C96"/>
    <w:pPr>
      <w:suppressAutoHyphens/>
      <w:ind w:left="720"/>
    </w:pPr>
    <w:rPr>
      <w:rFonts w:ascii="Calibri" w:eastAsia="Times New Roman" w:hAnsi="Calibri" w:cs="Calibri"/>
      <w:lang w:eastAsia="ar-SA"/>
    </w:rPr>
  </w:style>
  <w:style w:type="paragraph" w:customStyle="1" w:styleId="yiv1334054697msonormal">
    <w:name w:val="yiv1334054697msonormal"/>
    <w:basedOn w:val="Normal"/>
    <w:rsid w:val="00B22C96"/>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yiv489605259msonormal">
    <w:name w:val="yiv489605259msonormal"/>
    <w:basedOn w:val="Normal"/>
    <w:rsid w:val="00B22C96"/>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styleId="Continuarlista">
    <w:name w:val="List Continue"/>
    <w:basedOn w:val="Normal"/>
    <w:rsid w:val="00B22C96"/>
    <w:pPr>
      <w:suppressAutoHyphens/>
      <w:spacing w:after="120" w:line="240" w:lineRule="auto"/>
      <w:ind w:left="283"/>
      <w:contextualSpacing/>
    </w:pPr>
    <w:rPr>
      <w:rFonts w:ascii="Times New Roman" w:eastAsia="Times New Roman" w:hAnsi="Times New Roman" w:cs="Calibri"/>
      <w:sz w:val="24"/>
      <w:szCs w:val="24"/>
      <w:lang w:eastAsia="ar-SA"/>
    </w:rPr>
  </w:style>
  <w:style w:type="paragraph" w:styleId="Continuarlista2">
    <w:name w:val="List Continue 2"/>
    <w:basedOn w:val="Normal"/>
    <w:rsid w:val="00B22C96"/>
    <w:pPr>
      <w:suppressAutoHyphens/>
      <w:spacing w:after="120" w:line="240" w:lineRule="auto"/>
      <w:ind w:left="566"/>
      <w:contextualSpacing/>
    </w:pPr>
    <w:rPr>
      <w:rFonts w:ascii="Times New Roman" w:eastAsia="Times New Roman" w:hAnsi="Times New Roman" w:cs="Calibri"/>
      <w:sz w:val="24"/>
      <w:szCs w:val="24"/>
      <w:lang w:eastAsia="ar-SA"/>
    </w:rPr>
  </w:style>
  <w:style w:type="paragraph" w:customStyle="1" w:styleId="Textoindependiente23">
    <w:name w:val="Texto independiente 23"/>
    <w:basedOn w:val="Normal"/>
    <w:rsid w:val="00B22C96"/>
    <w:pPr>
      <w:spacing w:after="0" w:line="240" w:lineRule="auto"/>
      <w:jc w:val="both"/>
    </w:pPr>
    <w:rPr>
      <w:rFonts w:ascii="Arial" w:eastAsia="Times New Roman" w:hAnsi="Arial" w:cs="Times New Roman"/>
      <w:szCs w:val="20"/>
      <w:lang w:val="es-GT" w:eastAsia="es-ES"/>
    </w:rPr>
  </w:style>
  <w:style w:type="character" w:styleId="Textoennegrita">
    <w:name w:val="Strong"/>
    <w:qFormat/>
    <w:rsid w:val="00B22C96"/>
    <w:rPr>
      <w:b/>
      <w:bCs/>
    </w:rPr>
  </w:style>
  <w:style w:type="paragraph" w:styleId="Descripcin">
    <w:name w:val="caption"/>
    <w:basedOn w:val="Normal"/>
    <w:next w:val="Normal"/>
    <w:qFormat/>
    <w:rsid w:val="00B22C96"/>
    <w:pPr>
      <w:widowControl w:val="0"/>
      <w:spacing w:before="60" w:after="120" w:line="240" w:lineRule="auto"/>
      <w:jc w:val="center"/>
    </w:pPr>
    <w:rPr>
      <w:rFonts w:ascii="Arial" w:eastAsia="Times New Roman" w:hAnsi="Arial" w:cs="Times New Roman"/>
      <w:b/>
      <w:sz w:val="24"/>
      <w:szCs w:val="20"/>
      <w:lang w:val="es-ES" w:eastAsia="es-ES"/>
    </w:rPr>
  </w:style>
  <w:style w:type="paragraph" w:customStyle="1" w:styleId="Epgrafe2">
    <w:name w:val="Epígrafe2"/>
    <w:basedOn w:val="Normal"/>
    <w:next w:val="Normal"/>
    <w:rsid w:val="00B22C96"/>
    <w:pPr>
      <w:spacing w:before="60" w:after="120" w:line="240" w:lineRule="auto"/>
      <w:jc w:val="center"/>
    </w:pPr>
    <w:rPr>
      <w:rFonts w:ascii="Arial" w:eastAsia="Times New Roman" w:hAnsi="Arial" w:cs="Times New Roman"/>
      <w:b/>
      <w:sz w:val="24"/>
      <w:szCs w:val="20"/>
      <w:lang w:val="es-ES_tradnl" w:eastAsia="es-CO"/>
    </w:rPr>
  </w:style>
  <w:style w:type="paragraph" w:customStyle="1" w:styleId="Standard">
    <w:name w:val="Standard"/>
    <w:rsid w:val="00B22C96"/>
    <w:pPr>
      <w:widowControl w:val="0"/>
      <w:suppressAutoHyphens/>
      <w:autoSpaceDN w:val="0"/>
      <w:spacing w:after="0" w:line="240" w:lineRule="auto"/>
      <w:textAlignment w:val="baseline"/>
    </w:pPr>
    <w:rPr>
      <w:rFonts w:ascii="Times New Roman" w:eastAsia="Lucida Sans Unicode" w:hAnsi="Times New Roman" w:cs="Tahoma"/>
      <w:kern w:val="3"/>
      <w:sz w:val="24"/>
      <w:szCs w:val="24"/>
    </w:rPr>
  </w:style>
  <w:style w:type="paragraph" w:customStyle="1" w:styleId="Textt">
    <w:name w:val="Textt"/>
    <w:basedOn w:val="Normal"/>
    <w:link w:val="TexttCar"/>
    <w:rsid w:val="00B22C96"/>
    <w:pPr>
      <w:widowControl w:val="0"/>
      <w:tabs>
        <w:tab w:val="left" w:pos="1088"/>
      </w:tabs>
      <w:autoSpaceDE w:val="0"/>
      <w:autoSpaceDN w:val="0"/>
      <w:adjustRightInd w:val="0"/>
      <w:spacing w:after="0" w:line="238" w:lineRule="exact"/>
      <w:jc w:val="both"/>
    </w:pPr>
    <w:rPr>
      <w:rFonts w:ascii="Arial" w:eastAsia="MS Mincho" w:hAnsi="Arial" w:cs="Arial"/>
      <w:lang w:val="es-MX" w:eastAsia="ja-JP"/>
    </w:rPr>
  </w:style>
  <w:style w:type="character" w:customStyle="1" w:styleId="TexttCar">
    <w:name w:val="Textt Car"/>
    <w:link w:val="Textt"/>
    <w:rsid w:val="00B22C96"/>
    <w:rPr>
      <w:rFonts w:ascii="Arial" w:eastAsia="MS Mincho" w:hAnsi="Arial" w:cs="Arial"/>
      <w:lang w:val="es-MX" w:eastAsia="ja-JP"/>
    </w:rPr>
  </w:style>
  <w:style w:type="character" w:styleId="nfasis">
    <w:name w:val="Emphasis"/>
    <w:basedOn w:val="Fuentedeprrafopredeter"/>
    <w:uiPriority w:val="20"/>
    <w:qFormat/>
    <w:rsid w:val="00886A85"/>
    <w:rPr>
      <w:i/>
      <w:iCs/>
    </w:rPr>
  </w:style>
  <w:style w:type="character" w:styleId="Hipervnculovisitado">
    <w:name w:val="FollowedHyperlink"/>
    <w:basedOn w:val="Fuentedeprrafopredeter"/>
    <w:uiPriority w:val="99"/>
    <w:semiHidden/>
    <w:unhideWhenUsed/>
    <w:rsid w:val="00A04998"/>
    <w:rPr>
      <w:color w:val="800080" w:themeColor="followedHyperlink"/>
      <w:u w:val="single"/>
    </w:rPr>
  </w:style>
  <w:style w:type="paragraph" w:styleId="Tabladeilustraciones">
    <w:name w:val="table of figures"/>
    <w:basedOn w:val="Normal"/>
    <w:next w:val="Normal"/>
    <w:uiPriority w:val="99"/>
    <w:unhideWhenUsed/>
    <w:rsid w:val="00DC784D"/>
    <w:pPr>
      <w:spacing w:after="0"/>
      <w:ind w:left="440" w:hanging="440"/>
    </w:pPr>
    <w:rPr>
      <w:smallCap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530303">
      <w:bodyDiv w:val="1"/>
      <w:marLeft w:val="0"/>
      <w:marRight w:val="0"/>
      <w:marTop w:val="0"/>
      <w:marBottom w:val="0"/>
      <w:divBdr>
        <w:top w:val="none" w:sz="0" w:space="0" w:color="auto"/>
        <w:left w:val="none" w:sz="0" w:space="0" w:color="auto"/>
        <w:bottom w:val="none" w:sz="0" w:space="0" w:color="auto"/>
        <w:right w:val="none" w:sz="0" w:space="0" w:color="auto"/>
      </w:divBdr>
    </w:div>
    <w:div w:id="952173964">
      <w:bodyDiv w:val="1"/>
      <w:marLeft w:val="0"/>
      <w:marRight w:val="0"/>
      <w:marTop w:val="0"/>
      <w:marBottom w:val="0"/>
      <w:divBdr>
        <w:top w:val="none" w:sz="0" w:space="0" w:color="auto"/>
        <w:left w:val="none" w:sz="0" w:space="0" w:color="auto"/>
        <w:bottom w:val="none" w:sz="0" w:space="0" w:color="auto"/>
        <w:right w:val="none" w:sz="0" w:space="0" w:color="auto"/>
      </w:divBdr>
    </w:div>
    <w:div w:id="1838614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oleObject" Target="embeddings/oleObject3.bin"/><Relationship Id="rId26" Type="http://schemas.openxmlformats.org/officeDocument/2006/relationships/image" Target="media/image13.wmf"/><Relationship Id="rId21" Type="http://schemas.openxmlformats.org/officeDocument/2006/relationships/image" Target="media/image10.wmf"/><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9.png"/><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2.w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1.jpeg"/><Relationship Id="rId28" Type="http://schemas.openxmlformats.org/officeDocument/2006/relationships/image" Target="media/image14.wmf"/><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header" Target="header1.xml"/><Relationship Id="rId8" Type="http://schemas.openxmlformats.org/officeDocument/2006/relationships/image" Target="media/image1.wmf"/><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http://www.eerss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E98DB1-4C5E-4B4B-B8FD-9B2899D31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38</Pages>
  <Words>10368</Words>
  <Characters>57026</Characters>
  <Application>Microsoft Office Word</Application>
  <DocSecurity>0</DocSecurity>
  <Lines>475</Lines>
  <Paragraphs>134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Usuario</Company>
  <LinksUpToDate>false</LinksUpToDate>
  <CharactersWithSpaces>67260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DimitryDMT</dc:creator>
  <cp:keywords/>
  <dc:description/>
  <cp:lastModifiedBy>david palacios mora</cp:lastModifiedBy>
  <cp:revision>2</cp:revision>
  <cp:lastPrinted>2021-03-18T16:37:00Z</cp:lastPrinted>
  <dcterms:created xsi:type="dcterms:W3CDTF">2022-06-30T13:21:00Z</dcterms:created>
  <dcterms:modified xsi:type="dcterms:W3CDTF">2022-06-30T13:21:00Z</dcterms:modified>
</cp:coreProperties>
</file>